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C8F" w14:textId="77777777" w:rsidR="00C274FC" w:rsidRPr="00936E32" w:rsidRDefault="00C274FC" w:rsidP="00D30D25">
      <w:pPr>
        <w:pStyle w:val="Contents"/>
      </w:pPr>
      <w:r w:rsidRPr="00936E32">
        <w:t>Contents</w:t>
      </w:r>
    </w:p>
    <w:p w14:paraId="272D770B" w14:textId="77777777" w:rsidR="00A53BD4" w:rsidRDefault="006C5878">
      <w:pPr>
        <w:pStyle w:val="TOC5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936E32">
        <w:rPr>
          <w:b w:val="0"/>
        </w:rPr>
        <w:fldChar w:fldCharType="begin"/>
      </w:r>
      <w:r w:rsidR="006A37DD" w:rsidRPr="00936E32">
        <w:rPr>
          <w:b w:val="0"/>
        </w:rPr>
        <w:instrText xml:space="preserve"> TOC \o "1-1" \h \z \t "Heading 2,2,Heading 3,3,Heading 4,4,Heading,1,Schedule 1,5,Schedule 2,2,Schedule 3,3,Appendix 1,1,Appendix 2,2,Appendix 3,3,Table Heading #2,2,Table Heading #3,3" </w:instrText>
      </w:r>
      <w:r w:rsidRPr="00936E32">
        <w:rPr>
          <w:b w:val="0"/>
        </w:rPr>
        <w:fldChar w:fldCharType="separate"/>
      </w:r>
      <w:hyperlink w:anchor="_Toc486195547" w:history="1">
        <w:r w:rsidR="00A53BD4" w:rsidRPr="00DB390A">
          <w:rPr>
            <w:rStyle w:val="Hyperlink"/>
          </w:rPr>
          <w:t>Schedule 4</w:t>
        </w:r>
        <w:r w:rsidR="00A53BD4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53BD4" w:rsidRPr="00DB390A">
          <w:rPr>
            <w:rStyle w:val="Hyperlink"/>
          </w:rPr>
          <w:t>Notations required under the Planning Act 2016</w:t>
        </w:r>
        <w:r w:rsidR="00A53BD4">
          <w:rPr>
            <w:webHidden/>
          </w:rPr>
          <w:tab/>
        </w:r>
        <w:r w:rsidR="00A53BD4">
          <w:rPr>
            <w:webHidden/>
          </w:rPr>
          <w:fldChar w:fldCharType="begin"/>
        </w:r>
        <w:r w:rsidR="00A53BD4">
          <w:rPr>
            <w:webHidden/>
          </w:rPr>
          <w:instrText xml:space="preserve"> PAGEREF _Toc486195547 \h </w:instrText>
        </w:r>
        <w:r w:rsidR="00A53BD4">
          <w:rPr>
            <w:webHidden/>
          </w:rPr>
        </w:r>
        <w:r w:rsidR="00A53BD4">
          <w:rPr>
            <w:webHidden/>
          </w:rPr>
          <w:fldChar w:fldCharType="separate"/>
        </w:r>
        <w:r w:rsidR="00B9450A">
          <w:rPr>
            <w:webHidden/>
          </w:rPr>
          <w:t>3</w:t>
        </w:r>
        <w:r w:rsidR="00A53BD4">
          <w:rPr>
            <w:webHidden/>
          </w:rPr>
          <w:fldChar w:fldCharType="end"/>
        </w:r>
      </w:hyperlink>
    </w:p>
    <w:p w14:paraId="163C95AC" w14:textId="77777777" w:rsidR="00A53BD4" w:rsidRDefault="00F67EBE">
      <w:pPr>
        <w:pStyle w:val="TOC2"/>
        <w:rPr>
          <w:rFonts w:asciiTheme="minorHAnsi" w:eastAsiaTheme="minorEastAsia" w:hAnsiTheme="minorHAnsi" w:cstheme="minorBidi"/>
          <w:b w:val="0"/>
          <w:iCs w:val="0"/>
          <w:sz w:val="22"/>
          <w:szCs w:val="22"/>
          <w:lang w:eastAsia="en-AU"/>
        </w:rPr>
      </w:pPr>
      <w:hyperlink w:anchor="_Toc486195548" w:history="1">
        <w:r w:rsidR="00A53BD4" w:rsidRPr="00DB390A">
          <w:rPr>
            <w:rStyle w:val="Hyperlink"/>
            <w:rFonts w:ascii="Arial Narrow" w:hAnsi="Arial Narrow"/>
          </w:rPr>
          <w:t>SC4.1</w:t>
        </w:r>
        <w:r w:rsidR="00A53BD4">
          <w:rPr>
            <w:rFonts w:asciiTheme="minorHAnsi" w:eastAsiaTheme="minorEastAsia" w:hAnsiTheme="minorHAnsi" w:cstheme="minorBidi"/>
            <w:b w:val="0"/>
            <w:iCs w:val="0"/>
            <w:sz w:val="22"/>
            <w:szCs w:val="22"/>
            <w:lang w:eastAsia="en-AU"/>
          </w:rPr>
          <w:tab/>
        </w:r>
        <w:r w:rsidR="00A53BD4" w:rsidRPr="00DB390A">
          <w:rPr>
            <w:rStyle w:val="Hyperlink"/>
          </w:rPr>
          <w:t>Notation of decisions affecting the planning scheme under section 8</w:t>
        </w:r>
        <w:r w:rsidR="00A53BD4" w:rsidRPr="00BD43D4">
          <w:rPr>
            <w:rStyle w:val="Hyperlink"/>
          </w:rPr>
          <w:t>9 of the Act</w:t>
        </w:r>
        <w:r w:rsidR="00A53BD4" w:rsidRPr="00BD43D4">
          <w:rPr>
            <w:webHidden/>
          </w:rPr>
          <w:tab/>
        </w:r>
        <w:r w:rsidR="00A53BD4">
          <w:rPr>
            <w:webHidden/>
          </w:rPr>
          <w:fldChar w:fldCharType="begin"/>
        </w:r>
        <w:r w:rsidR="00A53BD4">
          <w:rPr>
            <w:webHidden/>
          </w:rPr>
          <w:instrText xml:space="preserve"> PAGEREF _Toc486195548 \h </w:instrText>
        </w:r>
        <w:r w:rsidR="00A53BD4">
          <w:rPr>
            <w:webHidden/>
          </w:rPr>
        </w:r>
        <w:r w:rsidR="00A53BD4">
          <w:rPr>
            <w:webHidden/>
          </w:rPr>
          <w:fldChar w:fldCharType="separate"/>
        </w:r>
        <w:r w:rsidR="00B9450A">
          <w:rPr>
            <w:webHidden/>
          </w:rPr>
          <w:t>3</w:t>
        </w:r>
        <w:r w:rsidR="00A53BD4">
          <w:rPr>
            <w:webHidden/>
          </w:rPr>
          <w:fldChar w:fldCharType="end"/>
        </w:r>
      </w:hyperlink>
    </w:p>
    <w:p w14:paraId="2D46B590" w14:textId="77777777" w:rsidR="00A53BD4" w:rsidRDefault="00F67EBE">
      <w:pPr>
        <w:pStyle w:val="TOC2"/>
        <w:rPr>
          <w:rFonts w:asciiTheme="minorHAnsi" w:eastAsiaTheme="minorEastAsia" w:hAnsiTheme="minorHAnsi" w:cstheme="minorBidi"/>
          <w:b w:val="0"/>
          <w:iCs w:val="0"/>
          <w:sz w:val="22"/>
          <w:szCs w:val="22"/>
          <w:lang w:eastAsia="en-AU"/>
        </w:rPr>
      </w:pPr>
      <w:hyperlink w:anchor="_Toc486195549" w:history="1">
        <w:r w:rsidR="00A53BD4" w:rsidRPr="00DB390A">
          <w:rPr>
            <w:rStyle w:val="Hyperlink"/>
            <w:rFonts w:ascii="Arial Narrow" w:hAnsi="Arial Narrow"/>
          </w:rPr>
          <w:t>SC4.2</w:t>
        </w:r>
        <w:r w:rsidR="00A53BD4">
          <w:rPr>
            <w:rFonts w:asciiTheme="minorHAnsi" w:eastAsiaTheme="minorEastAsia" w:hAnsiTheme="minorHAnsi" w:cstheme="minorBidi"/>
            <w:b w:val="0"/>
            <w:iCs w:val="0"/>
            <w:sz w:val="22"/>
            <w:szCs w:val="22"/>
            <w:lang w:eastAsia="en-AU"/>
          </w:rPr>
          <w:tab/>
        </w:r>
        <w:r w:rsidR="00A53BD4" w:rsidRPr="00DB390A">
          <w:rPr>
            <w:rStyle w:val="Hyperlink"/>
          </w:rPr>
          <w:t>Notation of resolution(s) under Chapter 4, Part 2, division 2  of the Act</w:t>
        </w:r>
        <w:r w:rsidR="00A53BD4">
          <w:rPr>
            <w:webHidden/>
          </w:rPr>
          <w:tab/>
        </w:r>
        <w:r w:rsidR="00A53BD4">
          <w:rPr>
            <w:webHidden/>
          </w:rPr>
          <w:fldChar w:fldCharType="begin"/>
        </w:r>
        <w:r w:rsidR="00A53BD4">
          <w:rPr>
            <w:webHidden/>
          </w:rPr>
          <w:instrText xml:space="preserve"> PAGEREF _Toc486195549 \h </w:instrText>
        </w:r>
        <w:r w:rsidR="00A53BD4">
          <w:rPr>
            <w:webHidden/>
          </w:rPr>
        </w:r>
        <w:r w:rsidR="00A53BD4">
          <w:rPr>
            <w:webHidden/>
          </w:rPr>
          <w:fldChar w:fldCharType="separate"/>
        </w:r>
        <w:r w:rsidR="00B9450A">
          <w:rPr>
            <w:webHidden/>
          </w:rPr>
          <w:t>11</w:t>
        </w:r>
        <w:r w:rsidR="00A53BD4">
          <w:rPr>
            <w:webHidden/>
          </w:rPr>
          <w:fldChar w:fldCharType="end"/>
        </w:r>
      </w:hyperlink>
    </w:p>
    <w:p w14:paraId="0CB01322" w14:textId="77777777" w:rsidR="00A53BD4" w:rsidRDefault="00F67EBE">
      <w:pPr>
        <w:pStyle w:val="TOC2"/>
        <w:rPr>
          <w:rFonts w:asciiTheme="minorHAnsi" w:eastAsiaTheme="minorEastAsia" w:hAnsiTheme="minorHAnsi" w:cstheme="minorBidi"/>
          <w:b w:val="0"/>
          <w:iCs w:val="0"/>
          <w:sz w:val="22"/>
          <w:szCs w:val="22"/>
          <w:lang w:eastAsia="en-AU"/>
        </w:rPr>
      </w:pPr>
      <w:hyperlink w:anchor="_Toc486195550" w:history="1">
        <w:r w:rsidR="00A53BD4" w:rsidRPr="00DB390A">
          <w:rPr>
            <w:rStyle w:val="Hyperlink"/>
            <w:rFonts w:ascii="Arial Narrow" w:hAnsi="Arial Narrow"/>
          </w:rPr>
          <w:t>SC4.3</w:t>
        </w:r>
        <w:r w:rsidR="00A53BD4">
          <w:rPr>
            <w:rFonts w:asciiTheme="minorHAnsi" w:eastAsiaTheme="minorEastAsia" w:hAnsiTheme="minorHAnsi" w:cstheme="minorBidi"/>
            <w:b w:val="0"/>
            <w:iCs w:val="0"/>
            <w:sz w:val="22"/>
            <w:szCs w:val="22"/>
            <w:lang w:eastAsia="en-AU"/>
          </w:rPr>
          <w:tab/>
        </w:r>
        <w:r w:rsidR="00A53BD4" w:rsidRPr="00DB390A">
          <w:rPr>
            <w:rStyle w:val="Hyperlink"/>
          </w:rPr>
          <w:t>Notation of registration for urban encroachment provisions under 267 of the Act</w:t>
        </w:r>
        <w:r w:rsidR="00A53BD4">
          <w:rPr>
            <w:webHidden/>
          </w:rPr>
          <w:tab/>
        </w:r>
        <w:r w:rsidR="00A53BD4">
          <w:rPr>
            <w:webHidden/>
          </w:rPr>
          <w:fldChar w:fldCharType="begin"/>
        </w:r>
        <w:r w:rsidR="00A53BD4">
          <w:rPr>
            <w:webHidden/>
          </w:rPr>
          <w:instrText xml:space="preserve"> PAGEREF _Toc486195550 \h </w:instrText>
        </w:r>
        <w:r w:rsidR="00A53BD4">
          <w:rPr>
            <w:webHidden/>
          </w:rPr>
        </w:r>
        <w:r w:rsidR="00A53BD4">
          <w:rPr>
            <w:webHidden/>
          </w:rPr>
          <w:fldChar w:fldCharType="separate"/>
        </w:r>
        <w:r w:rsidR="00B9450A">
          <w:rPr>
            <w:webHidden/>
          </w:rPr>
          <w:t>12</w:t>
        </w:r>
        <w:r w:rsidR="00A53BD4">
          <w:rPr>
            <w:webHidden/>
          </w:rPr>
          <w:fldChar w:fldCharType="end"/>
        </w:r>
      </w:hyperlink>
    </w:p>
    <w:p w14:paraId="59DAAD35" w14:textId="77777777" w:rsidR="005D3D4E" w:rsidRPr="00936E32" w:rsidRDefault="006C5878" w:rsidP="00901164">
      <w:pPr>
        <w:pStyle w:val="BodyText2"/>
        <w:rPr>
          <w:noProof/>
        </w:rPr>
      </w:pPr>
      <w:r w:rsidRPr="00936E32">
        <w:rPr>
          <w:noProof/>
        </w:rPr>
        <w:fldChar w:fldCharType="end"/>
      </w:r>
    </w:p>
    <w:p w14:paraId="3533AA63" w14:textId="77777777" w:rsidR="0091083E" w:rsidRPr="00936E32" w:rsidRDefault="003E506F" w:rsidP="005D3D4E">
      <w:pPr>
        <w:pStyle w:val="BodyText2"/>
        <w:rPr>
          <w:noProof/>
        </w:rPr>
      </w:pPr>
      <w:r w:rsidRPr="00936E32">
        <w:rPr>
          <w:noProof/>
        </w:rPr>
        <w:br w:type="page"/>
      </w:r>
    </w:p>
    <w:p w14:paraId="1A1C7388" w14:textId="77777777" w:rsidR="00902940" w:rsidRPr="00936E32" w:rsidRDefault="006C5878" w:rsidP="00902940">
      <w:pPr>
        <w:pStyle w:val="BodyTextCenter"/>
      </w:pPr>
      <w:r w:rsidRPr="00936E32">
        <w:lastRenderedPageBreak/>
        <w:fldChar w:fldCharType="begin"/>
      </w:r>
      <w:r w:rsidR="00902940" w:rsidRPr="00936E32">
        <w:instrText xml:space="preserve"> MACROBUTTON  NoMacro </w:instrText>
      </w:r>
      <w:r w:rsidR="00902940" w:rsidRPr="00936E32">
        <w:rPr>
          <w:rFonts w:cs="Arial"/>
        </w:rPr>
        <w:instrText>«</w:instrText>
      </w:r>
      <w:r w:rsidR="00902940" w:rsidRPr="00936E32">
        <w:instrText>This EVEN page intentionally left blank</w:instrText>
      </w:r>
      <w:r w:rsidR="00902940" w:rsidRPr="00936E32">
        <w:rPr>
          <w:rFonts w:cs="Arial"/>
        </w:rPr>
        <w:instrText>»</w:instrText>
      </w:r>
      <w:r w:rsidRPr="00936E32">
        <w:fldChar w:fldCharType="end"/>
      </w:r>
    </w:p>
    <w:p w14:paraId="5088DA88" w14:textId="77777777" w:rsidR="00902940" w:rsidRPr="00936E32" w:rsidRDefault="00902940" w:rsidP="00902940">
      <w:pPr>
        <w:pStyle w:val="BodyTextCenter"/>
      </w:pPr>
    </w:p>
    <w:p w14:paraId="2D34811A" w14:textId="77777777" w:rsidR="0091083E" w:rsidRPr="00936E32" w:rsidRDefault="0091083E" w:rsidP="005D3D4E">
      <w:pPr>
        <w:pStyle w:val="BodyText2"/>
        <w:rPr>
          <w:noProof/>
        </w:rPr>
      </w:pPr>
    </w:p>
    <w:p w14:paraId="52499949" w14:textId="77777777" w:rsidR="0091083E" w:rsidRPr="00936E32" w:rsidRDefault="0091083E" w:rsidP="004D7F72">
      <w:pPr>
        <w:pStyle w:val="BodyText2"/>
        <w:ind w:left="0"/>
        <w:rPr>
          <w:noProof/>
        </w:rPr>
        <w:sectPr w:rsidR="0091083E" w:rsidRPr="00936E32" w:rsidSect="00441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bullet"/>
          </w:endnotePr>
          <w:pgSz w:w="11900" w:h="16840" w:code="9"/>
          <w:pgMar w:top="1701" w:right="851" w:bottom="1418" w:left="1701" w:header="709" w:footer="709" w:gutter="0"/>
          <w:cols w:space="708"/>
        </w:sectPr>
      </w:pPr>
    </w:p>
    <w:p w14:paraId="6C8A735D" w14:textId="77777777" w:rsidR="005F39DE" w:rsidRPr="00936E32" w:rsidRDefault="005D55D2" w:rsidP="005D55D2">
      <w:pPr>
        <w:pStyle w:val="Schedule1"/>
      </w:pPr>
      <w:bookmarkStart w:id="0" w:name="_Toc248023526"/>
      <w:bookmarkStart w:id="1" w:name="_Toc248209354"/>
      <w:bookmarkStart w:id="2" w:name="_Toc248833702"/>
      <w:bookmarkStart w:id="3" w:name="_Toc260213126"/>
      <w:bookmarkStart w:id="4" w:name="_Toc267649806"/>
      <w:bookmarkStart w:id="5" w:name="_Toc486195547"/>
      <w:r w:rsidRPr="005D55D2">
        <w:lastRenderedPageBreak/>
        <w:t xml:space="preserve">Notations required under the </w:t>
      </w:r>
      <w:r w:rsidR="00352E37">
        <w:t>Planning Act 2016</w:t>
      </w:r>
      <w:r w:rsidR="00A90156" w:rsidRPr="00D40C72">
        <w:rPr>
          <w:rStyle w:val="FootnoteReference"/>
        </w:rPr>
        <w:footnoteReference w:id="1"/>
      </w:r>
      <w:r w:rsidR="00D40C72" w:rsidRPr="002A7C9A">
        <w:rPr>
          <w:vertAlign w:val="superscript"/>
        </w:rPr>
        <w:t>,</w:t>
      </w:r>
      <w:r w:rsidR="00D40C72" w:rsidRPr="002A7C9A">
        <w:rPr>
          <w:rStyle w:val="FootnoteReference"/>
        </w:rPr>
        <w:t xml:space="preserve"> </w:t>
      </w:r>
      <w:bookmarkEnd w:id="0"/>
      <w:bookmarkEnd w:id="1"/>
      <w:bookmarkEnd w:id="2"/>
      <w:bookmarkEnd w:id="3"/>
      <w:bookmarkEnd w:id="4"/>
      <w:r w:rsidR="0079472B" w:rsidRPr="002A7C9A">
        <w:rPr>
          <w:rStyle w:val="FootnoteReference"/>
        </w:rPr>
        <w:footnoteReference w:id="2"/>
      </w:r>
      <w:bookmarkEnd w:id="5"/>
      <w:r w:rsidR="00BA52F5" w:rsidRPr="00BA52F5">
        <w:rPr>
          <w:vertAlign w:val="superscript"/>
        </w:rPr>
        <w:t>,</w:t>
      </w:r>
      <w:r w:rsidR="003D507D">
        <w:rPr>
          <w:vertAlign w:val="superscript"/>
        </w:rPr>
        <w:t xml:space="preserve"> </w:t>
      </w:r>
      <w:r w:rsidR="00BA52F5">
        <w:rPr>
          <w:rStyle w:val="FootnoteReference"/>
        </w:rPr>
        <w:footnoteReference w:id="3"/>
      </w:r>
      <w:r w:rsidR="004A797C">
        <w:rPr>
          <w:vertAlign w:val="superscript"/>
        </w:rPr>
        <w:t xml:space="preserve">, </w:t>
      </w:r>
      <w:r w:rsidR="004A797C">
        <w:rPr>
          <w:rStyle w:val="FootnoteReference"/>
        </w:rPr>
        <w:footnoteReference w:id="4"/>
      </w:r>
    </w:p>
    <w:p w14:paraId="16789B91" w14:textId="77777777" w:rsidR="005D55D2" w:rsidRDefault="005D55D2" w:rsidP="005D55D2">
      <w:pPr>
        <w:pStyle w:val="Schedule2"/>
      </w:pPr>
      <w:bookmarkStart w:id="6" w:name="_Toc486195548"/>
      <w:r>
        <w:t xml:space="preserve">Notation of decisions affecting </w:t>
      </w:r>
      <w:r w:rsidRPr="00E6095D">
        <w:t>the planning scheme under s</w:t>
      </w:r>
      <w:r>
        <w:t xml:space="preserve">ection </w:t>
      </w:r>
      <w:r w:rsidR="00352E37">
        <w:t>89</w:t>
      </w:r>
      <w:r w:rsidRPr="00BD43D4">
        <w:t xml:space="preserve"> </w:t>
      </w:r>
      <w:r w:rsidR="00352E37" w:rsidRPr="002A7C9A">
        <w:t>of the Act</w:t>
      </w:r>
      <w:bookmarkEnd w:id="6"/>
    </w:p>
    <w:p w14:paraId="2BF4C8FE" w14:textId="77777777" w:rsidR="005D55D2" w:rsidRDefault="0041246C" w:rsidP="005D55D2">
      <w:pPr>
        <w:pStyle w:val="BodyText2"/>
      </w:pPr>
      <w:r>
        <w:t xml:space="preserve">Table SC4.1.1 – Notation of decisions under section </w:t>
      </w:r>
      <w:r w:rsidR="00352E37">
        <w:t>89</w:t>
      </w:r>
      <w:r>
        <w:t xml:space="preserve"> of the Act</w:t>
      </w:r>
      <w:r w:rsidR="00DD578E">
        <w:rPr>
          <w:rStyle w:val="FootnoteReference"/>
        </w:rPr>
        <w:footnoteReference w:id="5"/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1240"/>
        <w:gridCol w:w="2754"/>
        <w:gridCol w:w="3332"/>
        <w:gridCol w:w="1920"/>
      </w:tblGrid>
      <w:tr w:rsidR="00D63D48" w:rsidRPr="00D63D48" w14:paraId="707CC111" w14:textId="77777777" w:rsidTr="00951723">
        <w:trPr>
          <w:trHeight w:val="315"/>
        </w:trPr>
        <w:tc>
          <w:tcPr>
            <w:tcW w:w="1245" w:type="dxa"/>
            <w:noWrap/>
          </w:tcPr>
          <w:p w14:paraId="68CF7E67" w14:textId="77777777" w:rsidR="00D63D48" w:rsidRPr="00D63D48" w:rsidRDefault="00D63D48" w:rsidP="00970406">
            <w:pPr>
              <w:pStyle w:val="TableHeading2"/>
            </w:pPr>
            <w:r w:rsidRPr="00936E32">
              <w:t xml:space="preserve">Date </w:t>
            </w:r>
            <w:r>
              <w:t>of decision</w:t>
            </w:r>
          </w:p>
        </w:tc>
        <w:tc>
          <w:tcPr>
            <w:tcW w:w="2768" w:type="dxa"/>
            <w:noWrap/>
          </w:tcPr>
          <w:p w14:paraId="7B313637" w14:textId="77777777" w:rsidR="00D63D48" w:rsidRPr="00D63D48" w:rsidRDefault="00D63D48" w:rsidP="00970406">
            <w:pPr>
              <w:pStyle w:val="TableHeading2"/>
            </w:pPr>
            <w:r w:rsidRPr="005D55D2">
              <w:t>Location (Real Property Description)</w:t>
            </w:r>
          </w:p>
        </w:tc>
        <w:tc>
          <w:tcPr>
            <w:tcW w:w="3349" w:type="dxa"/>
            <w:noWrap/>
          </w:tcPr>
          <w:p w14:paraId="29F9E567" w14:textId="77777777" w:rsidR="00D63D48" w:rsidRPr="00D63D48" w:rsidRDefault="00D63D48" w:rsidP="00970406">
            <w:pPr>
              <w:pStyle w:val="TableHeading2"/>
            </w:pPr>
            <w:r>
              <w:t>Decision type</w:t>
            </w:r>
          </w:p>
        </w:tc>
        <w:tc>
          <w:tcPr>
            <w:tcW w:w="1884" w:type="dxa"/>
            <w:noWrap/>
          </w:tcPr>
          <w:p w14:paraId="72E258FC" w14:textId="77777777" w:rsidR="00D63D48" w:rsidRPr="00D63D48" w:rsidRDefault="00D63D48" w:rsidP="00970406">
            <w:pPr>
              <w:pStyle w:val="TableHeading2"/>
            </w:pPr>
            <w:r w:rsidRPr="00936E32">
              <w:t>File reference</w:t>
            </w:r>
          </w:p>
        </w:tc>
      </w:tr>
      <w:tr w:rsidR="00D63D48" w:rsidRPr="00D63D48" w14:paraId="48C861CF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D079D63" w14:textId="77777777" w:rsidR="00D63D48" w:rsidRPr="00D63D48" w:rsidRDefault="00D63D48" w:rsidP="00D63D48">
            <w:r w:rsidRPr="00D63D48">
              <w:t>11/10/2012</w:t>
            </w:r>
          </w:p>
        </w:tc>
        <w:tc>
          <w:tcPr>
            <w:tcW w:w="2768" w:type="dxa"/>
            <w:noWrap/>
            <w:hideMark/>
          </w:tcPr>
          <w:p w14:paraId="282DD4AE" w14:textId="77777777" w:rsidR="00D63D48" w:rsidRPr="00937466" w:rsidRDefault="00D63D48" w:rsidP="00694672">
            <w:r w:rsidRPr="00937466">
              <w:t>1-9 Parrot Street HARLAXTON QLD 4350</w:t>
            </w:r>
          </w:p>
          <w:p w14:paraId="0144D87A" w14:textId="77777777" w:rsidR="00D63D48" w:rsidRPr="00D63D48" w:rsidRDefault="00D63D48">
            <w:r>
              <w:t>(</w:t>
            </w:r>
            <w:r w:rsidRPr="00937466">
              <w:t>Lot 2 SP256649, Emt A SP226964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9317BD0" w14:textId="77777777" w:rsidR="00D63D48" w:rsidRPr="00D63D48" w:rsidRDefault="00D63D48">
            <w:r w:rsidRPr="00D63D48">
              <w:t>S242 Preliminary Approval Supermarket Shops and Medical Centre</w:t>
            </w:r>
          </w:p>
        </w:tc>
        <w:tc>
          <w:tcPr>
            <w:tcW w:w="1884" w:type="dxa"/>
            <w:noWrap/>
            <w:hideMark/>
          </w:tcPr>
          <w:p w14:paraId="0A67BCF3" w14:textId="77777777" w:rsidR="00D63D48" w:rsidRPr="00D63D48" w:rsidRDefault="00D63D48">
            <w:r w:rsidRPr="00D63D48">
              <w:t>MCUI/2011/4899</w:t>
            </w:r>
          </w:p>
        </w:tc>
      </w:tr>
      <w:tr w:rsidR="00D63D48" w:rsidRPr="00D63D48" w14:paraId="408C6F81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A5D307E" w14:textId="77777777" w:rsidR="00D63D48" w:rsidRPr="00D63D48" w:rsidRDefault="00D63D48" w:rsidP="00D63D48">
            <w:r w:rsidRPr="00D63D48">
              <w:t>24/10/2013</w:t>
            </w:r>
          </w:p>
        </w:tc>
        <w:tc>
          <w:tcPr>
            <w:tcW w:w="2768" w:type="dxa"/>
            <w:noWrap/>
            <w:hideMark/>
          </w:tcPr>
          <w:p w14:paraId="741A39FF" w14:textId="77777777" w:rsidR="00D63D48" w:rsidRPr="00937466" w:rsidRDefault="00D63D48" w:rsidP="00694672">
            <w:r w:rsidRPr="00937466">
              <w:t>Boundary Street COTSWOLD HILLS QLD 4350</w:t>
            </w:r>
          </w:p>
          <w:p w14:paraId="2D2FDEE1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20861F4E" w14:textId="77777777" w:rsidR="00D63D48" w:rsidRPr="00D63D48" w:rsidRDefault="00D63D48">
            <w:r w:rsidRPr="00D63D48">
              <w:t>Combined MCU and RAL Preliminary Approval Varying the Effect of the Planning Scheme S242 Sustainable Planning Act 2009 and Reconfiguring a Lot 1 into 129 Lots</w:t>
            </w:r>
          </w:p>
        </w:tc>
        <w:tc>
          <w:tcPr>
            <w:tcW w:w="1884" w:type="dxa"/>
            <w:noWrap/>
            <w:hideMark/>
          </w:tcPr>
          <w:p w14:paraId="546BA457" w14:textId="77777777" w:rsidR="00D63D48" w:rsidRPr="00D63D48" w:rsidRDefault="00D63D48">
            <w:r w:rsidRPr="00D63D48">
              <w:t>MCUI/2011/1721</w:t>
            </w:r>
          </w:p>
        </w:tc>
      </w:tr>
      <w:tr w:rsidR="00D63D48" w:rsidRPr="00D63D48" w14:paraId="0A39C20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669E6FCB" w14:textId="77777777" w:rsidR="00D63D48" w:rsidRPr="00D63D48" w:rsidRDefault="00D63D48" w:rsidP="00D63D48">
            <w:r w:rsidRPr="00D63D48">
              <w:t>24/10/2013</w:t>
            </w:r>
          </w:p>
        </w:tc>
        <w:tc>
          <w:tcPr>
            <w:tcW w:w="2768" w:type="dxa"/>
            <w:noWrap/>
            <w:hideMark/>
          </w:tcPr>
          <w:p w14:paraId="6733A6F8" w14:textId="77777777" w:rsidR="00D63D48" w:rsidRPr="00937466" w:rsidRDefault="00D63D48" w:rsidP="00694672">
            <w:r w:rsidRPr="00937466">
              <w:t>Boundary Street COTSWOLD HILLS QLD 4350</w:t>
            </w:r>
          </w:p>
          <w:p w14:paraId="43996B55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FB783A7" w14:textId="77777777" w:rsidR="00D63D48" w:rsidRPr="00D63D48" w:rsidRDefault="00D63D48">
            <w:r w:rsidRPr="00D63D48">
              <w:t>Combined MCU and RAL Preliminary Approval Varying the Effect of the Planning Scheme S242 Sustainable Planning Act 2009 and Reconfiguring a Lot 1 into 129 Lots</w:t>
            </w:r>
          </w:p>
        </w:tc>
        <w:tc>
          <w:tcPr>
            <w:tcW w:w="1884" w:type="dxa"/>
            <w:noWrap/>
            <w:hideMark/>
          </w:tcPr>
          <w:p w14:paraId="6E428D75" w14:textId="77777777" w:rsidR="00D63D48" w:rsidRPr="00D63D48" w:rsidRDefault="00D63D48">
            <w:r w:rsidRPr="00D63D48">
              <w:t>RAL/2011/1706</w:t>
            </w:r>
          </w:p>
        </w:tc>
      </w:tr>
      <w:tr w:rsidR="00D63D48" w:rsidRPr="00D63D48" w14:paraId="2C9C467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64D48DFB" w14:textId="77777777" w:rsidR="00D63D48" w:rsidRPr="00D63D48" w:rsidRDefault="00D63D48" w:rsidP="00D63D48">
            <w:r w:rsidRPr="00D63D48">
              <w:t>4/03/2014</w:t>
            </w:r>
          </w:p>
        </w:tc>
        <w:tc>
          <w:tcPr>
            <w:tcW w:w="2768" w:type="dxa"/>
            <w:noWrap/>
            <w:hideMark/>
          </w:tcPr>
          <w:p w14:paraId="4957CC6C" w14:textId="77777777" w:rsidR="00D63D48" w:rsidRPr="00937466" w:rsidRDefault="00D63D48" w:rsidP="00694672">
            <w:r w:rsidRPr="00937466">
              <w:t>162-170 Glenvale Road GLENVALE QLD 4350</w:t>
            </w:r>
          </w:p>
          <w:p w14:paraId="484A16D6" w14:textId="77777777" w:rsidR="00D63D48" w:rsidRPr="00D63D48" w:rsidRDefault="00D63D48" w:rsidP="004B564B">
            <w:r>
              <w:t>(</w:t>
            </w:r>
            <w:r w:rsidRPr="00937466">
              <w:t>L</w:t>
            </w:r>
            <w:r>
              <w:t xml:space="preserve">ot </w:t>
            </w:r>
            <w:r w:rsidRPr="00937466">
              <w:t>2</w:t>
            </w:r>
            <w:r>
              <w:t xml:space="preserve"> </w:t>
            </w:r>
            <w:r w:rsidRPr="00937466">
              <w:t>RP196540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5D5AF425" w14:textId="77777777" w:rsidR="00D63D48" w:rsidRPr="00D63D48" w:rsidRDefault="00D63D48">
            <w:r w:rsidRPr="00D63D48">
              <w:t>S242 Preliminary Approval Varying the Effect of a Local Planning Scheme Combined MCU And RAL Reconfigure 1 Into 32 Lots</w:t>
            </w:r>
          </w:p>
        </w:tc>
        <w:tc>
          <w:tcPr>
            <w:tcW w:w="1884" w:type="dxa"/>
            <w:noWrap/>
            <w:hideMark/>
          </w:tcPr>
          <w:p w14:paraId="05551892" w14:textId="77777777" w:rsidR="00D63D48" w:rsidRPr="00D63D48" w:rsidRDefault="00D63D48">
            <w:r w:rsidRPr="00D63D48">
              <w:t>MCUI/2013/5074</w:t>
            </w:r>
          </w:p>
        </w:tc>
      </w:tr>
      <w:tr w:rsidR="00D63D48" w:rsidRPr="00D63D48" w14:paraId="34ED23D3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247601B" w14:textId="77777777" w:rsidR="00D63D48" w:rsidRPr="00D63D48" w:rsidRDefault="00D63D48" w:rsidP="00D63D48">
            <w:r w:rsidRPr="00D63D48">
              <w:t>4/03/2014</w:t>
            </w:r>
          </w:p>
        </w:tc>
        <w:tc>
          <w:tcPr>
            <w:tcW w:w="2768" w:type="dxa"/>
            <w:noWrap/>
            <w:hideMark/>
          </w:tcPr>
          <w:p w14:paraId="073E9360" w14:textId="77777777" w:rsidR="00D63D48" w:rsidRPr="00937466" w:rsidRDefault="00D63D48" w:rsidP="00694672">
            <w:r w:rsidRPr="00937466">
              <w:t>162-170 Glenvale Road GLENVALE QLD 4350</w:t>
            </w:r>
          </w:p>
          <w:p w14:paraId="06A879C3" w14:textId="77777777" w:rsidR="00D63D48" w:rsidRPr="00D63D48" w:rsidRDefault="00D63D48" w:rsidP="004B564B">
            <w:r>
              <w:t>(Lot 2 RP196540)</w:t>
            </w:r>
          </w:p>
        </w:tc>
        <w:tc>
          <w:tcPr>
            <w:tcW w:w="3349" w:type="dxa"/>
            <w:noWrap/>
            <w:hideMark/>
          </w:tcPr>
          <w:p w14:paraId="0853D492" w14:textId="77777777" w:rsidR="00D63D48" w:rsidRPr="00D63D48" w:rsidRDefault="00D63D48">
            <w:r w:rsidRPr="00D63D48">
              <w:t>S242 Preliminary Approval Varying the Effect of a Local Planning Scheme Combined MCU And RAL Reconfigure 1 Into 32 Lots</w:t>
            </w:r>
          </w:p>
        </w:tc>
        <w:tc>
          <w:tcPr>
            <w:tcW w:w="1884" w:type="dxa"/>
            <w:noWrap/>
            <w:hideMark/>
          </w:tcPr>
          <w:p w14:paraId="130EAC1A" w14:textId="77777777" w:rsidR="00D63D48" w:rsidRPr="00D63D48" w:rsidRDefault="00D63D48">
            <w:r w:rsidRPr="00D63D48">
              <w:t>RAL/2013/5075</w:t>
            </w:r>
          </w:p>
        </w:tc>
      </w:tr>
      <w:tr w:rsidR="00D63D48" w:rsidRPr="00D63D48" w14:paraId="363E2D6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8841DB3" w14:textId="77777777" w:rsidR="00D63D48" w:rsidRPr="00D63D48" w:rsidRDefault="00D63D48" w:rsidP="00D63D48">
            <w:r w:rsidRPr="00D63D48">
              <w:t>19/03/2014</w:t>
            </w:r>
          </w:p>
        </w:tc>
        <w:tc>
          <w:tcPr>
            <w:tcW w:w="2768" w:type="dxa"/>
            <w:noWrap/>
            <w:hideMark/>
          </w:tcPr>
          <w:p w14:paraId="4F741529" w14:textId="77777777" w:rsidR="00D63D48" w:rsidRPr="00937466" w:rsidRDefault="00D63D48" w:rsidP="00694672">
            <w:r w:rsidRPr="00937466">
              <w:t>Boundary Street COTSWOLD HILLS QLD 4350</w:t>
            </w:r>
          </w:p>
          <w:p w14:paraId="335C9FC6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36A30DF" w14:textId="77777777" w:rsidR="00D63D48" w:rsidRPr="00D63D48" w:rsidRDefault="00D63D48">
            <w:r w:rsidRPr="00D63D48">
              <w:t>Request for Negotiated Decision Notice Combined MCU and RAL Preliminary Approval Varying the Effect of the Planning Scheme S242 Sustainable Planning Act 2009 and Reconfiguring a Lot 1 into 135 Lots</w:t>
            </w:r>
          </w:p>
        </w:tc>
        <w:tc>
          <w:tcPr>
            <w:tcW w:w="1884" w:type="dxa"/>
            <w:noWrap/>
            <w:hideMark/>
          </w:tcPr>
          <w:p w14:paraId="1BE1887F" w14:textId="77777777" w:rsidR="00D63D48" w:rsidRPr="00D63D48" w:rsidRDefault="00D63D48">
            <w:r w:rsidRPr="00D63D48">
              <w:t>MCUI/2011/1721/A</w:t>
            </w:r>
          </w:p>
        </w:tc>
      </w:tr>
      <w:tr w:rsidR="00D63D48" w:rsidRPr="00D63D48" w14:paraId="0D0366D1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A619EC5" w14:textId="77777777" w:rsidR="00D63D48" w:rsidRPr="00D63D48" w:rsidRDefault="00D63D48" w:rsidP="00D63D48">
            <w:r w:rsidRPr="00D63D48">
              <w:lastRenderedPageBreak/>
              <w:t>19/03/2014</w:t>
            </w:r>
          </w:p>
        </w:tc>
        <w:tc>
          <w:tcPr>
            <w:tcW w:w="2768" w:type="dxa"/>
            <w:noWrap/>
            <w:hideMark/>
          </w:tcPr>
          <w:p w14:paraId="5E149BD2" w14:textId="77777777" w:rsidR="00D63D48" w:rsidRPr="00937466" w:rsidRDefault="00D63D48" w:rsidP="00694672">
            <w:r w:rsidRPr="00937466">
              <w:t>Boundary Street COTSWOLD HILLS QLD 4350</w:t>
            </w:r>
          </w:p>
          <w:p w14:paraId="57AAA03A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7D1C236" w14:textId="77777777" w:rsidR="00D63D48" w:rsidRPr="00D63D48" w:rsidRDefault="00D63D48">
            <w:r w:rsidRPr="00D63D48">
              <w:t>Request for Negotiated Decision Notice Combined MCU and RAL Preliminary Approval Varying the Effect of the Planning Scheme S242 Sustainable Planning Act 2009 and Reconfiguring a Lot 1 into 135 Lots</w:t>
            </w:r>
          </w:p>
        </w:tc>
        <w:tc>
          <w:tcPr>
            <w:tcW w:w="1884" w:type="dxa"/>
            <w:noWrap/>
            <w:hideMark/>
          </w:tcPr>
          <w:p w14:paraId="55147618" w14:textId="77777777" w:rsidR="00D63D48" w:rsidRPr="00D63D48" w:rsidRDefault="00D63D48">
            <w:r w:rsidRPr="00D63D48">
              <w:t>RAL/2011/1706/A</w:t>
            </w:r>
          </w:p>
        </w:tc>
      </w:tr>
      <w:tr w:rsidR="00D63D48" w:rsidRPr="00D63D48" w14:paraId="3BF80416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68C0936" w14:textId="77777777" w:rsidR="00D63D48" w:rsidRPr="00D63D48" w:rsidRDefault="00D63D48" w:rsidP="00D63D48">
            <w:r w:rsidRPr="00D63D48">
              <w:t>27/06/2014</w:t>
            </w:r>
          </w:p>
        </w:tc>
        <w:tc>
          <w:tcPr>
            <w:tcW w:w="2768" w:type="dxa"/>
            <w:noWrap/>
            <w:hideMark/>
          </w:tcPr>
          <w:p w14:paraId="554A39AD" w14:textId="77777777" w:rsidR="00D63D48" w:rsidRPr="00937466" w:rsidRDefault="00D63D48" w:rsidP="00694672">
            <w:r w:rsidRPr="00937466">
              <w:t>339-359 Anzac Avenue, 580-598 Alderley Street &amp; 878-896 Greenwattle Street, HARRISTOWN QLD 4350</w:t>
            </w:r>
          </w:p>
          <w:p w14:paraId="1B93929E" w14:textId="77777777" w:rsidR="00D63D48" w:rsidRPr="00D63D48" w:rsidRDefault="00D63D48">
            <w:r>
              <w:t>(</w:t>
            </w:r>
            <w:r w:rsidRPr="00937466">
              <w:t>Lot 1 RP188552, Lot 279 D1010, Lot 10 SP208382, Emt N SP208382, Emt K SP208382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76C790A" w14:textId="77777777" w:rsidR="00D63D48" w:rsidRPr="00D63D48" w:rsidRDefault="00D63D48">
            <w:r w:rsidRPr="00D63D48">
              <w:t>S242 Preliminary Approval Varying the Effect of a Local Planning Scheme</w:t>
            </w:r>
          </w:p>
        </w:tc>
        <w:tc>
          <w:tcPr>
            <w:tcW w:w="1884" w:type="dxa"/>
            <w:noWrap/>
            <w:hideMark/>
          </w:tcPr>
          <w:p w14:paraId="676C2C9A" w14:textId="77777777" w:rsidR="00D63D48" w:rsidRPr="00D63D48" w:rsidRDefault="00D63D48">
            <w:r w:rsidRPr="00D63D48">
              <w:t>MCUI/2014/393</w:t>
            </w:r>
          </w:p>
        </w:tc>
      </w:tr>
      <w:tr w:rsidR="00D63D48" w:rsidRPr="00D63D48" w14:paraId="46230CFB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34C1884D" w14:textId="77777777" w:rsidR="00D63D48" w:rsidRPr="00D63D48" w:rsidRDefault="00D63D48" w:rsidP="00D63D48">
            <w:r w:rsidRPr="00D63D48">
              <w:t>3/11/2014</w:t>
            </w:r>
          </w:p>
        </w:tc>
        <w:tc>
          <w:tcPr>
            <w:tcW w:w="2768" w:type="dxa"/>
            <w:noWrap/>
            <w:hideMark/>
          </w:tcPr>
          <w:p w14:paraId="7F96B04F" w14:textId="77777777" w:rsidR="00D63D48" w:rsidRPr="00937466" w:rsidRDefault="00D63D48" w:rsidP="00694672">
            <w:r w:rsidRPr="00937466">
              <w:t>93-99 Hampton Street HARRISTOWN QLD 4350</w:t>
            </w:r>
          </w:p>
          <w:p w14:paraId="52F6CBB2" w14:textId="77777777" w:rsidR="00D63D48" w:rsidRPr="00D63D48" w:rsidRDefault="00D63D48">
            <w:r>
              <w:t>(</w:t>
            </w:r>
            <w:r w:rsidRPr="00937466">
              <w:t>Lot 115 SP184202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0F15563" w14:textId="77777777" w:rsidR="00D63D48" w:rsidRPr="00D63D48" w:rsidRDefault="00D63D48">
            <w:r w:rsidRPr="00D63D48">
              <w:t>S242 Preliminary Approval Varying the Effect of a Local Planning Scheme</w:t>
            </w:r>
          </w:p>
        </w:tc>
        <w:tc>
          <w:tcPr>
            <w:tcW w:w="1884" w:type="dxa"/>
            <w:noWrap/>
            <w:hideMark/>
          </w:tcPr>
          <w:p w14:paraId="25659C1F" w14:textId="77777777" w:rsidR="00D63D48" w:rsidRPr="00D63D48" w:rsidRDefault="00D63D48">
            <w:r w:rsidRPr="00D63D48">
              <w:t>MCUI/2013/4851</w:t>
            </w:r>
          </w:p>
        </w:tc>
      </w:tr>
      <w:tr w:rsidR="00D63D48" w:rsidRPr="00D63D48" w14:paraId="6E339FB1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9B5CA1B" w14:textId="77777777" w:rsidR="00D63D48" w:rsidRPr="00D63D48" w:rsidRDefault="00D63D48" w:rsidP="00D63D48">
            <w:r w:rsidRPr="00D63D48">
              <w:t>1/12/2014</w:t>
            </w:r>
          </w:p>
        </w:tc>
        <w:tc>
          <w:tcPr>
            <w:tcW w:w="2768" w:type="dxa"/>
            <w:noWrap/>
            <w:hideMark/>
          </w:tcPr>
          <w:p w14:paraId="5E174E3D" w14:textId="77777777" w:rsidR="00D63D48" w:rsidRPr="00937466" w:rsidRDefault="00D63D48" w:rsidP="00694672">
            <w:r w:rsidRPr="00937466">
              <w:t>Boundary Street COTSWOLD HILLS QLD 4350</w:t>
            </w:r>
          </w:p>
          <w:p w14:paraId="3F217199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10FC298" w14:textId="77777777" w:rsidR="00D63D48" w:rsidRPr="00D63D48" w:rsidRDefault="00D63D48">
            <w:r w:rsidRPr="00D63D48">
              <w:t>Request to Change Approval Combined MCU and RAL Preliminary Approval Varying the Effect of the Planning Scheme S242 Sustainable Planning Act 2009 and Reconfiguring a Lot 1 into 162 Lots</w:t>
            </w:r>
          </w:p>
        </w:tc>
        <w:tc>
          <w:tcPr>
            <w:tcW w:w="1884" w:type="dxa"/>
            <w:noWrap/>
            <w:hideMark/>
          </w:tcPr>
          <w:p w14:paraId="54A8E3AF" w14:textId="77777777" w:rsidR="00D63D48" w:rsidRPr="00D63D48" w:rsidRDefault="00D63D48">
            <w:r w:rsidRPr="00D63D48">
              <w:t>MCUI/2011/1721/B</w:t>
            </w:r>
          </w:p>
        </w:tc>
      </w:tr>
      <w:tr w:rsidR="00D63D48" w:rsidRPr="00D63D48" w14:paraId="0727AC85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D823CEA" w14:textId="77777777" w:rsidR="00D63D48" w:rsidRPr="00D63D48" w:rsidRDefault="00D63D48" w:rsidP="00D63D48">
            <w:r w:rsidRPr="00D63D48">
              <w:t>1/12/2014</w:t>
            </w:r>
          </w:p>
        </w:tc>
        <w:tc>
          <w:tcPr>
            <w:tcW w:w="2768" w:type="dxa"/>
            <w:noWrap/>
            <w:hideMark/>
          </w:tcPr>
          <w:p w14:paraId="1867C157" w14:textId="77777777" w:rsidR="00D63D48" w:rsidRPr="00937466" w:rsidRDefault="00D63D48" w:rsidP="00694672">
            <w:r w:rsidRPr="00937466">
              <w:t>Boundary Street COTSWOLD HILLS QLD 4350</w:t>
            </w:r>
          </w:p>
          <w:p w14:paraId="5F70E266" w14:textId="77777777" w:rsidR="00D63D48" w:rsidRPr="00D63D48" w:rsidRDefault="00D63D48">
            <w:r>
              <w:t>(</w:t>
            </w:r>
            <w:r w:rsidRPr="00937466">
              <w:t>Lot 13 SP180295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8AA3AF3" w14:textId="77777777" w:rsidR="00D63D48" w:rsidRPr="00D63D48" w:rsidRDefault="00D63D48">
            <w:r w:rsidRPr="00D63D48">
              <w:t>Request to Change Approval Combined MCU and RAL Preliminary Approval Varying the Effect of the Planning Scheme S242 Sustainable Planning Act 2009 and Reconfiguring a Lot 1 into 129 Lots</w:t>
            </w:r>
          </w:p>
        </w:tc>
        <w:tc>
          <w:tcPr>
            <w:tcW w:w="1884" w:type="dxa"/>
            <w:noWrap/>
            <w:hideMark/>
          </w:tcPr>
          <w:p w14:paraId="05A4323B" w14:textId="77777777" w:rsidR="00D63D48" w:rsidRPr="00D63D48" w:rsidRDefault="00D63D48">
            <w:r w:rsidRPr="00D63D48">
              <w:t>RAL/2011/1706/B</w:t>
            </w:r>
          </w:p>
        </w:tc>
      </w:tr>
      <w:tr w:rsidR="00D63D48" w:rsidRPr="00D63D48" w14:paraId="71A9F1D9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8122ECE" w14:textId="77777777" w:rsidR="00D63D48" w:rsidRPr="00D63D48" w:rsidRDefault="00D63D48" w:rsidP="00D63D48">
            <w:r w:rsidRPr="00D63D48">
              <w:t>22/01/2015</w:t>
            </w:r>
          </w:p>
        </w:tc>
        <w:tc>
          <w:tcPr>
            <w:tcW w:w="2768" w:type="dxa"/>
            <w:noWrap/>
            <w:hideMark/>
          </w:tcPr>
          <w:p w14:paraId="0C9A4910" w14:textId="77777777" w:rsidR="00D63D48" w:rsidRPr="00937466" w:rsidRDefault="00D63D48" w:rsidP="00694672">
            <w:r w:rsidRPr="00937466">
              <w:t>Storeys Road KINGSTHORPE QLD 4400</w:t>
            </w:r>
          </w:p>
          <w:p w14:paraId="15F1B572" w14:textId="77777777" w:rsidR="00D63D48" w:rsidRPr="00D63D48" w:rsidRDefault="00D63D48">
            <w:r>
              <w:t>(</w:t>
            </w:r>
            <w:r w:rsidRPr="00937466">
              <w:t>Lot 19 SP230398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74CA8697" w14:textId="77777777" w:rsidR="00D63D48" w:rsidRPr="00D63D48" w:rsidRDefault="00D63D48">
            <w:r w:rsidRPr="00D63D48">
              <w:t>S242 Preliminary Approval Varying the Effect of a Local Planning Scheme RAL and Reconfigure 1 Into 27 Lots</w:t>
            </w:r>
          </w:p>
        </w:tc>
        <w:tc>
          <w:tcPr>
            <w:tcW w:w="1884" w:type="dxa"/>
            <w:noWrap/>
            <w:hideMark/>
          </w:tcPr>
          <w:p w14:paraId="189A4731" w14:textId="77777777" w:rsidR="00D63D48" w:rsidRPr="00D63D48" w:rsidRDefault="00D63D48">
            <w:r w:rsidRPr="00D63D48">
              <w:t>RAL/2014/2544</w:t>
            </w:r>
          </w:p>
        </w:tc>
      </w:tr>
      <w:tr w:rsidR="00D63D48" w:rsidRPr="00D63D48" w14:paraId="257E6CA1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FB003E0" w14:textId="77777777" w:rsidR="00D63D48" w:rsidRPr="00D63D48" w:rsidRDefault="00D63D48" w:rsidP="00D63D48">
            <w:r w:rsidRPr="00D63D48">
              <w:t>9/02/2015</w:t>
            </w:r>
          </w:p>
        </w:tc>
        <w:tc>
          <w:tcPr>
            <w:tcW w:w="2768" w:type="dxa"/>
            <w:noWrap/>
            <w:hideMark/>
          </w:tcPr>
          <w:p w14:paraId="3E916D89" w14:textId="77777777" w:rsidR="00D63D48" w:rsidRPr="00937466" w:rsidRDefault="00D63D48" w:rsidP="00694672">
            <w:r w:rsidRPr="00937466">
              <w:t>137 Ruthven Street HARLAXTON QLD 4350</w:t>
            </w:r>
          </w:p>
          <w:p w14:paraId="6C23ED58" w14:textId="77777777" w:rsidR="00D63D48" w:rsidRPr="00D63D48" w:rsidRDefault="00D63D48">
            <w:r>
              <w:t>(</w:t>
            </w:r>
            <w:r w:rsidRPr="00937466">
              <w:t>Lot 6 SP249019, Emt A SP249019, Emt F SP256685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9553B3C" w14:textId="77777777" w:rsidR="00D63D48" w:rsidRPr="00D63D48" w:rsidRDefault="00D63D48">
            <w:r w:rsidRPr="00D63D48">
              <w:t>S242 Preliminary Approval Varying the Effect of a Local Planning Scheme</w:t>
            </w:r>
          </w:p>
        </w:tc>
        <w:tc>
          <w:tcPr>
            <w:tcW w:w="1884" w:type="dxa"/>
            <w:noWrap/>
            <w:hideMark/>
          </w:tcPr>
          <w:p w14:paraId="15CE46CA" w14:textId="77777777" w:rsidR="00D63D48" w:rsidRPr="00D63D48" w:rsidRDefault="00D63D48">
            <w:r w:rsidRPr="00D63D48">
              <w:t>MCUI/2014/3839</w:t>
            </w:r>
          </w:p>
        </w:tc>
      </w:tr>
      <w:tr w:rsidR="00D63D48" w:rsidRPr="00D63D48" w14:paraId="54E0401A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E1A2DA2" w14:textId="77777777" w:rsidR="00D63D48" w:rsidRPr="00D63D48" w:rsidRDefault="00D63D48" w:rsidP="00D63D48">
            <w:r w:rsidRPr="00D63D48">
              <w:t>6/05/2015</w:t>
            </w:r>
          </w:p>
        </w:tc>
        <w:tc>
          <w:tcPr>
            <w:tcW w:w="2768" w:type="dxa"/>
            <w:noWrap/>
            <w:hideMark/>
          </w:tcPr>
          <w:p w14:paraId="4D559530" w14:textId="77777777" w:rsidR="00D63D48" w:rsidRPr="00937466" w:rsidRDefault="00D63D48" w:rsidP="00694672">
            <w:r w:rsidRPr="00937466">
              <w:t>93-99 Hampton Street HARRISTOWN QLD 4350</w:t>
            </w:r>
          </w:p>
          <w:p w14:paraId="67493DA8" w14:textId="77777777" w:rsidR="00D63D48" w:rsidRPr="00D63D48" w:rsidRDefault="00694672">
            <w:r>
              <w:t>(</w:t>
            </w:r>
            <w:r w:rsidR="00D63D48" w:rsidRPr="00937466">
              <w:t>Lot 115 SP184202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7FCF5375" w14:textId="77777777" w:rsidR="00D63D48" w:rsidRPr="00D63D48" w:rsidRDefault="00D63D48">
            <w:r w:rsidRPr="00D63D48">
              <w:t>Request for Negotiated Decision Notice S242 Preliminary Approval Varying the Effect of a Local Planning Scheme</w:t>
            </w:r>
          </w:p>
        </w:tc>
        <w:tc>
          <w:tcPr>
            <w:tcW w:w="1884" w:type="dxa"/>
            <w:noWrap/>
            <w:hideMark/>
          </w:tcPr>
          <w:p w14:paraId="4FC1B241" w14:textId="77777777" w:rsidR="00D63D48" w:rsidRPr="00D63D48" w:rsidRDefault="00D63D48">
            <w:r w:rsidRPr="00D63D48">
              <w:t>MCUI/2013/4851/A</w:t>
            </w:r>
          </w:p>
        </w:tc>
      </w:tr>
      <w:tr w:rsidR="00D63D48" w:rsidRPr="00D63D48" w14:paraId="74B629CA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3A081324" w14:textId="77777777" w:rsidR="00D63D48" w:rsidRPr="00D63D48" w:rsidRDefault="00D63D48" w:rsidP="00D63D48">
            <w:r w:rsidRPr="00D63D48">
              <w:t>22/06/2015</w:t>
            </w:r>
          </w:p>
        </w:tc>
        <w:tc>
          <w:tcPr>
            <w:tcW w:w="2768" w:type="dxa"/>
            <w:noWrap/>
            <w:hideMark/>
          </w:tcPr>
          <w:p w14:paraId="62D322EB" w14:textId="77777777" w:rsidR="00D63D48" w:rsidRPr="00937466" w:rsidRDefault="00D63D48" w:rsidP="00694672">
            <w:r w:rsidRPr="00937466">
              <w:t>297-321 Hursley Road TORRINGTON QLD 4350</w:t>
            </w:r>
          </w:p>
          <w:p w14:paraId="58EF7F37" w14:textId="77777777" w:rsidR="00D63D48" w:rsidRPr="00D63D48" w:rsidRDefault="00694672">
            <w:r>
              <w:lastRenderedPageBreak/>
              <w:t>(</w:t>
            </w:r>
            <w:r w:rsidR="00D63D48" w:rsidRPr="00937466">
              <w:t>Lot 2 RP228655, Lot 1 RP122999, Lot 2 RP122999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76F045C2" w14:textId="77777777" w:rsidR="00D63D48" w:rsidRPr="00D63D48" w:rsidRDefault="00D63D48">
            <w:r w:rsidRPr="00D63D48">
              <w:lastRenderedPageBreak/>
              <w:t>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  <w:hideMark/>
          </w:tcPr>
          <w:p w14:paraId="7AB10913" w14:textId="77777777" w:rsidR="00D63D48" w:rsidRPr="00D63D48" w:rsidRDefault="00D63D48">
            <w:r w:rsidRPr="00D63D48">
              <w:t>MCUI/2014/823</w:t>
            </w:r>
          </w:p>
        </w:tc>
      </w:tr>
      <w:tr w:rsidR="00D63D48" w:rsidRPr="00D63D48" w14:paraId="01C51B4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B6E2F62" w14:textId="77777777" w:rsidR="00D63D48" w:rsidRPr="00D63D48" w:rsidRDefault="00D63D48" w:rsidP="00D63D48">
            <w:r w:rsidRPr="00D63D48">
              <w:t>22/06/2015</w:t>
            </w:r>
          </w:p>
        </w:tc>
        <w:tc>
          <w:tcPr>
            <w:tcW w:w="2768" w:type="dxa"/>
            <w:noWrap/>
            <w:hideMark/>
          </w:tcPr>
          <w:p w14:paraId="1D1C85F7" w14:textId="77777777" w:rsidR="00D63D48" w:rsidRPr="00937466" w:rsidRDefault="00D63D48" w:rsidP="00694672">
            <w:r w:rsidRPr="00937466">
              <w:t>297-321 Hursley Road TORRINGTON QLD 4350</w:t>
            </w:r>
          </w:p>
          <w:p w14:paraId="6A4C1385" w14:textId="77777777" w:rsidR="00D63D48" w:rsidRPr="00D63D48" w:rsidRDefault="00694672">
            <w:r>
              <w:t>(</w:t>
            </w:r>
            <w:r w:rsidR="00D63D48" w:rsidRPr="00937466">
              <w:t>Lot 2 RP228655, Lot 1 RP122999, Lot 2 RP122999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395B767" w14:textId="77777777" w:rsidR="00D63D48" w:rsidRPr="00D63D48" w:rsidRDefault="00D63D48">
            <w:r w:rsidRPr="00D63D48">
              <w:t>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  <w:hideMark/>
          </w:tcPr>
          <w:p w14:paraId="21A994FB" w14:textId="77777777" w:rsidR="00D63D48" w:rsidRPr="00D63D48" w:rsidRDefault="00D63D48">
            <w:r w:rsidRPr="00D63D48">
              <w:t>RAL/2014/820</w:t>
            </w:r>
          </w:p>
        </w:tc>
      </w:tr>
      <w:tr w:rsidR="00D63D48" w:rsidRPr="00D63D48" w14:paraId="276C9FBA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1B35DB1" w14:textId="77777777" w:rsidR="00D63D48" w:rsidRPr="00D63D48" w:rsidRDefault="00D63D48" w:rsidP="00D63D48">
            <w:r w:rsidRPr="00D63D48">
              <w:t>22/07/2015</w:t>
            </w:r>
          </w:p>
        </w:tc>
        <w:tc>
          <w:tcPr>
            <w:tcW w:w="2768" w:type="dxa"/>
            <w:noWrap/>
            <w:hideMark/>
          </w:tcPr>
          <w:p w14:paraId="591DF0F2" w14:textId="77777777" w:rsidR="00D63D48" w:rsidRPr="00937466" w:rsidRDefault="00D63D48" w:rsidP="00694672">
            <w:r w:rsidRPr="00937466">
              <w:t>623-661 Boundary Street GLENVALE QLD 4350</w:t>
            </w:r>
          </w:p>
          <w:p w14:paraId="6CB153BE" w14:textId="77777777" w:rsidR="00D63D48" w:rsidRPr="00D63D48" w:rsidRDefault="00694672">
            <w:r>
              <w:t>(</w:t>
            </w:r>
            <w:r w:rsidR="00D63D48" w:rsidRPr="00937466">
              <w:t>Lot 4 RP883136, Emt A SP238293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9E67E6E" w14:textId="77777777" w:rsidR="00D63D48" w:rsidRPr="00D63D48" w:rsidRDefault="00D63D48">
            <w:r w:rsidRPr="00D63D48">
              <w:t>Request to Change Preliminary Approval Varying Effect of Planning Scheme s242 SPA and MCUI Community Purposes</w:t>
            </w:r>
          </w:p>
        </w:tc>
        <w:tc>
          <w:tcPr>
            <w:tcW w:w="1884" w:type="dxa"/>
            <w:noWrap/>
            <w:hideMark/>
          </w:tcPr>
          <w:p w14:paraId="4A8D3D11" w14:textId="77777777" w:rsidR="00D63D48" w:rsidRPr="00D63D48" w:rsidRDefault="00D63D48">
            <w:r w:rsidRPr="00D63D48">
              <w:t>MCUI/2011/473/A</w:t>
            </w:r>
          </w:p>
        </w:tc>
      </w:tr>
      <w:tr w:rsidR="00D63D48" w:rsidRPr="00D63D48" w14:paraId="6DC7A214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D38614A" w14:textId="77777777" w:rsidR="00D63D48" w:rsidRPr="00D63D48" w:rsidRDefault="00D63D48" w:rsidP="00D63D48">
            <w:r w:rsidRPr="00D63D48">
              <w:t>28/08/2015</w:t>
            </w:r>
          </w:p>
        </w:tc>
        <w:tc>
          <w:tcPr>
            <w:tcW w:w="2768" w:type="dxa"/>
            <w:noWrap/>
            <w:hideMark/>
          </w:tcPr>
          <w:p w14:paraId="46F908A2" w14:textId="77777777" w:rsidR="00D63D48" w:rsidRPr="00937466" w:rsidRDefault="00D63D48" w:rsidP="00694672">
            <w:r w:rsidRPr="00937466">
              <w:t>125-137 New England Highway MOUNT KYNOCH QLD 4350</w:t>
            </w:r>
          </w:p>
          <w:p w14:paraId="5ACD03E5" w14:textId="77777777" w:rsidR="00D63D48" w:rsidRPr="00D63D48" w:rsidRDefault="00694672">
            <w:r>
              <w:t>(</w:t>
            </w:r>
            <w:r w:rsidR="00D63D48" w:rsidRPr="00937466">
              <w:t>Lot 4 SP194139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61B4841" w14:textId="77777777" w:rsidR="00D63D48" w:rsidRPr="00D63D48" w:rsidRDefault="00D63D48">
            <w:r w:rsidRPr="00D63D48">
              <w:t>Combined Material Change of Use - S242 Preliminary Approval to 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5FAF93D8" w14:textId="77777777" w:rsidR="00D63D48" w:rsidRPr="00D63D48" w:rsidRDefault="00D63D48">
            <w:r w:rsidRPr="00D63D48">
              <w:t>MCUI/2015/351</w:t>
            </w:r>
          </w:p>
        </w:tc>
      </w:tr>
      <w:tr w:rsidR="00D63D48" w:rsidRPr="00D63D48" w14:paraId="1E7043F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EA1C697" w14:textId="77777777" w:rsidR="00D63D48" w:rsidRPr="00D63D48" w:rsidRDefault="00D63D48" w:rsidP="00D63D48">
            <w:r w:rsidRPr="00D63D48">
              <w:t>28/08/2015</w:t>
            </w:r>
          </w:p>
        </w:tc>
        <w:tc>
          <w:tcPr>
            <w:tcW w:w="2768" w:type="dxa"/>
            <w:noWrap/>
            <w:hideMark/>
          </w:tcPr>
          <w:p w14:paraId="3F4C42EE" w14:textId="77777777" w:rsidR="00D63D48" w:rsidRPr="00937466" w:rsidRDefault="00D63D48" w:rsidP="00694672">
            <w:r w:rsidRPr="00937466">
              <w:t>125-143 New England Highway MOUNT KYNOCH QLD 4350</w:t>
            </w:r>
          </w:p>
          <w:p w14:paraId="6BB08784" w14:textId="77777777" w:rsidR="00D63D48" w:rsidRPr="00D63D48" w:rsidRDefault="00694672">
            <w:r>
              <w:t>(</w:t>
            </w:r>
            <w:r w:rsidR="00D63D48" w:rsidRPr="00937466">
              <w:t>Lot 4 SP194139, Emt A RP849942, Lot 67 SP118708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E4BB1BC" w14:textId="77777777" w:rsidR="00D63D48" w:rsidRPr="00D63D48" w:rsidRDefault="00D63D48">
            <w:r w:rsidRPr="00D63D48">
              <w:t>Combined Material Change of Use - S242 Preliminary Approval to 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68EE70F5" w14:textId="77777777" w:rsidR="00D63D48" w:rsidRPr="00D63D48" w:rsidRDefault="00D63D48">
            <w:r w:rsidRPr="00D63D48">
              <w:t>RAL/2015/348</w:t>
            </w:r>
          </w:p>
        </w:tc>
      </w:tr>
      <w:tr w:rsidR="00D63D48" w:rsidRPr="00D63D48" w14:paraId="5B1863D4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3ED2AB5" w14:textId="77777777" w:rsidR="00D63D48" w:rsidRPr="00D63D48" w:rsidRDefault="00D63D48" w:rsidP="00D63D48">
            <w:r w:rsidRPr="00D63D48">
              <w:t>8/12/2015</w:t>
            </w:r>
          </w:p>
        </w:tc>
        <w:tc>
          <w:tcPr>
            <w:tcW w:w="2768" w:type="dxa"/>
            <w:noWrap/>
            <w:hideMark/>
          </w:tcPr>
          <w:p w14:paraId="4C8C4DE0" w14:textId="77777777" w:rsidR="00D63D48" w:rsidRPr="00937466" w:rsidRDefault="00D63D48" w:rsidP="00694672">
            <w:r w:rsidRPr="00937466">
              <w:t>297-321 Hursley Road TORRINGTON QLD 4350</w:t>
            </w:r>
          </w:p>
          <w:p w14:paraId="3D946856" w14:textId="77777777" w:rsidR="00D63D48" w:rsidRPr="00D63D48" w:rsidRDefault="00694672">
            <w:r>
              <w:t>(</w:t>
            </w:r>
            <w:r w:rsidR="00D63D48" w:rsidRPr="00937466">
              <w:t>Lot 2 RP228655, Lot 1 RP122999, Lot 2 RP122999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1737C8B" w14:textId="77777777" w:rsidR="00D63D48" w:rsidRPr="00D63D48" w:rsidRDefault="00D63D48">
            <w:r w:rsidRPr="00D63D48">
              <w:t>Request for Negotiated AICN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  <w:hideMark/>
          </w:tcPr>
          <w:p w14:paraId="467D970B" w14:textId="77777777" w:rsidR="00D63D48" w:rsidRPr="00D63D48" w:rsidRDefault="00D63D48">
            <w:r w:rsidRPr="00D63D48">
              <w:t>MCUI/2014/823/B</w:t>
            </w:r>
          </w:p>
        </w:tc>
      </w:tr>
      <w:tr w:rsidR="00D63D48" w:rsidRPr="00D63D48" w14:paraId="7951201F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1BA915C" w14:textId="77777777" w:rsidR="00D63D48" w:rsidRPr="00D63D48" w:rsidRDefault="00D63D48" w:rsidP="00D63D48">
            <w:r w:rsidRPr="00D63D48">
              <w:t>8/12/2015</w:t>
            </w:r>
          </w:p>
        </w:tc>
        <w:tc>
          <w:tcPr>
            <w:tcW w:w="2768" w:type="dxa"/>
            <w:noWrap/>
            <w:hideMark/>
          </w:tcPr>
          <w:p w14:paraId="7D674BFD" w14:textId="77777777" w:rsidR="00D63D48" w:rsidRPr="00937466" w:rsidRDefault="00D63D48" w:rsidP="00694672">
            <w:r w:rsidRPr="00937466">
              <w:t>297-321 Hursley Road TORRINGTON QLD 4350</w:t>
            </w:r>
          </w:p>
          <w:p w14:paraId="7EDB1361" w14:textId="77777777" w:rsidR="00D63D48" w:rsidRPr="00D63D48" w:rsidRDefault="00694672">
            <w:r>
              <w:t>(</w:t>
            </w:r>
            <w:r w:rsidR="00D63D48" w:rsidRPr="00937466">
              <w:t>Lot 2 RP228655, Lot 1 RP122999, Lot 2 RP122999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58374CA" w14:textId="77777777" w:rsidR="00D63D48" w:rsidRPr="00D63D48" w:rsidRDefault="00D63D48">
            <w:r w:rsidRPr="00D63D48">
              <w:t>Request for Negotiated AICN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  <w:hideMark/>
          </w:tcPr>
          <w:p w14:paraId="0F24294D" w14:textId="77777777" w:rsidR="00D63D48" w:rsidRPr="00D63D48" w:rsidRDefault="00D63D48">
            <w:r w:rsidRPr="00D63D48">
              <w:t>RAL/2014/820/B</w:t>
            </w:r>
          </w:p>
        </w:tc>
      </w:tr>
      <w:tr w:rsidR="00D63D48" w:rsidRPr="00D63D48" w14:paraId="199C47E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384A4B76" w14:textId="77777777" w:rsidR="00D63D48" w:rsidRPr="00D63D48" w:rsidRDefault="00D63D48" w:rsidP="00D63D48">
            <w:r w:rsidRPr="00D63D48">
              <w:t>17/12/2015</w:t>
            </w:r>
          </w:p>
        </w:tc>
        <w:tc>
          <w:tcPr>
            <w:tcW w:w="2768" w:type="dxa"/>
            <w:noWrap/>
            <w:hideMark/>
          </w:tcPr>
          <w:p w14:paraId="153DADA2" w14:textId="77777777" w:rsidR="00D63D48" w:rsidRPr="00937466" w:rsidRDefault="00D63D48" w:rsidP="00694672">
            <w:r w:rsidRPr="00937466">
              <w:t>Lot 12 RP839447 &amp; Lot 13 RP839447 390 Drayton Wellcamp Road, GLENVALE QLD 4350</w:t>
            </w:r>
          </w:p>
          <w:p w14:paraId="7A3AE96E" w14:textId="77777777" w:rsidR="00D63D48" w:rsidRPr="00D63D48" w:rsidRDefault="00694672">
            <w:r>
              <w:t>(</w:t>
            </w:r>
            <w:r w:rsidR="00D63D48" w:rsidRPr="00937466">
              <w:t>Lot 12 RP839447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11A0909" w14:textId="77777777" w:rsidR="00D63D48" w:rsidRPr="00D63D48" w:rsidRDefault="00D63D48">
            <w:r w:rsidRPr="00D63D48">
              <w:t>S242 Preliminary Approval to Vary the Effect of the Planning Scheme (MCUI/2015/1868) and Reconfiguring of a Lot - Subdivision of 1 into 314 Lots, drainage reserve (2 lots) and park (1 lot)</w:t>
            </w:r>
          </w:p>
        </w:tc>
        <w:tc>
          <w:tcPr>
            <w:tcW w:w="1884" w:type="dxa"/>
            <w:noWrap/>
            <w:hideMark/>
          </w:tcPr>
          <w:p w14:paraId="1ED983A6" w14:textId="77777777" w:rsidR="00D63D48" w:rsidRPr="00D63D48" w:rsidRDefault="00D63D48">
            <w:r w:rsidRPr="00D63D48">
              <w:t>MCUI/2015/1868</w:t>
            </w:r>
          </w:p>
        </w:tc>
      </w:tr>
      <w:tr w:rsidR="00D63D48" w:rsidRPr="00D63D48" w14:paraId="2F45B1F0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B803A06" w14:textId="77777777" w:rsidR="00D63D48" w:rsidRPr="00D63D48" w:rsidRDefault="00D63D48" w:rsidP="00D63D48">
            <w:r w:rsidRPr="00D63D48">
              <w:t>17/12/2015</w:t>
            </w:r>
          </w:p>
        </w:tc>
        <w:tc>
          <w:tcPr>
            <w:tcW w:w="2768" w:type="dxa"/>
            <w:noWrap/>
            <w:hideMark/>
          </w:tcPr>
          <w:p w14:paraId="213EB360" w14:textId="77777777" w:rsidR="00D63D48" w:rsidRPr="00937466" w:rsidRDefault="00D63D48" w:rsidP="00694672">
            <w:r w:rsidRPr="00937466">
              <w:t>Lot 4 SP239973 Witmack Road, WELLCAMP QLD 4350</w:t>
            </w:r>
          </w:p>
          <w:p w14:paraId="7D743061" w14:textId="77777777" w:rsidR="00D63D48" w:rsidRPr="00D63D48" w:rsidRDefault="00694672">
            <w:r>
              <w:t>(</w:t>
            </w:r>
            <w:r w:rsidR="00D63D48" w:rsidRPr="00937466">
              <w:t xml:space="preserve">Lot 3 SP239973, Lot 4 SP239973, Emt A SP239973, Emt B </w:t>
            </w:r>
            <w:r w:rsidR="00D63D48" w:rsidRPr="00937466">
              <w:lastRenderedPageBreak/>
              <w:t>SP239973, Lot 18 SP268925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D70F684" w14:textId="77777777" w:rsidR="00D63D48" w:rsidRPr="00D63D48" w:rsidRDefault="00D63D48">
            <w:r w:rsidRPr="00D63D48">
              <w:lastRenderedPageBreak/>
              <w:t>S242 Preliminary Approval Research and Technology Industry</w:t>
            </w:r>
          </w:p>
        </w:tc>
        <w:tc>
          <w:tcPr>
            <w:tcW w:w="1884" w:type="dxa"/>
            <w:noWrap/>
            <w:hideMark/>
          </w:tcPr>
          <w:p w14:paraId="21AE1AC5" w14:textId="77777777" w:rsidR="00D63D48" w:rsidRPr="00D63D48" w:rsidRDefault="00D63D48">
            <w:r w:rsidRPr="00D63D48">
              <w:t>MCUI/2015/5653</w:t>
            </w:r>
          </w:p>
        </w:tc>
      </w:tr>
      <w:tr w:rsidR="00D63D48" w:rsidRPr="00D63D48" w14:paraId="40C5BA88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FC80AC6" w14:textId="77777777" w:rsidR="00D63D48" w:rsidRPr="00D63D48" w:rsidRDefault="00D63D48" w:rsidP="00D63D48">
            <w:r w:rsidRPr="00D63D48">
              <w:t>17/12/2015</w:t>
            </w:r>
          </w:p>
        </w:tc>
        <w:tc>
          <w:tcPr>
            <w:tcW w:w="2768" w:type="dxa"/>
            <w:noWrap/>
            <w:hideMark/>
          </w:tcPr>
          <w:p w14:paraId="58520573" w14:textId="77777777" w:rsidR="00D63D48" w:rsidRPr="00937466" w:rsidRDefault="00D63D48" w:rsidP="00694672">
            <w:r w:rsidRPr="00937466">
              <w:t>Lot 12 RP839447 Drayton Wellcamp Road and Lot 13 RP839447 390 Drayton Wellcamp Road, GLENVALE QLD 4350</w:t>
            </w:r>
          </w:p>
          <w:p w14:paraId="5DA7FD78" w14:textId="77777777" w:rsidR="00D63D48" w:rsidRPr="00D63D48" w:rsidRDefault="00694672">
            <w:r>
              <w:t>(</w:t>
            </w:r>
            <w:r w:rsidR="00D63D48" w:rsidRPr="00937466">
              <w:t>Lot 12 RP839447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10B3C5A1" w14:textId="77777777" w:rsidR="00D63D48" w:rsidRPr="00D63D48" w:rsidRDefault="00D63D48">
            <w:r w:rsidRPr="00D63D48">
              <w:t>S242 Preliminary Approval to Vary the Effect of the Planning Scheme (MCUI/2015/1868) and Reconfiguring of a Lot - Subdivision of 1 into 314 Lots, drainage reserve (2 lots) and park (1 lot) Stages 1-5</w:t>
            </w:r>
          </w:p>
        </w:tc>
        <w:tc>
          <w:tcPr>
            <w:tcW w:w="1884" w:type="dxa"/>
            <w:noWrap/>
            <w:hideMark/>
          </w:tcPr>
          <w:p w14:paraId="5BB16D94" w14:textId="77777777" w:rsidR="00D63D48" w:rsidRPr="00D63D48" w:rsidRDefault="00D63D48">
            <w:r w:rsidRPr="00D63D48">
              <w:t>RAL/2015/1869</w:t>
            </w:r>
          </w:p>
        </w:tc>
      </w:tr>
      <w:tr w:rsidR="00D63D48" w:rsidRPr="00D63D48" w14:paraId="51C316EB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C91BF3B" w14:textId="77777777" w:rsidR="00D63D48" w:rsidRPr="00D63D48" w:rsidRDefault="00D63D48" w:rsidP="00D63D48">
            <w:r w:rsidRPr="00D63D48">
              <w:t>17/03/2016</w:t>
            </w:r>
          </w:p>
        </w:tc>
        <w:tc>
          <w:tcPr>
            <w:tcW w:w="2768" w:type="dxa"/>
            <w:noWrap/>
            <w:hideMark/>
          </w:tcPr>
          <w:p w14:paraId="7E6233BD" w14:textId="77777777" w:rsidR="00D63D48" w:rsidRPr="00937466" w:rsidRDefault="00D63D48" w:rsidP="00694672">
            <w:r w:rsidRPr="00937466">
              <w:t>57-75 Brook Street, NORTH TOOWOOMBA and L12 SP117156 Jones Street, HARLAXTON QLD 4350</w:t>
            </w:r>
          </w:p>
          <w:p w14:paraId="1867DCDD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1 </w:t>
            </w:r>
            <w:r w:rsidR="00D63D48" w:rsidRPr="00937466">
              <w:t>RP55089 &amp; L</w:t>
            </w:r>
            <w:r>
              <w:t xml:space="preserve">ot </w:t>
            </w:r>
            <w:r w:rsidR="00D63D48" w:rsidRPr="00937466">
              <w:t>1</w:t>
            </w:r>
            <w:r>
              <w:t xml:space="preserve"> </w:t>
            </w:r>
            <w:r w:rsidR="00D63D48" w:rsidRPr="00937466">
              <w:t>A</w:t>
            </w:r>
            <w:r>
              <w:t>G1878 &amp; Lot 1 15/AG2245)</w:t>
            </w:r>
          </w:p>
        </w:tc>
        <w:tc>
          <w:tcPr>
            <w:tcW w:w="3349" w:type="dxa"/>
            <w:noWrap/>
            <w:hideMark/>
          </w:tcPr>
          <w:p w14:paraId="6390BFDB" w14:textId="77777777" w:rsidR="00D63D48" w:rsidRPr="00D63D48" w:rsidRDefault="00D63D48">
            <w:r w:rsidRPr="00D63D48">
              <w:t>S242 Preliminary Approval Varying The Effect of The Planning Scheme</w:t>
            </w:r>
          </w:p>
        </w:tc>
        <w:tc>
          <w:tcPr>
            <w:tcW w:w="1884" w:type="dxa"/>
            <w:noWrap/>
            <w:hideMark/>
          </w:tcPr>
          <w:p w14:paraId="431D2FE4" w14:textId="77777777" w:rsidR="00D63D48" w:rsidRPr="00D63D48" w:rsidRDefault="00D63D48">
            <w:r w:rsidRPr="00D63D48">
              <w:t>MCUI/2015/2553</w:t>
            </w:r>
          </w:p>
        </w:tc>
      </w:tr>
      <w:tr w:rsidR="00D63D48" w:rsidRPr="00D63D48" w14:paraId="6C22C666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4530E16" w14:textId="77777777" w:rsidR="00D63D48" w:rsidRPr="00D63D48" w:rsidRDefault="00D63D48" w:rsidP="00D63D48">
            <w:r w:rsidRPr="00D63D48">
              <w:t>17/05/2016</w:t>
            </w:r>
          </w:p>
        </w:tc>
        <w:tc>
          <w:tcPr>
            <w:tcW w:w="2768" w:type="dxa"/>
            <w:noWrap/>
            <w:hideMark/>
          </w:tcPr>
          <w:p w14:paraId="41503E3B" w14:textId="77777777" w:rsidR="00D63D48" w:rsidRPr="00937466" w:rsidRDefault="00D63D48" w:rsidP="00694672">
            <w:r w:rsidRPr="00937466">
              <w:t>202-216 Hursley Road &amp; 218-224 Hursley Road, GLENVALE QLD 4350</w:t>
            </w:r>
          </w:p>
          <w:p w14:paraId="3E7027EA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4</w:t>
            </w:r>
            <w:r>
              <w:t xml:space="preserve"> </w:t>
            </w:r>
            <w:r w:rsidR="00D63D48" w:rsidRPr="00937466">
              <w:t>SP138133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FB8049C" w14:textId="77777777" w:rsidR="00D63D48" w:rsidRPr="00D63D48" w:rsidRDefault="00D63D48">
            <w:r w:rsidRPr="00D63D48">
              <w:t>Combined MCU S242 Preliminary Approval to Vary the Effect of the Planning Scheme and AL Reconfigure 2 into 3 Lot Subdivision</w:t>
            </w:r>
          </w:p>
        </w:tc>
        <w:tc>
          <w:tcPr>
            <w:tcW w:w="1884" w:type="dxa"/>
            <w:noWrap/>
            <w:hideMark/>
          </w:tcPr>
          <w:p w14:paraId="0195D541" w14:textId="77777777" w:rsidR="00D63D48" w:rsidRPr="00D63D48" w:rsidRDefault="00D63D48">
            <w:r w:rsidRPr="00D63D48">
              <w:t>MCUI/2015/4220</w:t>
            </w:r>
          </w:p>
        </w:tc>
      </w:tr>
      <w:tr w:rsidR="00D63D48" w:rsidRPr="00D63D48" w14:paraId="58888700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D222235" w14:textId="77777777" w:rsidR="00D63D48" w:rsidRPr="00D63D48" w:rsidRDefault="00D63D48" w:rsidP="00D63D48">
            <w:r w:rsidRPr="00D63D48">
              <w:t>17/05/2016</w:t>
            </w:r>
          </w:p>
        </w:tc>
        <w:tc>
          <w:tcPr>
            <w:tcW w:w="2768" w:type="dxa"/>
            <w:noWrap/>
            <w:hideMark/>
          </w:tcPr>
          <w:p w14:paraId="71870086" w14:textId="77777777" w:rsidR="00D63D48" w:rsidRPr="00937466" w:rsidRDefault="00D63D48" w:rsidP="00694672">
            <w:r w:rsidRPr="00937466">
              <w:t>202-216 Hursley Road &amp; 218-224 Hursley Road, GLENVALE QLD 4350</w:t>
            </w:r>
          </w:p>
          <w:p w14:paraId="632C1A80" w14:textId="77777777" w:rsidR="00D63D48" w:rsidRPr="00D63D48" w:rsidRDefault="00694672" w:rsidP="004B564B">
            <w:r>
              <w:t>(Lot 4 SP138133)</w:t>
            </w:r>
          </w:p>
        </w:tc>
        <w:tc>
          <w:tcPr>
            <w:tcW w:w="3349" w:type="dxa"/>
            <w:noWrap/>
            <w:hideMark/>
          </w:tcPr>
          <w:p w14:paraId="2E018A3A" w14:textId="77777777" w:rsidR="00D63D48" w:rsidRPr="00D63D48" w:rsidRDefault="00D63D48">
            <w:r w:rsidRPr="00D63D48">
              <w:t>Combined MCU S242 Preliminary Approval to Vary the Effect of the Planning Scheme and RAL Reconfigure 2 into 3 Lot Subdivision</w:t>
            </w:r>
          </w:p>
        </w:tc>
        <w:tc>
          <w:tcPr>
            <w:tcW w:w="1884" w:type="dxa"/>
            <w:noWrap/>
            <w:hideMark/>
          </w:tcPr>
          <w:p w14:paraId="0C2091DD" w14:textId="77777777" w:rsidR="00D63D48" w:rsidRPr="00D63D48" w:rsidRDefault="00D63D48">
            <w:r w:rsidRPr="00D63D48">
              <w:t>RAL/2015/4221</w:t>
            </w:r>
          </w:p>
        </w:tc>
      </w:tr>
      <w:tr w:rsidR="00D63D48" w:rsidRPr="00D63D48" w14:paraId="5A5F6A47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8B0024A" w14:textId="77777777" w:rsidR="00D63D48" w:rsidRPr="00D63D48" w:rsidRDefault="00D63D48" w:rsidP="00D63D48">
            <w:r w:rsidRPr="00D63D48">
              <w:t>24/05/2016</w:t>
            </w:r>
          </w:p>
        </w:tc>
        <w:tc>
          <w:tcPr>
            <w:tcW w:w="2768" w:type="dxa"/>
            <w:noWrap/>
            <w:hideMark/>
          </w:tcPr>
          <w:p w14:paraId="63548AF3" w14:textId="77777777" w:rsidR="00D63D48" w:rsidRPr="00937466" w:rsidRDefault="00D63D48" w:rsidP="00694672">
            <w:r w:rsidRPr="00937466">
              <w:t>125-137 New England Highway MOUNT KYNOCH QLD 4350</w:t>
            </w:r>
          </w:p>
          <w:p w14:paraId="3D6383B7" w14:textId="77777777" w:rsidR="00D63D48" w:rsidRPr="00D63D48" w:rsidRDefault="00694672">
            <w:r>
              <w:t>(</w:t>
            </w:r>
            <w:r w:rsidR="00D63D48" w:rsidRPr="00937466">
              <w:t>Lot 4 SP194139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2DC0CB7D" w14:textId="77777777" w:rsidR="00D63D48" w:rsidRPr="00D63D48" w:rsidRDefault="00D63D48">
            <w:r w:rsidRPr="00D63D48">
              <w:t>Request for Negotiated Decision Combined Material Change of Use - S242 Preliminary Approval to 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584B433D" w14:textId="77777777" w:rsidR="00D63D48" w:rsidRPr="00D63D48" w:rsidRDefault="00D63D48">
            <w:r w:rsidRPr="00D63D48">
              <w:t>MCUI/2015/351/A</w:t>
            </w:r>
          </w:p>
        </w:tc>
      </w:tr>
      <w:tr w:rsidR="00D63D48" w:rsidRPr="00D63D48" w14:paraId="2837811D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97D0DF2" w14:textId="77777777" w:rsidR="00D63D48" w:rsidRPr="00D63D48" w:rsidRDefault="00D63D48" w:rsidP="00D63D48">
            <w:r w:rsidRPr="00D63D48">
              <w:t>24/05/2016</w:t>
            </w:r>
          </w:p>
        </w:tc>
        <w:tc>
          <w:tcPr>
            <w:tcW w:w="2768" w:type="dxa"/>
            <w:noWrap/>
            <w:hideMark/>
          </w:tcPr>
          <w:p w14:paraId="6D8CC2D2" w14:textId="77777777" w:rsidR="00D63D48" w:rsidRPr="00937466" w:rsidRDefault="00D63D48" w:rsidP="00694672">
            <w:r w:rsidRPr="00937466">
              <w:t>125-137 New England Highway MOUNT KYNOCH QLD 4350</w:t>
            </w:r>
          </w:p>
          <w:p w14:paraId="4C1ADE2F" w14:textId="77777777" w:rsidR="00D63D48" w:rsidRPr="00D63D48" w:rsidRDefault="00694672">
            <w:r>
              <w:t>(</w:t>
            </w:r>
            <w:r w:rsidR="00D63D48" w:rsidRPr="00937466">
              <w:t>Lot 4 SP194139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DCAA07E" w14:textId="77777777" w:rsidR="00D63D48" w:rsidRPr="00D63D48" w:rsidRDefault="00D63D48">
            <w:r w:rsidRPr="00D63D48">
              <w:t>Request for Negotiated AICN Combined Material Change of Use - S242 Preliminary Approval to 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217BDF70" w14:textId="77777777" w:rsidR="00D63D48" w:rsidRPr="00D63D48" w:rsidRDefault="00D63D48">
            <w:r w:rsidRPr="00D63D48">
              <w:t>MCUI/2015/351/B</w:t>
            </w:r>
          </w:p>
        </w:tc>
      </w:tr>
      <w:tr w:rsidR="00D63D48" w:rsidRPr="00D63D48" w14:paraId="3CCA6791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460FC90" w14:textId="77777777" w:rsidR="00D63D48" w:rsidRPr="00D63D48" w:rsidRDefault="00D63D48" w:rsidP="00D63D48">
            <w:r w:rsidRPr="00D63D48">
              <w:t>24/05/2016</w:t>
            </w:r>
          </w:p>
        </w:tc>
        <w:tc>
          <w:tcPr>
            <w:tcW w:w="2768" w:type="dxa"/>
            <w:noWrap/>
            <w:hideMark/>
          </w:tcPr>
          <w:p w14:paraId="47C62802" w14:textId="77777777" w:rsidR="00D63D48" w:rsidRPr="00937466" w:rsidRDefault="00D63D48" w:rsidP="00694672">
            <w:r w:rsidRPr="00937466">
              <w:t>125-143 New England Highway MOUNT KYNOCH QLD 4350</w:t>
            </w:r>
          </w:p>
          <w:p w14:paraId="17F9ACC5" w14:textId="77777777" w:rsidR="00D63D48" w:rsidRPr="00D63D48" w:rsidRDefault="00694672">
            <w:r>
              <w:t>(</w:t>
            </w:r>
            <w:r w:rsidR="00D63D48" w:rsidRPr="00937466">
              <w:t>Lot 4 SP194139, Emt A RP849942, Lot 67 SP118708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065C573" w14:textId="77777777" w:rsidR="00D63D48" w:rsidRPr="00D63D48" w:rsidRDefault="00D63D48">
            <w:r w:rsidRPr="00D63D48">
              <w:t>Request for Negotiated Decision Combined Material Change of Use - S242 Preliminary Approval to 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3B54BC59" w14:textId="77777777" w:rsidR="00D63D48" w:rsidRPr="00D63D48" w:rsidRDefault="00D63D48">
            <w:r w:rsidRPr="00D63D48">
              <w:t>RAL/2015/348/A</w:t>
            </w:r>
          </w:p>
        </w:tc>
      </w:tr>
      <w:tr w:rsidR="00D63D48" w:rsidRPr="00D63D48" w14:paraId="7C0E7E10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3BF3F939" w14:textId="77777777" w:rsidR="00D63D48" w:rsidRPr="00D63D48" w:rsidRDefault="00D63D48" w:rsidP="00D63D48">
            <w:r w:rsidRPr="00D63D48">
              <w:t>24/05/2016</w:t>
            </w:r>
          </w:p>
        </w:tc>
        <w:tc>
          <w:tcPr>
            <w:tcW w:w="2768" w:type="dxa"/>
            <w:noWrap/>
            <w:hideMark/>
          </w:tcPr>
          <w:p w14:paraId="19ACC77E" w14:textId="77777777" w:rsidR="00D63D48" w:rsidRPr="00937466" w:rsidRDefault="00D63D48" w:rsidP="00694672">
            <w:r w:rsidRPr="00937466">
              <w:t>125-143 New England Highway MOUNT KYNOCH QLD 4350</w:t>
            </w:r>
          </w:p>
          <w:p w14:paraId="146DE0B4" w14:textId="77777777" w:rsidR="00D63D48" w:rsidRPr="00D63D48" w:rsidRDefault="00694672">
            <w:r>
              <w:lastRenderedPageBreak/>
              <w:t>(</w:t>
            </w:r>
            <w:r w:rsidR="00D63D48" w:rsidRPr="00937466">
              <w:t>Lot 4 SP194139, Emt A RP849942, Lot 67 SP118708</w:t>
            </w:r>
            <w:r>
              <w:t>0</w:t>
            </w:r>
          </w:p>
        </w:tc>
        <w:tc>
          <w:tcPr>
            <w:tcW w:w="3349" w:type="dxa"/>
            <w:noWrap/>
            <w:hideMark/>
          </w:tcPr>
          <w:p w14:paraId="56520825" w14:textId="77777777" w:rsidR="00D63D48" w:rsidRPr="00D63D48" w:rsidRDefault="00D63D48">
            <w:r w:rsidRPr="00D63D48">
              <w:lastRenderedPageBreak/>
              <w:t xml:space="preserve">Request for Negotiated AICN Combined Material Change of Use - S242 Preliminary Approval to </w:t>
            </w:r>
            <w:r w:rsidRPr="00D63D48">
              <w:lastRenderedPageBreak/>
              <w:t>Vary the Effect of the Planning Scheme and Reconfiguring a Lot - 2 Lots into 127 Lots, 2 drainage reserve lots and a buffer lot</w:t>
            </w:r>
          </w:p>
        </w:tc>
        <w:tc>
          <w:tcPr>
            <w:tcW w:w="1884" w:type="dxa"/>
            <w:noWrap/>
            <w:hideMark/>
          </w:tcPr>
          <w:p w14:paraId="240F5A78" w14:textId="77777777" w:rsidR="00D63D48" w:rsidRPr="00D63D48" w:rsidRDefault="00D63D48">
            <w:r w:rsidRPr="00D63D48">
              <w:lastRenderedPageBreak/>
              <w:t>RAL/2015/348/B</w:t>
            </w:r>
          </w:p>
        </w:tc>
      </w:tr>
      <w:tr w:rsidR="00D63D48" w:rsidRPr="00D63D48" w14:paraId="5572764C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3072F29" w14:textId="77777777" w:rsidR="00D63D48" w:rsidRPr="00D63D48" w:rsidRDefault="00D63D48" w:rsidP="00D63D48">
            <w:r w:rsidRPr="00D63D48">
              <w:t>14/06/2016</w:t>
            </w:r>
          </w:p>
        </w:tc>
        <w:tc>
          <w:tcPr>
            <w:tcW w:w="2768" w:type="dxa"/>
            <w:noWrap/>
            <w:hideMark/>
          </w:tcPr>
          <w:p w14:paraId="55A921C4" w14:textId="77777777" w:rsidR="00D63D48" w:rsidRPr="00937466" w:rsidRDefault="00D63D48" w:rsidP="00694672">
            <w:r w:rsidRPr="00937466">
              <w:t>38-44 Rudd Street &amp; 28-36 Rudd Street &amp; 132-140 Cambooya Street &amp; 2-22 Devonshire Street &amp; 51-59 Harrow Street &amp; 37-49 Harrow Street &amp; 162-170 Cambooya Street, DRAYTON QLD 4350</w:t>
            </w:r>
          </w:p>
          <w:p w14:paraId="54814F4B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2</w:t>
            </w:r>
            <w:r>
              <w:t xml:space="preserve"> </w:t>
            </w:r>
            <w:r w:rsidR="00D63D48" w:rsidRPr="00937466">
              <w:t>RP118570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7FCBCA15" w14:textId="77777777" w:rsidR="00D63D48" w:rsidRPr="00D63D48" w:rsidRDefault="00D63D48">
            <w:r w:rsidRPr="00D63D48">
              <w:t>Combined MCU S242 Preliminary Approval to Vary the Effect of the Toowoomba Regional Planning Scheme and RAL Reconfigure 3 Lots into 43 Lots</w:t>
            </w:r>
          </w:p>
        </w:tc>
        <w:tc>
          <w:tcPr>
            <w:tcW w:w="1884" w:type="dxa"/>
            <w:noWrap/>
            <w:hideMark/>
          </w:tcPr>
          <w:p w14:paraId="48147FAA" w14:textId="77777777" w:rsidR="00D63D48" w:rsidRPr="00D63D48" w:rsidRDefault="00D63D48">
            <w:r w:rsidRPr="00D63D48">
              <w:t>MCUI/2015/4007</w:t>
            </w:r>
          </w:p>
        </w:tc>
      </w:tr>
      <w:tr w:rsidR="00D63D48" w:rsidRPr="00D63D48" w14:paraId="2186EC9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23311DC6" w14:textId="77777777" w:rsidR="00D63D48" w:rsidRPr="00D63D48" w:rsidRDefault="00D63D48" w:rsidP="00D63D48">
            <w:r w:rsidRPr="00D63D48">
              <w:t>14/06/2016</w:t>
            </w:r>
          </w:p>
        </w:tc>
        <w:tc>
          <w:tcPr>
            <w:tcW w:w="2768" w:type="dxa"/>
            <w:noWrap/>
            <w:hideMark/>
          </w:tcPr>
          <w:p w14:paraId="2E4FF871" w14:textId="77777777" w:rsidR="00D63D48" w:rsidRPr="00937466" w:rsidRDefault="00D63D48" w:rsidP="00694672">
            <w:r w:rsidRPr="00937466">
              <w:t>28-44 Rudd Street &amp; 132-140 Cambooya Street &amp; 2-22 Devonshire Street &amp; 37-59 Harrow Street &amp; 162-170 Cambooya Street, DRAYTON QLD 4350</w:t>
            </w:r>
          </w:p>
          <w:p w14:paraId="4CFAD3C7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2</w:t>
            </w:r>
            <w:r>
              <w:t xml:space="preserve"> </w:t>
            </w:r>
            <w:r w:rsidR="00D63D48" w:rsidRPr="00937466">
              <w:t>RP118570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D9B5322" w14:textId="77777777" w:rsidR="00D63D48" w:rsidRPr="00D63D48" w:rsidRDefault="00D63D48">
            <w:r w:rsidRPr="00D63D48">
              <w:t>Combined MCU S242 Preliminary Approval to Vary the Effect of the Toowoomba Regional Planning Scheme and RAL Reconfigure 3 Lots into 43 Lots</w:t>
            </w:r>
          </w:p>
        </w:tc>
        <w:tc>
          <w:tcPr>
            <w:tcW w:w="1884" w:type="dxa"/>
            <w:noWrap/>
            <w:hideMark/>
          </w:tcPr>
          <w:p w14:paraId="5AD11106" w14:textId="77777777" w:rsidR="00D63D48" w:rsidRPr="00D63D48" w:rsidRDefault="00D63D48">
            <w:r w:rsidRPr="00D63D48">
              <w:t>RAL/2015/4008</w:t>
            </w:r>
          </w:p>
        </w:tc>
      </w:tr>
      <w:tr w:rsidR="00D63D48" w:rsidRPr="00D63D48" w14:paraId="4FB0BCC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02E6B43" w14:textId="77777777" w:rsidR="00D63D48" w:rsidRPr="00D63D48" w:rsidRDefault="00D63D48" w:rsidP="00D63D48">
            <w:r w:rsidRPr="00D63D48">
              <w:t>28/06/2016</w:t>
            </w:r>
          </w:p>
        </w:tc>
        <w:tc>
          <w:tcPr>
            <w:tcW w:w="2768" w:type="dxa"/>
            <w:noWrap/>
            <w:hideMark/>
          </w:tcPr>
          <w:p w14:paraId="1FD5DB75" w14:textId="77777777" w:rsidR="00D63D48" w:rsidRPr="00937466" w:rsidRDefault="00D63D48" w:rsidP="00694672">
            <w:r w:rsidRPr="00937466">
              <w:t>Shelby Street GLENVALE QLD 4350</w:t>
            </w:r>
          </w:p>
          <w:p w14:paraId="6A50E37B" w14:textId="77777777" w:rsidR="00D63D48" w:rsidRPr="00D63D48" w:rsidRDefault="00694672">
            <w:r>
              <w:t>(</w:t>
            </w:r>
            <w:r w:rsidR="00D63D48" w:rsidRPr="00937466">
              <w:t>Lot 3 SP275300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C33C691" w14:textId="77777777" w:rsidR="00D63D48" w:rsidRPr="00D63D48" w:rsidRDefault="00D63D48">
            <w:r w:rsidRPr="00D63D48">
              <w:t>Combined MCU S242 Preliminary Approval to Vary the Effect of the Planning Scheme Accomodation Activities and RAL Reconfigure 1 into 24 Lots 1 Drainage Lot 1 Balance Lot and New Road</w:t>
            </w:r>
          </w:p>
        </w:tc>
        <w:tc>
          <w:tcPr>
            <w:tcW w:w="1884" w:type="dxa"/>
            <w:noWrap/>
            <w:hideMark/>
          </w:tcPr>
          <w:p w14:paraId="29557D32" w14:textId="77777777" w:rsidR="00D63D48" w:rsidRPr="00D63D48" w:rsidRDefault="00D63D48">
            <w:r w:rsidRPr="00D63D48">
              <w:t>MCUI/2016/372</w:t>
            </w:r>
          </w:p>
        </w:tc>
      </w:tr>
      <w:tr w:rsidR="00D63D48" w:rsidRPr="00D63D48" w14:paraId="35E1A8B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A481C47" w14:textId="77777777" w:rsidR="00D63D48" w:rsidRPr="00D63D48" w:rsidRDefault="00D63D48" w:rsidP="00D63D48">
            <w:r w:rsidRPr="00D63D48">
              <w:t>28/06/2016</w:t>
            </w:r>
          </w:p>
        </w:tc>
        <w:tc>
          <w:tcPr>
            <w:tcW w:w="2768" w:type="dxa"/>
            <w:noWrap/>
            <w:hideMark/>
          </w:tcPr>
          <w:p w14:paraId="4B71A9C8" w14:textId="77777777" w:rsidR="00D63D48" w:rsidRPr="00937466" w:rsidRDefault="00D63D48" w:rsidP="00694672">
            <w:r w:rsidRPr="00937466">
              <w:t>611-621 Boundary Street GLENVALE QLD 4350</w:t>
            </w:r>
          </w:p>
          <w:p w14:paraId="628B3D43" w14:textId="77777777" w:rsidR="00D63D48" w:rsidRPr="00D63D48" w:rsidRDefault="00694672">
            <w:r>
              <w:t>(</w:t>
            </w:r>
            <w:r w:rsidR="00D63D48" w:rsidRPr="00937466">
              <w:t>Lot 3 RP883136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12BA2ADB" w14:textId="77777777" w:rsidR="00D63D48" w:rsidRPr="00D63D48" w:rsidRDefault="00D63D48">
            <w:r w:rsidRPr="00D63D48">
              <w:t>Combined MCU S242 Preliminary Approval to Vary the Effect of the Planning Scheme Accommodation Activities and RAL Reconfigure 1 into 24 Lots 1 Drainage Lot 1 Balance Lot and New Road</w:t>
            </w:r>
          </w:p>
        </w:tc>
        <w:tc>
          <w:tcPr>
            <w:tcW w:w="1884" w:type="dxa"/>
            <w:noWrap/>
            <w:hideMark/>
          </w:tcPr>
          <w:p w14:paraId="0B0ABC2C" w14:textId="77777777" w:rsidR="00D63D48" w:rsidRPr="00D63D48" w:rsidRDefault="00D63D48">
            <w:r w:rsidRPr="00D63D48">
              <w:t>RAL/2016/373</w:t>
            </w:r>
          </w:p>
        </w:tc>
      </w:tr>
      <w:tr w:rsidR="00D63D48" w:rsidRPr="00D63D48" w14:paraId="06E0362B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2D117DCC" w14:textId="77777777" w:rsidR="00D63D48" w:rsidRPr="00D63D48" w:rsidRDefault="00D63D48" w:rsidP="00D63D48">
            <w:r w:rsidRPr="00D63D48">
              <w:t>11/10/2016</w:t>
            </w:r>
          </w:p>
        </w:tc>
        <w:tc>
          <w:tcPr>
            <w:tcW w:w="2768" w:type="dxa"/>
            <w:noWrap/>
            <w:hideMark/>
          </w:tcPr>
          <w:p w14:paraId="1313B961" w14:textId="77777777" w:rsidR="00D63D48" w:rsidRPr="00937466" w:rsidRDefault="00D63D48" w:rsidP="00694672">
            <w:r w:rsidRPr="00937466">
              <w:t>28-44 Rudd Street &amp; 132-170 Cambooya Street &amp; 2-22 Devonshire Street &amp; 37-59 Harrow Street, DRAYTON QLD 4350</w:t>
            </w:r>
          </w:p>
          <w:p w14:paraId="76BB6F8A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2</w:t>
            </w:r>
            <w:r>
              <w:t xml:space="preserve"> </w:t>
            </w:r>
            <w:r w:rsidR="00D63D48" w:rsidRPr="00937466">
              <w:t>RP118570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0FB2EEE8" w14:textId="77777777" w:rsidR="00D63D48" w:rsidRPr="00D63D48" w:rsidRDefault="00D63D48">
            <w:r w:rsidRPr="00D63D48">
              <w:t>Request for Negotiated Decision Combined MCU S242 Preliminary Approval to Vary the Effect of the Toowoomba Regional Planning Scheme and RAL Reconfigure 3 Lots into 43 Lots</w:t>
            </w:r>
          </w:p>
        </w:tc>
        <w:tc>
          <w:tcPr>
            <w:tcW w:w="1884" w:type="dxa"/>
            <w:noWrap/>
            <w:hideMark/>
          </w:tcPr>
          <w:p w14:paraId="5E83F1CD" w14:textId="77777777" w:rsidR="00D63D48" w:rsidRPr="00D63D48" w:rsidRDefault="00D63D48">
            <w:r w:rsidRPr="00D63D48">
              <w:t>MCUI/2015/4007/A</w:t>
            </w:r>
          </w:p>
        </w:tc>
      </w:tr>
      <w:tr w:rsidR="00D63D48" w:rsidRPr="00D63D48" w14:paraId="1B29425B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628ACA4A" w14:textId="77777777" w:rsidR="00D63D48" w:rsidRPr="00D63D48" w:rsidRDefault="00D63D48" w:rsidP="00D63D48">
            <w:r w:rsidRPr="00D63D48">
              <w:t>11/10/2016</w:t>
            </w:r>
          </w:p>
        </w:tc>
        <w:tc>
          <w:tcPr>
            <w:tcW w:w="2768" w:type="dxa"/>
            <w:noWrap/>
            <w:hideMark/>
          </w:tcPr>
          <w:p w14:paraId="017F5B58" w14:textId="77777777" w:rsidR="00D63D48" w:rsidRPr="00937466" w:rsidRDefault="00D63D48" w:rsidP="00694672">
            <w:r w:rsidRPr="00937466">
              <w:t>28-44 Rudd Street &amp; 132-140 Cambooya Street &amp; 2-22 Devonshire Street &amp; 37-59 Harrow Street &amp; 162-170 Cambooya Street, DRAYTON QLD 4350</w:t>
            </w:r>
          </w:p>
          <w:p w14:paraId="0DDFE603" w14:textId="77777777" w:rsidR="00D63D48" w:rsidRPr="00D63D48" w:rsidRDefault="00694672" w:rsidP="004B564B">
            <w:r>
              <w:t>(Lot 2 RP118570)</w:t>
            </w:r>
          </w:p>
        </w:tc>
        <w:tc>
          <w:tcPr>
            <w:tcW w:w="3349" w:type="dxa"/>
            <w:noWrap/>
            <w:hideMark/>
          </w:tcPr>
          <w:p w14:paraId="6187A68E" w14:textId="77777777" w:rsidR="00D63D48" w:rsidRPr="00D63D48" w:rsidRDefault="00D63D48">
            <w:r w:rsidRPr="00D63D48">
              <w:t>Request for Negotiated Decision Combined MCU S242 Preliminary Approval to Vary the Effect of the Toowoomba Regional Planning Scheme and RAL Reconfigure 3 Lots into 43 Lots</w:t>
            </w:r>
          </w:p>
        </w:tc>
        <w:tc>
          <w:tcPr>
            <w:tcW w:w="1884" w:type="dxa"/>
            <w:noWrap/>
            <w:hideMark/>
          </w:tcPr>
          <w:p w14:paraId="2C0D7409" w14:textId="77777777" w:rsidR="00D63D48" w:rsidRPr="00D63D48" w:rsidRDefault="00D63D48">
            <w:r w:rsidRPr="00D63D48">
              <w:t>RAL/2015/4008/A</w:t>
            </w:r>
          </w:p>
        </w:tc>
      </w:tr>
      <w:tr w:rsidR="00D63D48" w:rsidRPr="00D63D48" w14:paraId="4DBB5F32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8E362AB" w14:textId="77777777" w:rsidR="00D63D48" w:rsidRPr="00D63D48" w:rsidRDefault="00D63D48" w:rsidP="00D63D48">
            <w:r w:rsidRPr="00D63D48">
              <w:t>13/10/2016</w:t>
            </w:r>
          </w:p>
        </w:tc>
        <w:tc>
          <w:tcPr>
            <w:tcW w:w="2768" w:type="dxa"/>
            <w:noWrap/>
            <w:hideMark/>
          </w:tcPr>
          <w:p w14:paraId="664D0A24" w14:textId="77777777" w:rsidR="00D63D48" w:rsidRPr="00937466" w:rsidRDefault="00D63D48" w:rsidP="00694672">
            <w:r w:rsidRPr="00937466">
              <w:t>2-14 &amp; 16-18 &amp; 20 &amp; 22 &amp; 26 &amp; 28 &amp; Rome Street &amp; 40 Taylor Street NEWTOWN QLD 4350</w:t>
            </w:r>
          </w:p>
          <w:p w14:paraId="348B06FB" w14:textId="77777777" w:rsidR="00D63D48" w:rsidRPr="00D63D48" w:rsidRDefault="00694672">
            <w:r>
              <w:lastRenderedPageBreak/>
              <w:t>(</w:t>
            </w:r>
            <w:r w:rsidR="00D63D48" w:rsidRPr="00937466">
              <w:t>Lot 44 SP256652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5497A758" w14:textId="77777777" w:rsidR="00D63D48" w:rsidRPr="00D63D48" w:rsidRDefault="00D63D48">
            <w:r w:rsidRPr="00D63D48">
              <w:lastRenderedPageBreak/>
              <w:t>S242 Preliminary Approval to Vary the Effect of the Planning Scheme</w:t>
            </w:r>
          </w:p>
        </w:tc>
        <w:tc>
          <w:tcPr>
            <w:tcW w:w="1884" w:type="dxa"/>
            <w:noWrap/>
            <w:hideMark/>
          </w:tcPr>
          <w:p w14:paraId="58FBC4D7" w14:textId="77777777" w:rsidR="00D63D48" w:rsidRPr="00D63D48" w:rsidRDefault="00D63D48">
            <w:r w:rsidRPr="00D63D48">
              <w:t>MCUI/2016/1005</w:t>
            </w:r>
          </w:p>
        </w:tc>
      </w:tr>
      <w:tr w:rsidR="00D63D48" w:rsidRPr="00D63D48" w14:paraId="20FC70EF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283FDB01" w14:textId="77777777" w:rsidR="00D63D48" w:rsidRPr="00D63D48" w:rsidRDefault="00D63D48" w:rsidP="00D63D48">
            <w:r w:rsidRPr="00D63D48">
              <w:t>17/10/2016</w:t>
            </w:r>
          </w:p>
        </w:tc>
        <w:tc>
          <w:tcPr>
            <w:tcW w:w="2768" w:type="dxa"/>
            <w:noWrap/>
            <w:hideMark/>
          </w:tcPr>
          <w:p w14:paraId="34C18709" w14:textId="77777777" w:rsidR="00D63D48" w:rsidRPr="00937466" w:rsidRDefault="00D63D48" w:rsidP="00694672">
            <w:r w:rsidRPr="00937466">
              <w:t>57-75 Brook Street, NORTH TOOWOOMBA and Lot 12 SP117156 Jones Street, HARLAXTON QLD 4350</w:t>
            </w:r>
          </w:p>
          <w:p w14:paraId="7F663DA8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1</w:t>
            </w:r>
            <w:r>
              <w:t xml:space="preserve"> </w:t>
            </w:r>
            <w:r w:rsidR="00D63D48" w:rsidRPr="00937466">
              <w:t>RP55089 &amp; L</w:t>
            </w:r>
            <w:r>
              <w:t xml:space="preserve">ot </w:t>
            </w:r>
            <w:r w:rsidR="00D63D48" w:rsidRPr="00937466">
              <w:t>1</w:t>
            </w:r>
            <w:r>
              <w:t xml:space="preserve"> </w:t>
            </w:r>
            <w:r w:rsidR="00D63D48" w:rsidRPr="00937466">
              <w:t>A</w:t>
            </w:r>
            <w:r>
              <w:t>G1878 &amp; Lot 1 15/AG2245)</w:t>
            </w:r>
          </w:p>
        </w:tc>
        <w:tc>
          <w:tcPr>
            <w:tcW w:w="3349" w:type="dxa"/>
            <w:noWrap/>
            <w:hideMark/>
          </w:tcPr>
          <w:p w14:paraId="10584A9F" w14:textId="77777777" w:rsidR="00D63D48" w:rsidRPr="00D63D48" w:rsidRDefault="00D63D48">
            <w:r w:rsidRPr="00D63D48">
              <w:t>Request for Negotiated Decision Notice S242 Preliminary Approval Varying The Effect of The Planning Scheme</w:t>
            </w:r>
          </w:p>
        </w:tc>
        <w:tc>
          <w:tcPr>
            <w:tcW w:w="1884" w:type="dxa"/>
            <w:noWrap/>
            <w:hideMark/>
          </w:tcPr>
          <w:p w14:paraId="26338184" w14:textId="77777777" w:rsidR="00D63D48" w:rsidRPr="00D63D48" w:rsidRDefault="00D63D48">
            <w:r w:rsidRPr="00D63D48">
              <w:t>MCUI/2015/2553/A</w:t>
            </w:r>
          </w:p>
        </w:tc>
      </w:tr>
      <w:tr w:rsidR="00D63D48" w:rsidRPr="00D63D48" w14:paraId="3CF87D7F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F853B59" w14:textId="77777777" w:rsidR="00D63D48" w:rsidRPr="00D63D48" w:rsidRDefault="00D63D48" w:rsidP="00D63D48">
            <w:r w:rsidRPr="00D63D48">
              <w:t>9/01/2017</w:t>
            </w:r>
          </w:p>
        </w:tc>
        <w:tc>
          <w:tcPr>
            <w:tcW w:w="2768" w:type="dxa"/>
            <w:noWrap/>
            <w:hideMark/>
          </w:tcPr>
          <w:p w14:paraId="0542737E" w14:textId="77777777" w:rsidR="00D63D48" w:rsidRPr="00937466" w:rsidRDefault="00D63D48" w:rsidP="00694672">
            <w:r w:rsidRPr="00937466">
              <w:t>New England Highway HIGHFIELDS QLD 4352</w:t>
            </w:r>
          </w:p>
          <w:p w14:paraId="6155580D" w14:textId="77777777" w:rsidR="00D63D48" w:rsidRPr="00D63D48" w:rsidRDefault="00694672">
            <w:r>
              <w:t>(</w:t>
            </w:r>
            <w:r w:rsidR="00D63D48" w:rsidRPr="00937466">
              <w:t>Lot 105 SP281208, Lot 106 SP281208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221FDC2B" w14:textId="77777777" w:rsidR="00D63D48" w:rsidRPr="00D63D48" w:rsidRDefault="00D63D48">
            <w:r w:rsidRPr="00D63D48">
              <w:t>Request to Change S242 Preliminary Approval and 2 Lots into 104 Lots</w:t>
            </w:r>
          </w:p>
        </w:tc>
        <w:tc>
          <w:tcPr>
            <w:tcW w:w="1884" w:type="dxa"/>
            <w:noWrap/>
            <w:hideMark/>
          </w:tcPr>
          <w:p w14:paraId="3B4E113F" w14:textId="77777777" w:rsidR="00D63D48" w:rsidRPr="00D63D48" w:rsidRDefault="00D63D48">
            <w:r w:rsidRPr="00D63D48">
              <w:t>MCUI/2015/2413/C</w:t>
            </w:r>
          </w:p>
        </w:tc>
      </w:tr>
      <w:tr w:rsidR="00D63D48" w:rsidRPr="00D63D48" w14:paraId="723DA54D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23F34249" w14:textId="77777777" w:rsidR="00D63D48" w:rsidRPr="00D63D48" w:rsidRDefault="00D63D48" w:rsidP="00D63D48">
            <w:r w:rsidRPr="00D63D48">
              <w:t>9/01/2017</w:t>
            </w:r>
          </w:p>
        </w:tc>
        <w:tc>
          <w:tcPr>
            <w:tcW w:w="2768" w:type="dxa"/>
            <w:noWrap/>
            <w:hideMark/>
          </w:tcPr>
          <w:p w14:paraId="4642B97E" w14:textId="77777777" w:rsidR="00D63D48" w:rsidRPr="00937466" w:rsidRDefault="00D63D48" w:rsidP="00694672">
            <w:r w:rsidRPr="00937466">
              <w:t>Lot 105 &amp; 106 SP281208 New England Highway, HIGHFIELDS QLD 4352</w:t>
            </w:r>
          </w:p>
          <w:p w14:paraId="08D301DA" w14:textId="77777777" w:rsidR="00D63D48" w:rsidRPr="00D63D48" w:rsidRDefault="00694672">
            <w:r>
              <w:t>(</w:t>
            </w:r>
            <w:r w:rsidR="00D63D48" w:rsidRPr="00937466">
              <w:t>Lot 105 SP281208, Lot 106 SP281208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21FAAAF7" w14:textId="77777777" w:rsidR="00D63D48" w:rsidRPr="00D63D48" w:rsidRDefault="00D63D48">
            <w:r w:rsidRPr="00D63D48">
              <w:t>Request to Change S242 Preliminary Approval and 2 Lots into 104 Lots</w:t>
            </w:r>
          </w:p>
        </w:tc>
        <w:tc>
          <w:tcPr>
            <w:tcW w:w="1884" w:type="dxa"/>
            <w:noWrap/>
            <w:hideMark/>
          </w:tcPr>
          <w:p w14:paraId="287D83FF" w14:textId="77777777" w:rsidR="00D63D48" w:rsidRPr="00D63D48" w:rsidRDefault="00D63D48">
            <w:r w:rsidRPr="00D63D48">
              <w:t>RAL/2015/2410/C</w:t>
            </w:r>
          </w:p>
        </w:tc>
      </w:tr>
      <w:tr w:rsidR="00D63D48" w:rsidRPr="00D63D48" w14:paraId="3B949633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1FB68BE" w14:textId="77777777" w:rsidR="00D63D48" w:rsidRPr="00D63D48" w:rsidRDefault="00D63D48" w:rsidP="00D63D48">
            <w:r w:rsidRPr="00D63D48">
              <w:t>25/01/2017</w:t>
            </w:r>
          </w:p>
        </w:tc>
        <w:tc>
          <w:tcPr>
            <w:tcW w:w="2768" w:type="dxa"/>
            <w:noWrap/>
            <w:hideMark/>
          </w:tcPr>
          <w:p w14:paraId="64EE1EE8" w14:textId="77777777" w:rsidR="00D63D48" w:rsidRPr="00937466" w:rsidRDefault="00D63D48" w:rsidP="00694672">
            <w:r w:rsidRPr="00937466">
              <w:t>48 Althaus Road WESTBROOK QLD 4350</w:t>
            </w:r>
          </w:p>
          <w:p w14:paraId="1E249AFA" w14:textId="77777777" w:rsidR="00D63D48" w:rsidRPr="00D63D48" w:rsidRDefault="00694672">
            <w:r>
              <w:t>(</w:t>
            </w:r>
            <w:r w:rsidR="00D63D48" w:rsidRPr="00937466">
              <w:t>Lot 212 SP254027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7D5A237C" w14:textId="77777777" w:rsidR="00D63D48" w:rsidRPr="00D63D48" w:rsidRDefault="00D63D48">
            <w:r w:rsidRPr="00D63D48">
              <w:t>S242 Preliminary Approval to Vary the Effect of the Planning Scheme</w:t>
            </w:r>
          </w:p>
        </w:tc>
        <w:tc>
          <w:tcPr>
            <w:tcW w:w="1884" w:type="dxa"/>
            <w:noWrap/>
            <w:hideMark/>
          </w:tcPr>
          <w:p w14:paraId="061054DF" w14:textId="77777777" w:rsidR="00D63D48" w:rsidRPr="00D63D48" w:rsidRDefault="00D63D48">
            <w:r w:rsidRPr="00D63D48">
              <w:t>MCUI/2016/1786</w:t>
            </w:r>
          </w:p>
        </w:tc>
      </w:tr>
      <w:tr w:rsidR="00D63D48" w:rsidRPr="00D63D48" w14:paraId="6F025D1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E52FC4A" w14:textId="77777777" w:rsidR="00D63D48" w:rsidRPr="00D63D48" w:rsidRDefault="00D63D48" w:rsidP="00D63D48">
            <w:r w:rsidRPr="00D63D48">
              <w:t>3/02/2017</w:t>
            </w:r>
          </w:p>
        </w:tc>
        <w:tc>
          <w:tcPr>
            <w:tcW w:w="2768" w:type="dxa"/>
            <w:noWrap/>
            <w:hideMark/>
          </w:tcPr>
          <w:p w14:paraId="60A593F3" w14:textId="77777777" w:rsidR="00D63D48" w:rsidRPr="00937466" w:rsidRDefault="00D63D48" w:rsidP="00694672">
            <w:r w:rsidRPr="00937466">
              <w:t>676-706 Boundary Street GLENVALE QLD 4350</w:t>
            </w:r>
          </w:p>
          <w:p w14:paraId="4B29AECA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20</w:t>
            </w:r>
            <w:r>
              <w:t xml:space="preserve"> </w:t>
            </w:r>
            <w:r w:rsidR="00D63D48" w:rsidRPr="00937466">
              <w:t>SP170593 ,L</w:t>
            </w:r>
            <w:r>
              <w:t xml:space="preserve">ot </w:t>
            </w:r>
            <w:r w:rsidR="00D63D48" w:rsidRPr="00937466">
              <w:t>3-4</w:t>
            </w:r>
            <w:r>
              <w:t xml:space="preserve"> </w:t>
            </w:r>
            <w:r w:rsidR="00D63D48" w:rsidRPr="00937466">
              <w:t>RP162529, L</w:t>
            </w:r>
            <w:r>
              <w:t xml:space="preserve">ot </w:t>
            </w:r>
            <w:r w:rsidR="00D63D48" w:rsidRPr="00937466">
              <w:t>1</w:t>
            </w:r>
            <w:r>
              <w:t xml:space="preserve"> </w:t>
            </w:r>
            <w:r w:rsidR="00D63D48" w:rsidRPr="00937466">
              <w:t>RP166527 &amp; L</w:t>
            </w:r>
            <w:r>
              <w:t xml:space="preserve">ot </w:t>
            </w:r>
            <w:r w:rsidR="00D63D48" w:rsidRPr="00937466">
              <w:t>24</w:t>
            </w:r>
            <w:r>
              <w:t xml:space="preserve"> </w:t>
            </w:r>
            <w:r w:rsidR="00D63D48" w:rsidRPr="00937466">
              <w:t>RP886809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1923493C" w14:textId="77777777" w:rsidR="00D63D48" w:rsidRPr="00D63D48" w:rsidRDefault="00D63D48">
            <w:r w:rsidRPr="00D63D48">
              <w:t>Request to Change Approval Combined MCU and RAL Reconfigure 5 into 141 Lots and Open Space and S242 Preliminary Approval</w:t>
            </w:r>
          </w:p>
        </w:tc>
        <w:tc>
          <w:tcPr>
            <w:tcW w:w="1884" w:type="dxa"/>
            <w:noWrap/>
            <w:hideMark/>
          </w:tcPr>
          <w:p w14:paraId="79BD5211" w14:textId="77777777" w:rsidR="00D63D48" w:rsidRPr="00D63D48" w:rsidRDefault="00D63D48">
            <w:r w:rsidRPr="00D63D48">
              <w:t>MCUI/2015/2481/C</w:t>
            </w:r>
          </w:p>
        </w:tc>
      </w:tr>
      <w:tr w:rsidR="00D63D48" w:rsidRPr="00D63D48" w14:paraId="29F3EFE5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8BB4D58" w14:textId="77777777" w:rsidR="00D63D48" w:rsidRPr="00D63D48" w:rsidRDefault="00D63D48" w:rsidP="00D63D48">
            <w:r w:rsidRPr="00D63D48">
              <w:t>3/02/2017</w:t>
            </w:r>
          </w:p>
        </w:tc>
        <w:tc>
          <w:tcPr>
            <w:tcW w:w="2768" w:type="dxa"/>
            <w:noWrap/>
            <w:hideMark/>
          </w:tcPr>
          <w:p w14:paraId="54931623" w14:textId="77777777" w:rsidR="00D63D48" w:rsidRPr="00937466" w:rsidRDefault="00D63D48" w:rsidP="00694672">
            <w:r w:rsidRPr="00937466">
              <w:t>676-706 Boundary Street GLENVALE QLD 4350</w:t>
            </w:r>
          </w:p>
          <w:p w14:paraId="29C52F82" w14:textId="77777777" w:rsidR="00D63D48" w:rsidRPr="00D63D48" w:rsidRDefault="00694672">
            <w:r w:rsidRPr="00694672">
              <w:t>(Lot 20 SP170593 ,Lot 3-4 RP162529, Lot 1 RP166527 &amp; Lot 24 RP886809)</w:t>
            </w:r>
          </w:p>
        </w:tc>
        <w:tc>
          <w:tcPr>
            <w:tcW w:w="3349" w:type="dxa"/>
            <w:noWrap/>
            <w:hideMark/>
          </w:tcPr>
          <w:p w14:paraId="0CBC4C32" w14:textId="77777777" w:rsidR="00D63D48" w:rsidRPr="00D63D48" w:rsidRDefault="00D63D48">
            <w:r w:rsidRPr="00D63D48">
              <w:t>Request to Change Approval Combined MCU and RAL Reconfigure 5 into 140 Lots and Open Space and S242 Preliminary Approval</w:t>
            </w:r>
          </w:p>
        </w:tc>
        <w:tc>
          <w:tcPr>
            <w:tcW w:w="1884" w:type="dxa"/>
            <w:noWrap/>
            <w:hideMark/>
          </w:tcPr>
          <w:p w14:paraId="2EC3D5F5" w14:textId="77777777" w:rsidR="00D63D48" w:rsidRPr="00D63D48" w:rsidRDefault="00D63D48">
            <w:r w:rsidRPr="00D63D48">
              <w:t>RAL/2015/2478/C</w:t>
            </w:r>
          </w:p>
        </w:tc>
      </w:tr>
      <w:tr w:rsidR="00D63D48" w:rsidRPr="00D63D48" w14:paraId="3E41A253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E470082" w14:textId="77777777" w:rsidR="00D63D48" w:rsidRPr="00D63D48" w:rsidRDefault="00D63D48" w:rsidP="00D63D48">
            <w:r w:rsidRPr="00D63D48">
              <w:t>3/03/2017</w:t>
            </w:r>
          </w:p>
        </w:tc>
        <w:tc>
          <w:tcPr>
            <w:tcW w:w="2768" w:type="dxa"/>
            <w:noWrap/>
            <w:hideMark/>
          </w:tcPr>
          <w:p w14:paraId="54EB264F" w14:textId="77777777" w:rsidR="00D63D48" w:rsidRPr="00937466" w:rsidRDefault="00D63D48" w:rsidP="00694672">
            <w:r w:rsidRPr="00937466">
              <w:t>150-162 Handley Street DARLING HEIGHTS QLD 4350</w:t>
            </w:r>
          </w:p>
          <w:p w14:paraId="5C298F8C" w14:textId="77777777" w:rsidR="00D63D48" w:rsidRPr="00D63D48" w:rsidRDefault="0069467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7</w:t>
            </w:r>
            <w:r>
              <w:t xml:space="preserve"> </w:t>
            </w:r>
            <w:r w:rsidR="00D63D48" w:rsidRPr="00937466">
              <w:t>RP124156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174C873" w14:textId="77777777" w:rsidR="00D63D48" w:rsidRPr="00D63D48" w:rsidRDefault="00D63D48">
            <w:r w:rsidRPr="00D63D48">
              <w:t>Combined MCU and RAL S242 Preliminary Approval Varying the Effect of the Planning Scheme and Reconfigure 1 into 27 Lots</w:t>
            </w:r>
          </w:p>
        </w:tc>
        <w:tc>
          <w:tcPr>
            <w:tcW w:w="1884" w:type="dxa"/>
            <w:noWrap/>
            <w:hideMark/>
          </w:tcPr>
          <w:p w14:paraId="383AAE68" w14:textId="77777777" w:rsidR="00D63D48" w:rsidRPr="00D63D48" w:rsidRDefault="00D63D48">
            <w:r w:rsidRPr="00D63D48">
              <w:t>MCUI/2016/426</w:t>
            </w:r>
          </w:p>
        </w:tc>
      </w:tr>
      <w:tr w:rsidR="00D63D48" w:rsidRPr="00D63D48" w14:paraId="3223AE2E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6FD1C1F" w14:textId="77777777" w:rsidR="00D63D48" w:rsidRPr="00D63D48" w:rsidRDefault="00D63D48" w:rsidP="00D63D48">
            <w:r w:rsidRPr="00D63D48">
              <w:t>3/03/2017</w:t>
            </w:r>
          </w:p>
        </w:tc>
        <w:tc>
          <w:tcPr>
            <w:tcW w:w="2768" w:type="dxa"/>
            <w:noWrap/>
            <w:hideMark/>
          </w:tcPr>
          <w:p w14:paraId="672CC686" w14:textId="77777777" w:rsidR="00D63D48" w:rsidRPr="00937466" w:rsidRDefault="00D63D48" w:rsidP="00694672">
            <w:r w:rsidRPr="00937466">
              <w:t>150-162 Handley Street DARLING HEIGHTS QLD 4350</w:t>
            </w:r>
          </w:p>
          <w:p w14:paraId="3BC8E6DC" w14:textId="77777777" w:rsidR="00D63D48" w:rsidRPr="00D63D48" w:rsidRDefault="00694672" w:rsidP="004B564B">
            <w:r>
              <w:t>(Lot 7 RP124156)</w:t>
            </w:r>
          </w:p>
        </w:tc>
        <w:tc>
          <w:tcPr>
            <w:tcW w:w="3349" w:type="dxa"/>
            <w:noWrap/>
            <w:hideMark/>
          </w:tcPr>
          <w:p w14:paraId="254D5A25" w14:textId="77777777" w:rsidR="00D63D48" w:rsidRPr="00D63D48" w:rsidRDefault="00D63D48">
            <w:r w:rsidRPr="00D63D48">
              <w:t>Combined MCU and RAL S242 Preliminary Approval Varying the Effect of the Planning Scheme and Reconfigure 1 into 27 Lots</w:t>
            </w:r>
          </w:p>
        </w:tc>
        <w:tc>
          <w:tcPr>
            <w:tcW w:w="1884" w:type="dxa"/>
            <w:noWrap/>
            <w:hideMark/>
          </w:tcPr>
          <w:p w14:paraId="2387F737" w14:textId="77777777" w:rsidR="00D63D48" w:rsidRPr="00D63D48" w:rsidRDefault="00D63D48">
            <w:r w:rsidRPr="00D63D48">
              <w:t>RAL/2016/427</w:t>
            </w:r>
          </w:p>
        </w:tc>
      </w:tr>
      <w:tr w:rsidR="00D63D48" w:rsidRPr="00D63D48" w14:paraId="71143339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DDDF334" w14:textId="77777777" w:rsidR="00D63D48" w:rsidRPr="00D63D48" w:rsidRDefault="00D63D48" w:rsidP="00D63D48">
            <w:r w:rsidRPr="00D63D48">
              <w:t>16/05/2017</w:t>
            </w:r>
          </w:p>
        </w:tc>
        <w:tc>
          <w:tcPr>
            <w:tcW w:w="2768" w:type="dxa"/>
            <w:noWrap/>
            <w:hideMark/>
          </w:tcPr>
          <w:p w14:paraId="66C7D938" w14:textId="77777777" w:rsidR="00D63D48" w:rsidRPr="00937466" w:rsidRDefault="00D63D48" w:rsidP="00694672">
            <w:r w:rsidRPr="00937466">
              <w:t>4 Bradley Street MERINGANDAN WEST QLD 4352</w:t>
            </w:r>
          </w:p>
          <w:p w14:paraId="1BE5368D" w14:textId="77777777" w:rsidR="00D63D48" w:rsidRPr="00D63D48" w:rsidRDefault="00E419C2">
            <w:r>
              <w:t>(</w:t>
            </w:r>
            <w:r w:rsidR="00D63D48" w:rsidRPr="00937466">
              <w:t>Lot 148 SP272961, Emt A SP171006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36A86B4" w14:textId="77777777" w:rsidR="00D63D48" w:rsidRPr="00D63D48" w:rsidRDefault="00D63D48">
            <w:r w:rsidRPr="00D63D48">
              <w:t>S242 Preliminary Approval to Vary the Effect of the Planning Scheme</w:t>
            </w:r>
          </w:p>
        </w:tc>
        <w:tc>
          <w:tcPr>
            <w:tcW w:w="1884" w:type="dxa"/>
            <w:noWrap/>
            <w:hideMark/>
          </w:tcPr>
          <w:p w14:paraId="68BE8C2B" w14:textId="77777777" w:rsidR="00D63D48" w:rsidRPr="00D63D48" w:rsidRDefault="00D63D48">
            <w:r w:rsidRPr="00D63D48">
              <w:t>MCUI/2016/1418</w:t>
            </w:r>
          </w:p>
        </w:tc>
      </w:tr>
      <w:tr w:rsidR="00D63D48" w:rsidRPr="00D63D48" w14:paraId="21837264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2EFDF73C" w14:textId="77777777" w:rsidR="00D63D48" w:rsidRPr="00D63D48" w:rsidRDefault="00D63D48" w:rsidP="00D63D48">
            <w:r w:rsidRPr="00D63D48">
              <w:t>14/09/2017</w:t>
            </w:r>
          </w:p>
        </w:tc>
        <w:tc>
          <w:tcPr>
            <w:tcW w:w="2768" w:type="dxa"/>
            <w:noWrap/>
            <w:hideMark/>
          </w:tcPr>
          <w:p w14:paraId="6002976E" w14:textId="77777777" w:rsidR="00D63D48" w:rsidRPr="00937466" w:rsidRDefault="00D63D48" w:rsidP="00694672">
            <w:r w:rsidRPr="00937466">
              <w:t>28-44 Rudd Street &amp; 132-140 Cambooya Street &amp; 2-</w:t>
            </w:r>
            <w:r w:rsidRPr="00937466">
              <w:lastRenderedPageBreak/>
              <w:t>22 Devonshire Street &amp; 37-59 Harrow Street &amp; 162-170 Cambooya Street, DRAYTON QLD 4350</w:t>
            </w:r>
          </w:p>
          <w:p w14:paraId="5E78409C" w14:textId="77777777" w:rsidR="00D63D48" w:rsidRPr="00D63D48" w:rsidRDefault="00E419C2" w:rsidP="004B564B">
            <w:r>
              <w:t>(Lot 2 RP118570)</w:t>
            </w:r>
          </w:p>
        </w:tc>
        <w:tc>
          <w:tcPr>
            <w:tcW w:w="3349" w:type="dxa"/>
            <w:noWrap/>
            <w:hideMark/>
          </w:tcPr>
          <w:p w14:paraId="46537EDB" w14:textId="77777777" w:rsidR="00D63D48" w:rsidRPr="00D63D48" w:rsidRDefault="00D63D48">
            <w:r w:rsidRPr="00D63D48">
              <w:lastRenderedPageBreak/>
              <w:t xml:space="preserve">Request to Change Approval S242 Preliminary Approval to Vary the </w:t>
            </w:r>
            <w:r w:rsidRPr="00D63D48">
              <w:lastRenderedPageBreak/>
              <w:t>Effect of the Local Planning Instrument and Reconfigure a Lot 3 Lots into 45 Lots</w:t>
            </w:r>
          </w:p>
        </w:tc>
        <w:tc>
          <w:tcPr>
            <w:tcW w:w="1884" w:type="dxa"/>
            <w:noWrap/>
            <w:hideMark/>
          </w:tcPr>
          <w:p w14:paraId="0C367DC4" w14:textId="77777777" w:rsidR="00D63D48" w:rsidRPr="00D63D48" w:rsidRDefault="00D63D48">
            <w:r w:rsidRPr="00D63D48">
              <w:lastRenderedPageBreak/>
              <w:t>RAL/2015/4008/C</w:t>
            </w:r>
          </w:p>
        </w:tc>
      </w:tr>
      <w:tr w:rsidR="00D63D48" w:rsidRPr="00D63D48" w14:paraId="11806917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4AC823EB" w14:textId="77777777" w:rsidR="00D63D48" w:rsidRPr="00D63D48" w:rsidRDefault="00D63D48" w:rsidP="00D63D48">
            <w:r w:rsidRPr="00D63D48">
              <w:t>6/10/2017</w:t>
            </w:r>
          </w:p>
        </w:tc>
        <w:tc>
          <w:tcPr>
            <w:tcW w:w="2768" w:type="dxa"/>
            <w:noWrap/>
            <w:hideMark/>
          </w:tcPr>
          <w:p w14:paraId="7B16D40C" w14:textId="77777777" w:rsidR="00D63D48" w:rsidRPr="00937466" w:rsidRDefault="00D63D48" w:rsidP="00694672">
            <w:r w:rsidRPr="00937466">
              <w:t>137-147 Kearney Street &amp; Lot 2 RP119947 59 Hayden Street East, KEARNEYS SPRING QLD 4350</w:t>
            </w:r>
          </w:p>
          <w:p w14:paraId="35D1BCDB" w14:textId="77777777" w:rsidR="00D63D48" w:rsidRPr="00D63D48" w:rsidRDefault="00E419C2">
            <w:r>
              <w:t>(</w:t>
            </w:r>
            <w:r w:rsidR="00D63D48" w:rsidRPr="00937466">
              <w:t>Lot 36 SP188896, Lot 1 RP219252, Lot 31 SP127343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4A46F7FF" w14:textId="77777777" w:rsidR="00D63D48" w:rsidRPr="00D63D48" w:rsidRDefault="00D63D48">
            <w:r w:rsidRPr="00D63D48">
              <w:t>S242 Preliminary Approval to Vary the Effect of the Planning Scheme Kearney Street West Preliminary Approval Area</w:t>
            </w:r>
          </w:p>
        </w:tc>
        <w:tc>
          <w:tcPr>
            <w:tcW w:w="1884" w:type="dxa"/>
            <w:noWrap/>
            <w:hideMark/>
          </w:tcPr>
          <w:p w14:paraId="1FA4D4B2" w14:textId="77777777" w:rsidR="00D63D48" w:rsidRPr="00D63D48" w:rsidRDefault="00D63D48">
            <w:r w:rsidRPr="00D63D48">
              <w:t>MCUI/2017/2326</w:t>
            </w:r>
          </w:p>
        </w:tc>
      </w:tr>
      <w:tr w:rsidR="00D63D48" w:rsidRPr="00D63D48" w14:paraId="24C799F5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064C4238" w14:textId="77777777" w:rsidR="00D63D48" w:rsidRPr="00D63D48" w:rsidRDefault="00D63D48" w:rsidP="00D63D48">
            <w:r w:rsidRPr="00D63D48">
              <w:t>9/10/2017</w:t>
            </w:r>
          </w:p>
        </w:tc>
        <w:tc>
          <w:tcPr>
            <w:tcW w:w="2768" w:type="dxa"/>
            <w:noWrap/>
            <w:hideMark/>
          </w:tcPr>
          <w:p w14:paraId="36950DED" w14:textId="77777777" w:rsidR="00D63D48" w:rsidRPr="00937466" w:rsidRDefault="00D63D48" w:rsidP="00694672">
            <w:r w:rsidRPr="00937466">
              <w:t>623-661 Boundary Street GLENVALE QLD 4350</w:t>
            </w:r>
          </w:p>
          <w:p w14:paraId="0F43FDB0" w14:textId="77777777" w:rsidR="00D63D48" w:rsidRPr="00D63D48" w:rsidRDefault="00E419C2">
            <w:r>
              <w:t>(</w:t>
            </w:r>
            <w:r w:rsidR="00D63D48" w:rsidRPr="00937466">
              <w:t>Lot 4 RP883136, Emt A SP238293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E681271" w14:textId="77777777" w:rsidR="00D63D48" w:rsidRPr="00D63D48" w:rsidRDefault="00D63D48">
            <w:r w:rsidRPr="00D63D48">
              <w:t>Request to Extend Period Preliminary Approval Varying Effect of Planning Scheme s242 SPA and MCUI Community Purposes</w:t>
            </w:r>
          </w:p>
        </w:tc>
        <w:tc>
          <w:tcPr>
            <w:tcW w:w="1884" w:type="dxa"/>
            <w:noWrap/>
            <w:hideMark/>
          </w:tcPr>
          <w:p w14:paraId="39985A29" w14:textId="77777777" w:rsidR="00D63D48" w:rsidRPr="00D63D48" w:rsidRDefault="00D63D48">
            <w:r w:rsidRPr="00D63D48">
              <w:t>MCUI/2011/473/B</w:t>
            </w:r>
          </w:p>
        </w:tc>
      </w:tr>
      <w:tr w:rsidR="00D63D48" w:rsidRPr="00D63D48" w14:paraId="7BF3DBA6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86A1549" w14:textId="77777777" w:rsidR="00D63D48" w:rsidRPr="00D63D48" w:rsidRDefault="00D63D48" w:rsidP="00D63D48">
            <w:r w:rsidRPr="00D63D48">
              <w:t>10/10/2017</w:t>
            </w:r>
          </w:p>
        </w:tc>
        <w:tc>
          <w:tcPr>
            <w:tcW w:w="2768" w:type="dxa"/>
            <w:noWrap/>
            <w:hideMark/>
          </w:tcPr>
          <w:p w14:paraId="38BF5DB9" w14:textId="77777777" w:rsidR="00D63D48" w:rsidRPr="00937466" w:rsidRDefault="00D63D48" w:rsidP="00694672">
            <w:r w:rsidRPr="00937466">
              <w:t>150-162 Handley Street DARLING HEIGHTS QLD 4350</w:t>
            </w:r>
          </w:p>
          <w:p w14:paraId="207B51A2" w14:textId="77777777" w:rsidR="00D63D48" w:rsidRPr="00D63D48" w:rsidRDefault="00E419C2" w:rsidP="004B564B">
            <w:r>
              <w:t>(</w:t>
            </w:r>
            <w:r w:rsidR="00D63D48" w:rsidRPr="00937466">
              <w:t>L</w:t>
            </w:r>
            <w:r>
              <w:t xml:space="preserve">ot </w:t>
            </w:r>
            <w:r w:rsidR="00D63D48" w:rsidRPr="00937466">
              <w:t>7</w:t>
            </w:r>
            <w:r>
              <w:t xml:space="preserve"> </w:t>
            </w:r>
            <w:r w:rsidR="00D63D48" w:rsidRPr="00937466">
              <w:t>RP124156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35F77C02" w14:textId="77777777" w:rsidR="00D63D48" w:rsidRPr="00D63D48" w:rsidRDefault="00D63D48">
            <w:r w:rsidRPr="00D63D48">
              <w:t>Request to Change Approval Combined MCU and RAL S242 Preliminary Approval Varying the Effect of the Planning Scheme and Reconfigure 1 into 27 Lots</w:t>
            </w:r>
          </w:p>
        </w:tc>
        <w:tc>
          <w:tcPr>
            <w:tcW w:w="1884" w:type="dxa"/>
            <w:noWrap/>
            <w:hideMark/>
          </w:tcPr>
          <w:p w14:paraId="725D2F7E" w14:textId="77777777" w:rsidR="00D63D48" w:rsidRPr="00D63D48" w:rsidRDefault="00D63D48">
            <w:r w:rsidRPr="00D63D48">
              <w:t>MCUI/2016/426/A</w:t>
            </w:r>
          </w:p>
        </w:tc>
      </w:tr>
      <w:tr w:rsidR="00D63D48" w:rsidRPr="00D63D48" w14:paraId="49347ABA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553E5847" w14:textId="77777777" w:rsidR="00D63D48" w:rsidRPr="00D63D48" w:rsidRDefault="00D63D48" w:rsidP="00D63D48">
            <w:r w:rsidRPr="00D63D48">
              <w:t>10/10/2017</w:t>
            </w:r>
          </w:p>
        </w:tc>
        <w:tc>
          <w:tcPr>
            <w:tcW w:w="2768" w:type="dxa"/>
            <w:noWrap/>
            <w:hideMark/>
          </w:tcPr>
          <w:p w14:paraId="53CD8810" w14:textId="77777777" w:rsidR="00D63D48" w:rsidRPr="00937466" w:rsidRDefault="00D63D48" w:rsidP="00694672">
            <w:r w:rsidRPr="00937466">
              <w:t>150-162 Handley Street DARLING HEIGHTS QLD 4350</w:t>
            </w:r>
          </w:p>
          <w:p w14:paraId="0EE9B9B6" w14:textId="77777777" w:rsidR="00D63D48" w:rsidRPr="00D63D48" w:rsidRDefault="00E419C2" w:rsidP="004B564B">
            <w:r>
              <w:t>(Lot 7 RP124156)</w:t>
            </w:r>
          </w:p>
        </w:tc>
        <w:tc>
          <w:tcPr>
            <w:tcW w:w="3349" w:type="dxa"/>
            <w:noWrap/>
            <w:hideMark/>
          </w:tcPr>
          <w:p w14:paraId="3786442C" w14:textId="77777777" w:rsidR="00D63D48" w:rsidRPr="00D63D48" w:rsidRDefault="00D63D48">
            <w:r w:rsidRPr="00D63D48">
              <w:t>Request to Change Approval Combined MCU and RAL S242 Preliminary Approval Varying the Effect of the Planning Scheme and Reconfigure 1 into 27 Lots</w:t>
            </w:r>
          </w:p>
        </w:tc>
        <w:tc>
          <w:tcPr>
            <w:tcW w:w="1884" w:type="dxa"/>
            <w:noWrap/>
            <w:hideMark/>
          </w:tcPr>
          <w:p w14:paraId="34F229A5" w14:textId="77777777" w:rsidR="00D63D48" w:rsidRPr="00D63D48" w:rsidRDefault="00D63D48">
            <w:r w:rsidRPr="00D63D48">
              <w:t>RAL/2016/427/A</w:t>
            </w:r>
          </w:p>
        </w:tc>
      </w:tr>
      <w:tr w:rsidR="00D63D48" w:rsidRPr="00D63D48" w14:paraId="17652800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7D551EF6" w14:textId="77777777" w:rsidR="00D63D48" w:rsidRPr="00D63D48" w:rsidRDefault="00D63D48" w:rsidP="00D63D48">
            <w:r w:rsidRPr="00D63D48">
              <w:t>3/11/2017</w:t>
            </w:r>
          </w:p>
        </w:tc>
        <w:tc>
          <w:tcPr>
            <w:tcW w:w="2768" w:type="dxa"/>
            <w:noWrap/>
            <w:hideMark/>
          </w:tcPr>
          <w:p w14:paraId="4591CB10" w14:textId="77777777" w:rsidR="00D63D48" w:rsidRPr="00937466" w:rsidRDefault="00D63D48" w:rsidP="00694672">
            <w:r w:rsidRPr="00937466">
              <w:t>Lot 12 RP839447 &amp; Lot 13 RP839447 390 Drayton Wellcamp Road, GLENVALE QLD 4350</w:t>
            </w:r>
          </w:p>
          <w:p w14:paraId="0527FCDB" w14:textId="77777777" w:rsidR="00D63D48" w:rsidRPr="00D63D48" w:rsidRDefault="00E419C2">
            <w:r>
              <w:t>(</w:t>
            </w:r>
            <w:r w:rsidR="00D63D48" w:rsidRPr="00937466">
              <w:t>Lot 12 RP839447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6A1C2171" w14:textId="77777777" w:rsidR="00D63D48" w:rsidRPr="00D63D48" w:rsidRDefault="00D63D48">
            <w:r w:rsidRPr="00D63D48">
              <w:t>Request for Negotiated Decision S242 Preliminary Approval to Vary the Effect of the Planning Scheme (MCUI/2015/1868) and Reconfiguring of a Lot - Subdivision of 1 into 314 Lots, drainage reserve (2 lots) and park (1 lot)</w:t>
            </w:r>
          </w:p>
        </w:tc>
        <w:tc>
          <w:tcPr>
            <w:tcW w:w="1884" w:type="dxa"/>
            <w:noWrap/>
            <w:hideMark/>
          </w:tcPr>
          <w:p w14:paraId="543BDB9E" w14:textId="77777777" w:rsidR="00D63D48" w:rsidRPr="00D63D48" w:rsidRDefault="00D63D48">
            <w:r w:rsidRPr="00D63D48">
              <w:t>MCUI/2015/1868/A</w:t>
            </w:r>
          </w:p>
        </w:tc>
      </w:tr>
      <w:tr w:rsidR="00D63D48" w:rsidRPr="00D63D48" w14:paraId="32AABFD0" w14:textId="77777777" w:rsidTr="00951723">
        <w:trPr>
          <w:trHeight w:val="315"/>
        </w:trPr>
        <w:tc>
          <w:tcPr>
            <w:tcW w:w="1245" w:type="dxa"/>
            <w:noWrap/>
            <w:hideMark/>
          </w:tcPr>
          <w:p w14:paraId="1EBC352F" w14:textId="77777777" w:rsidR="00D63D48" w:rsidRPr="00D63D48" w:rsidRDefault="00D63D48" w:rsidP="00D63D48">
            <w:r w:rsidRPr="00D63D48">
              <w:t>3/11/2017</w:t>
            </w:r>
          </w:p>
        </w:tc>
        <w:tc>
          <w:tcPr>
            <w:tcW w:w="2768" w:type="dxa"/>
            <w:noWrap/>
            <w:hideMark/>
          </w:tcPr>
          <w:p w14:paraId="355113DB" w14:textId="77777777" w:rsidR="00D63D48" w:rsidRPr="00937466" w:rsidRDefault="00D63D48" w:rsidP="00694672">
            <w:r w:rsidRPr="00937466">
              <w:t>Lot 12 RP839447 Drayton Wellcamp Road and Lot 13 RP839447 390 Drayton Wellcamp Road, GLENVALE QLD 4350</w:t>
            </w:r>
          </w:p>
          <w:p w14:paraId="027392DA" w14:textId="77777777" w:rsidR="00D63D48" w:rsidRPr="00D63D48" w:rsidRDefault="00E419C2">
            <w:r>
              <w:t>(</w:t>
            </w:r>
            <w:r w:rsidR="00D63D48" w:rsidRPr="00937466">
              <w:t>Lot 12 RP839447</w:t>
            </w:r>
            <w:r>
              <w:t>)</w:t>
            </w:r>
          </w:p>
        </w:tc>
        <w:tc>
          <w:tcPr>
            <w:tcW w:w="3349" w:type="dxa"/>
            <w:noWrap/>
            <w:hideMark/>
          </w:tcPr>
          <w:p w14:paraId="26D563F4" w14:textId="77777777" w:rsidR="00D63D48" w:rsidRPr="00D63D48" w:rsidRDefault="00D63D48">
            <w:r w:rsidRPr="00D63D48">
              <w:t>Request for Negotiated Decision S242 Preliminary Approval to Vary the Effect of the Planning Scheme (MCUI/2015/1868) and Reconfiguring of a Lot - Subdivision of 1 into 314 Lots, drainage reserve (2 lots) and park (1 lot)</w:t>
            </w:r>
          </w:p>
        </w:tc>
        <w:tc>
          <w:tcPr>
            <w:tcW w:w="1884" w:type="dxa"/>
            <w:noWrap/>
            <w:hideMark/>
          </w:tcPr>
          <w:p w14:paraId="6368484E" w14:textId="77777777" w:rsidR="00D63D48" w:rsidRPr="00D63D48" w:rsidRDefault="00D63D48">
            <w:r w:rsidRPr="00D63D48">
              <w:t>RAL/2015/1869/A</w:t>
            </w:r>
          </w:p>
        </w:tc>
      </w:tr>
      <w:tr w:rsidR="0040178B" w:rsidRPr="00D63D48" w14:paraId="3D677AB3" w14:textId="77777777" w:rsidTr="00951723">
        <w:trPr>
          <w:trHeight w:val="315"/>
        </w:trPr>
        <w:tc>
          <w:tcPr>
            <w:tcW w:w="1245" w:type="dxa"/>
            <w:noWrap/>
          </w:tcPr>
          <w:p w14:paraId="5B8D627B" w14:textId="77777777" w:rsidR="0040178B" w:rsidRPr="00D63D48" w:rsidRDefault="0040178B" w:rsidP="00D63D48">
            <w:r>
              <w:t>7/2/2018</w:t>
            </w:r>
          </w:p>
        </w:tc>
        <w:tc>
          <w:tcPr>
            <w:tcW w:w="2768" w:type="dxa"/>
            <w:noWrap/>
          </w:tcPr>
          <w:p w14:paraId="5A07F34E" w14:textId="77777777" w:rsidR="0040178B" w:rsidRDefault="0040178B" w:rsidP="00694672">
            <w:r w:rsidRPr="0040178B">
              <w:t>26 Polzin Road HIGHFIELDS QLD 4352</w:t>
            </w:r>
          </w:p>
          <w:p w14:paraId="7E0DE361" w14:textId="77777777" w:rsidR="0040178B" w:rsidRPr="00937466" w:rsidRDefault="0040178B" w:rsidP="00694672">
            <w:r>
              <w:t>(</w:t>
            </w:r>
            <w:r w:rsidRPr="0040178B">
              <w:t>Lot 4 RP21731, Lot 3 SP229498</w:t>
            </w:r>
            <w:r>
              <w:t>)</w:t>
            </w:r>
          </w:p>
        </w:tc>
        <w:tc>
          <w:tcPr>
            <w:tcW w:w="3349" w:type="dxa"/>
            <w:noWrap/>
          </w:tcPr>
          <w:p w14:paraId="75D8FD97" w14:textId="77777777" w:rsidR="0040178B" w:rsidRPr="00D63D48" w:rsidRDefault="0040178B">
            <w:r w:rsidRPr="0040178B">
              <w:t xml:space="preserve">S242 Preliminary Approval Varying the Effect of a Local Planning Scheme </w:t>
            </w:r>
            <w:r w:rsidR="00F816FA">
              <w:t>t</w:t>
            </w:r>
            <w:r w:rsidR="00F816FA" w:rsidRPr="0040178B">
              <w:t xml:space="preserve">o </w:t>
            </w:r>
            <w:r w:rsidRPr="0040178B">
              <w:t>Establish Local Centre Zone</w:t>
            </w:r>
          </w:p>
        </w:tc>
        <w:tc>
          <w:tcPr>
            <w:tcW w:w="1884" w:type="dxa"/>
            <w:noWrap/>
          </w:tcPr>
          <w:p w14:paraId="208585B7" w14:textId="77777777" w:rsidR="0040178B" w:rsidRPr="00D63D48" w:rsidRDefault="0040178B">
            <w:r w:rsidRPr="0040178B">
              <w:t>MCUI/2017/3234</w:t>
            </w:r>
          </w:p>
        </w:tc>
      </w:tr>
      <w:tr w:rsidR="002C6B24" w:rsidRPr="00D63D48" w14:paraId="6C8D2D66" w14:textId="77777777" w:rsidTr="008C4E50">
        <w:trPr>
          <w:trHeight w:val="315"/>
        </w:trPr>
        <w:tc>
          <w:tcPr>
            <w:tcW w:w="1245" w:type="dxa"/>
            <w:noWrap/>
          </w:tcPr>
          <w:p w14:paraId="45DAE7DD" w14:textId="77777777" w:rsidR="002C6B24" w:rsidRDefault="002C6B24" w:rsidP="00D63D48">
            <w:r>
              <w:lastRenderedPageBreak/>
              <w:t>19/09/2018</w:t>
            </w:r>
          </w:p>
        </w:tc>
        <w:tc>
          <w:tcPr>
            <w:tcW w:w="2768" w:type="dxa"/>
            <w:noWrap/>
          </w:tcPr>
          <w:p w14:paraId="79FDE405" w14:textId="77777777" w:rsidR="002C6B24" w:rsidRPr="0040178B" w:rsidRDefault="002C6B24" w:rsidP="00694672">
            <w:r w:rsidRPr="002C6B24">
              <w:t>24 Nass Road, CHARLTON QLD 4350</w:t>
            </w:r>
            <w:r>
              <w:t xml:space="preserve"> (</w:t>
            </w:r>
            <w:r w:rsidRPr="002C6B24">
              <w:t>Lot 2 SP199612, Lot 1 SP294180</w:t>
            </w:r>
            <w:r>
              <w:t>)</w:t>
            </w:r>
          </w:p>
        </w:tc>
        <w:tc>
          <w:tcPr>
            <w:tcW w:w="3349" w:type="dxa"/>
            <w:noWrap/>
          </w:tcPr>
          <w:p w14:paraId="1C2192BF" w14:textId="77777777" w:rsidR="002C6B24" w:rsidRPr="0040178B" w:rsidRDefault="002C6B24">
            <w:r w:rsidRPr="006D0C76">
              <w:t>S</w:t>
            </w:r>
            <w:r w:rsidR="0002659B">
              <w:t>61</w:t>
            </w:r>
            <w:r w:rsidRPr="006D0C76">
              <w:t xml:space="preserve"> Preliminary Approval Varying the Effect of a Local Planning Scheme</w:t>
            </w:r>
            <w:r>
              <w:t xml:space="preserve"> </w:t>
            </w:r>
            <w:r w:rsidRPr="006D0C76">
              <w:t>MC</w:t>
            </w:r>
            <w:r>
              <w:t>U</w:t>
            </w:r>
          </w:p>
        </w:tc>
        <w:tc>
          <w:tcPr>
            <w:tcW w:w="1884" w:type="dxa"/>
            <w:noWrap/>
          </w:tcPr>
          <w:p w14:paraId="4F0777D6" w14:textId="77777777" w:rsidR="002C6B24" w:rsidRPr="0040178B" w:rsidRDefault="002C6B24">
            <w:r>
              <w:t>MCUI/2018/1635</w:t>
            </w:r>
          </w:p>
        </w:tc>
      </w:tr>
      <w:tr w:rsidR="002C6B24" w:rsidRPr="00D63D48" w14:paraId="40909B87" w14:textId="77777777" w:rsidTr="008C4E50">
        <w:trPr>
          <w:trHeight w:val="315"/>
        </w:trPr>
        <w:tc>
          <w:tcPr>
            <w:tcW w:w="1245" w:type="dxa"/>
            <w:noWrap/>
          </w:tcPr>
          <w:p w14:paraId="7F138807" w14:textId="77777777" w:rsidR="002C6B24" w:rsidRDefault="002C6B24" w:rsidP="00D63D48">
            <w:r>
              <w:t>22/10/2018</w:t>
            </w:r>
          </w:p>
        </w:tc>
        <w:tc>
          <w:tcPr>
            <w:tcW w:w="2768" w:type="dxa"/>
            <w:noWrap/>
          </w:tcPr>
          <w:p w14:paraId="2B567CFD" w14:textId="77777777" w:rsidR="002C6B24" w:rsidRPr="0040178B" w:rsidRDefault="002C6B24" w:rsidP="002C6B24">
            <w:r w:rsidRPr="002C6B24">
              <w:t>Rielly Street, TORRINGTON QLD 4350</w:t>
            </w:r>
            <w:r>
              <w:t xml:space="preserve"> (</w:t>
            </w:r>
            <w:r w:rsidRPr="002C6B24">
              <w:t>Lot 32 SP304226</w:t>
            </w:r>
            <w:r>
              <w:t>)</w:t>
            </w:r>
          </w:p>
        </w:tc>
        <w:tc>
          <w:tcPr>
            <w:tcW w:w="3349" w:type="dxa"/>
            <w:noWrap/>
          </w:tcPr>
          <w:p w14:paraId="3005C6E9" w14:textId="77777777" w:rsidR="002C6B24" w:rsidRPr="0040178B" w:rsidRDefault="002C6B24">
            <w:r w:rsidRPr="006D0C76">
              <w:t>S</w:t>
            </w:r>
            <w:r w:rsidR="0002659B">
              <w:t>61</w:t>
            </w:r>
            <w:r w:rsidRPr="006D0C76">
              <w:t xml:space="preserve"> Preliminary Approval Varying the Effect of a Local Planning Scheme</w:t>
            </w:r>
            <w:r>
              <w:t xml:space="preserve"> </w:t>
            </w:r>
            <w:r w:rsidRPr="006D0C76">
              <w:t>MC</w:t>
            </w:r>
            <w:r>
              <w:t>U</w:t>
            </w:r>
          </w:p>
        </w:tc>
        <w:tc>
          <w:tcPr>
            <w:tcW w:w="1884" w:type="dxa"/>
            <w:noWrap/>
          </w:tcPr>
          <w:p w14:paraId="68AC99AE" w14:textId="77777777" w:rsidR="002C6B24" w:rsidRPr="0040178B" w:rsidRDefault="002C6B24">
            <w:r>
              <w:t>MCU/2018/2226</w:t>
            </w:r>
          </w:p>
        </w:tc>
      </w:tr>
      <w:tr w:rsidR="0076178C" w:rsidRPr="00D63D48" w14:paraId="1C4CC33B" w14:textId="77777777" w:rsidTr="008C4E50">
        <w:trPr>
          <w:trHeight w:val="315"/>
        </w:trPr>
        <w:tc>
          <w:tcPr>
            <w:tcW w:w="1245" w:type="dxa"/>
            <w:noWrap/>
          </w:tcPr>
          <w:p w14:paraId="06AB526D" w14:textId="77777777" w:rsidR="0076178C" w:rsidRDefault="0076178C" w:rsidP="00D63D48">
            <w:r>
              <w:t>18/12/2018</w:t>
            </w:r>
          </w:p>
        </w:tc>
        <w:tc>
          <w:tcPr>
            <w:tcW w:w="2768" w:type="dxa"/>
            <w:noWrap/>
          </w:tcPr>
          <w:p w14:paraId="7585E4E7" w14:textId="77777777" w:rsidR="0076178C" w:rsidRPr="0040178B" w:rsidRDefault="0076178C" w:rsidP="00694672">
            <w:r w:rsidRPr="0076178C">
              <w:t>1511 Toowoomba Cecil Plains Road, International Drive and Airport Drive, WELLCAMP QLD 4350</w:t>
            </w:r>
            <w:r w:rsidR="00373EEC">
              <w:t xml:space="preserve"> (</w:t>
            </w:r>
            <w:r w:rsidR="00373EEC" w:rsidRPr="0076178C">
              <w:t>Lot 11 SP272154, Emt M SP296105, Lot 800 SP296105, Emt N SP296105, Emt P SP296105, Lot 12 SP296105, Lot 6 SP296105, Lot 4 SP296105</w:t>
            </w:r>
            <w:r w:rsidR="00373EEC">
              <w:t>)</w:t>
            </w:r>
          </w:p>
        </w:tc>
        <w:tc>
          <w:tcPr>
            <w:tcW w:w="3349" w:type="dxa"/>
            <w:noWrap/>
          </w:tcPr>
          <w:p w14:paraId="2CAB72CC" w14:textId="77777777" w:rsidR="0076178C" w:rsidRPr="0040178B" w:rsidRDefault="0076178C">
            <w:r w:rsidRPr="006D0C76">
              <w:t>S</w:t>
            </w:r>
            <w:r w:rsidR="0002659B">
              <w:t>61</w:t>
            </w:r>
            <w:r w:rsidRPr="006D0C76">
              <w:t xml:space="preserve"> Preliminary Approval Varying the Effect of a Local Planning Scheme</w:t>
            </w:r>
            <w:r>
              <w:t xml:space="preserve"> </w:t>
            </w:r>
            <w:r w:rsidRPr="006D0C76">
              <w:t>MC</w:t>
            </w:r>
            <w:r>
              <w:t>U- Wellcamp Airport Variation Scheme</w:t>
            </w:r>
          </w:p>
        </w:tc>
        <w:tc>
          <w:tcPr>
            <w:tcW w:w="1884" w:type="dxa"/>
            <w:noWrap/>
          </w:tcPr>
          <w:p w14:paraId="485FBFC5" w14:textId="77777777" w:rsidR="0076178C" w:rsidRPr="0040178B" w:rsidRDefault="0076178C">
            <w:r>
              <w:t>MCUI/2018/5290</w:t>
            </w:r>
          </w:p>
        </w:tc>
      </w:tr>
      <w:tr w:rsidR="009D3F99" w:rsidRPr="00D63D48" w14:paraId="7732C619" w14:textId="77777777" w:rsidTr="00951723">
        <w:trPr>
          <w:trHeight w:val="315"/>
        </w:trPr>
        <w:tc>
          <w:tcPr>
            <w:tcW w:w="1245" w:type="dxa"/>
            <w:noWrap/>
          </w:tcPr>
          <w:p w14:paraId="47EA8008" w14:textId="77777777" w:rsidR="009D3F99" w:rsidRDefault="00020D0F" w:rsidP="00D63D48">
            <w:r w:rsidRPr="00020D0F">
              <w:t>19/02/2019</w:t>
            </w:r>
          </w:p>
        </w:tc>
        <w:tc>
          <w:tcPr>
            <w:tcW w:w="2768" w:type="dxa"/>
            <w:noWrap/>
          </w:tcPr>
          <w:p w14:paraId="0A3E8555" w14:textId="77777777" w:rsidR="009D3F99" w:rsidRDefault="009D3F99" w:rsidP="009D3F99">
            <w:pPr>
              <w:spacing w:before="0" w:after="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150-162 Handley Street DARLING HEIGHTS QLD 4350</w:t>
            </w:r>
          </w:p>
          <w:p w14:paraId="1B8DB9DD" w14:textId="77777777" w:rsidR="009D3F99" w:rsidRPr="0040178B" w:rsidRDefault="00020D0F" w:rsidP="00694672">
            <w:r>
              <w:t>(</w:t>
            </w:r>
            <w:r w:rsidRPr="00020D0F">
              <w:t>L</w:t>
            </w:r>
            <w:r>
              <w:t xml:space="preserve">ot 7 </w:t>
            </w:r>
            <w:r w:rsidRPr="00020D0F">
              <w:t>RP124156</w:t>
            </w:r>
            <w:r>
              <w:t>)</w:t>
            </w:r>
          </w:p>
        </w:tc>
        <w:tc>
          <w:tcPr>
            <w:tcW w:w="3349" w:type="dxa"/>
            <w:noWrap/>
          </w:tcPr>
          <w:p w14:paraId="27201EAA" w14:textId="77777777" w:rsidR="009D3F99" w:rsidRPr="0040178B" w:rsidRDefault="009D3F99">
            <w:r w:rsidRPr="009D3F99">
              <w:t>Request to Change Approval Section 242 Preliminary Approval Varying the Effect of the Planning Scheme</w:t>
            </w:r>
            <w:r w:rsidR="00F816FA">
              <w:t xml:space="preserve"> </w:t>
            </w:r>
            <w:r w:rsidR="00F816FA" w:rsidRPr="009D3F99">
              <w:t>Combined MCU and RAL</w:t>
            </w:r>
          </w:p>
        </w:tc>
        <w:tc>
          <w:tcPr>
            <w:tcW w:w="1884" w:type="dxa"/>
            <w:noWrap/>
          </w:tcPr>
          <w:p w14:paraId="16452F42" w14:textId="77777777" w:rsidR="009D3F99" w:rsidRPr="0040178B" w:rsidRDefault="009D3F99">
            <w:r w:rsidRPr="009D3F99">
              <w:t>MCUI/2016/426/B</w:t>
            </w:r>
          </w:p>
        </w:tc>
      </w:tr>
      <w:tr w:rsidR="00020D0F" w:rsidRPr="00D63D48" w14:paraId="6B63CDE1" w14:textId="77777777" w:rsidTr="00951723">
        <w:trPr>
          <w:trHeight w:val="315"/>
        </w:trPr>
        <w:tc>
          <w:tcPr>
            <w:tcW w:w="1245" w:type="dxa"/>
            <w:noWrap/>
          </w:tcPr>
          <w:p w14:paraId="71E6A617" w14:textId="77777777" w:rsidR="00020D0F" w:rsidRDefault="00020D0F" w:rsidP="00020D0F">
            <w:r w:rsidRPr="00020D0F">
              <w:t>19/02/2019</w:t>
            </w:r>
          </w:p>
        </w:tc>
        <w:tc>
          <w:tcPr>
            <w:tcW w:w="2768" w:type="dxa"/>
            <w:noWrap/>
          </w:tcPr>
          <w:p w14:paraId="387EA7AF" w14:textId="77777777" w:rsidR="00020D0F" w:rsidRDefault="00020D0F" w:rsidP="00020D0F">
            <w:pPr>
              <w:spacing w:before="0" w:after="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150-162 Handley Street DARLING HEIGHTS QLD 4350</w:t>
            </w:r>
          </w:p>
          <w:p w14:paraId="6DF3AAA1" w14:textId="77777777" w:rsidR="00020D0F" w:rsidRPr="0040178B" w:rsidRDefault="00020D0F" w:rsidP="00020D0F">
            <w:r w:rsidRPr="00020D0F">
              <w:t>(Lot 7 RP124156)</w:t>
            </w:r>
          </w:p>
        </w:tc>
        <w:tc>
          <w:tcPr>
            <w:tcW w:w="3349" w:type="dxa"/>
            <w:noWrap/>
          </w:tcPr>
          <w:p w14:paraId="37E5DC53" w14:textId="77777777" w:rsidR="00020D0F" w:rsidRPr="0040178B" w:rsidRDefault="00020D0F" w:rsidP="00020D0F">
            <w:r w:rsidRPr="009D3F99">
              <w:t>Request to Change Approval S242 Preliminary Approval Varying the Effect of the Planning Scheme</w:t>
            </w:r>
            <w:r w:rsidR="00F816FA" w:rsidRPr="009D3F99">
              <w:t xml:space="preserve"> Combined MCU and RAL</w:t>
            </w:r>
          </w:p>
        </w:tc>
        <w:tc>
          <w:tcPr>
            <w:tcW w:w="1884" w:type="dxa"/>
            <w:noWrap/>
          </w:tcPr>
          <w:p w14:paraId="08421D1E" w14:textId="77777777" w:rsidR="00020D0F" w:rsidRPr="0040178B" w:rsidRDefault="00020D0F" w:rsidP="005839FF">
            <w:r w:rsidRPr="009D3F99">
              <w:t>RAL/2016/427/C</w:t>
            </w:r>
          </w:p>
        </w:tc>
      </w:tr>
      <w:tr w:rsidR="008A7F19" w:rsidRPr="00D63D48" w14:paraId="0DC834DE" w14:textId="77777777" w:rsidTr="008C4E50">
        <w:trPr>
          <w:trHeight w:val="315"/>
        </w:trPr>
        <w:tc>
          <w:tcPr>
            <w:tcW w:w="1245" w:type="dxa"/>
            <w:noWrap/>
          </w:tcPr>
          <w:p w14:paraId="6EDE239A" w14:textId="77777777" w:rsidR="008A7F19" w:rsidRPr="005839FF" w:rsidRDefault="008A7F19" w:rsidP="00020D0F">
            <w:r>
              <w:t>17/04/2019</w:t>
            </w:r>
          </w:p>
        </w:tc>
        <w:tc>
          <w:tcPr>
            <w:tcW w:w="2768" w:type="dxa"/>
            <w:noWrap/>
          </w:tcPr>
          <w:p w14:paraId="5B08B651" w14:textId="77777777" w:rsidR="008A7F19" w:rsidRPr="00951723" w:rsidRDefault="008A7F19" w:rsidP="00020D0F">
            <w:pPr>
              <w:spacing w:before="0" w:after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951723">
              <w:rPr>
                <w:rFonts w:asciiTheme="minorBidi" w:hAnsiTheme="minorBidi" w:cstheme="minorBidi"/>
                <w:color w:val="000000"/>
                <w:szCs w:val="20"/>
              </w:rPr>
              <w:t>574-608 South Street and 87-145 Euston Road, GLENVALE QLD 4350 (Lot 5 SP194434 and Lot 20 D133639)</w:t>
            </w:r>
          </w:p>
        </w:tc>
        <w:tc>
          <w:tcPr>
            <w:tcW w:w="3349" w:type="dxa"/>
            <w:noWrap/>
          </w:tcPr>
          <w:p w14:paraId="78472680" w14:textId="77777777" w:rsidR="008A7F19" w:rsidRPr="005839FF" w:rsidRDefault="008A7F19" w:rsidP="00020D0F">
            <w:r w:rsidRPr="006D0C76">
              <w:t>S</w:t>
            </w:r>
            <w:r w:rsidR="00C77DC3">
              <w:t>61</w:t>
            </w:r>
            <w:r w:rsidRPr="006D0C76">
              <w:t xml:space="preserve"> Preliminary Approval Varying the Effect of a Local Planning Scheme Combined</w:t>
            </w:r>
            <w:r>
              <w:t xml:space="preserve"> </w:t>
            </w:r>
            <w:r w:rsidRPr="006D0C76">
              <w:t>MC</w:t>
            </w:r>
            <w:r>
              <w:t>U</w:t>
            </w:r>
            <w:r w:rsidR="0076178C">
              <w:t xml:space="preserve"> and RAL</w:t>
            </w:r>
          </w:p>
        </w:tc>
        <w:tc>
          <w:tcPr>
            <w:tcW w:w="1884" w:type="dxa"/>
            <w:noWrap/>
          </w:tcPr>
          <w:p w14:paraId="5C9CFDFA" w14:textId="77777777" w:rsidR="008A7F19" w:rsidRPr="005839FF" w:rsidRDefault="008A7F19" w:rsidP="00020D0F">
            <w:pPr>
              <w:jc w:val="center"/>
            </w:pPr>
            <w:r>
              <w:t>MCUI/2017/5690</w:t>
            </w:r>
          </w:p>
        </w:tc>
      </w:tr>
      <w:tr w:rsidR="005839FF" w:rsidRPr="00D63D48" w14:paraId="0ED6EFDE" w14:textId="77777777" w:rsidTr="00951723">
        <w:trPr>
          <w:trHeight w:val="315"/>
        </w:trPr>
        <w:tc>
          <w:tcPr>
            <w:tcW w:w="1245" w:type="dxa"/>
            <w:noWrap/>
          </w:tcPr>
          <w:p w14:paraId="54A0E258" w14:textId="77777777" w:rsidR="005839FF" w:rsidRPr="00020D0F" w:rsidRDefault="005839FF" w:rsidP="00020D0F">
            <w:r w:rsidRPr="005839FF">
              <w:t>07/05/2019</w:t>
            </w:r>
          </w:p>
        </w:tc>
        <w:tc>
          <w:tcPr>
            <w:tcW w:w="2768" w:type="dxa"/>
            <w:noWrap/>
          </w:tcPr>
          <w:p w14:paraId="3B181E90" w14:textId="77777777" w:rsidR="005839FF" w:rsidRDefault="005839FF" w:rsidP="00020D0F">
            <w:pPr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39FF">
              <w:rPr>
                <w:rFonts w:ascii="Calibri" w:hAnsi="Calibri"/>
                <w:color w:val="000000"/>
                <w:sz w:val="22"/>
                <w:szCs w:val="22"/>
              </w:rPr>
              <w:t>McBurnie Avenue HIGHFIELDS QLD 4352</w:t>
            </w:r>
          </w:p>
          <w:p w14:paraId="275956ED" w14:textId="77777777" w:rsidR="005839FF" w:rsidRDefault="005839FF" w:rsidP="00020D0F">
            <w:pPr>
              <w:spacing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5839FF">
              <w:rPr>
                <w:rFonts w:ascii="Calibri" w:hAnsi="Calibri"/>
                <w:color w:val="000000"/>
                <w:sz w:val="22"/>
                <w:szCs w:val="22"/>
              </w:rPr>
              <w:t>Lot 901 SP288668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49" w:type="dxa"/>
            <w:noWrap/>
          </w:tcPr>
          <w:p w14:paraId="2968890E" w14:textId="77777777" w:rsidR="005839FF" w:rsidRPr="009D3F99" w:rsidRDefault="005839FF" w:rsidP="00020D0F">
            <w:r w:rsidRPr="005839FF">
              <w:t>Request to Change S242 Preliminary Approval and 2 Lots into 104 Lots</w:t>
            </w:r>
          </w:p>
        </w:tc>
        <w:tc>
          <w:tcPr>
            <w:tcW w:w="1884" w:type="dxa"/>
            <w:noWrap/>
          </w:tcPr>
          <w:p w14:paraId="2A5EB873" w14:textId="77777777" w:rsidR="005839FF" w:rsidRPr="009D3F99" w:rsidRDefault="005839FF" w:rsidP="00020D0F">
            <w:pPr>
              <w:jc w:val="center"/>
            </w:pPr>
            <w:r w:rsidRPr="005839FF">
              <w:t>MCUI/2015/2413/D</w:t>
            </w:r>
          </w:p>
        </w:tc>
      </w:tr>
      <w:tr w:rsidR="00020D0F" w:rsidRPr="00D63D48" w14:paraId="63F1F517" w14:textId="77777777" w:rsidTr="00951723">
        <w:trPr>
          <w:trHeight w:val="315"/>
        </w:trPr>
        <w:tc>
          <w:tcPr>
            <w:tcW w:w="1245" w:type="dxa"/>
            <w:noWrap/>
          </w:tcPr>
          <w:p w14:paraId="66BCD430" w14:textId="77777777" w:rsidR="00020D0F" w:rsidRDefault="00020D0F" w:rsidP="00020D0F">
            <w:r w:rsidRPr="00020D0F">
              <w:t>29/05/2019</w:t>
            </w:r>
          </w:p>
        </w:tc>
        <w:tc>
          <w:tcPr>
            <w:tcW w:w="2768" w:type="dxa"/>
            <w:noWrap/>
          </w:tcPr>
          <w:p w14:paraId="75252CA5" w14:textId="77777777" w:rsidR="00020D0F" w:rsidRPr="006D0C76" w:rsidRDefault="00020D0F" w:rsidP="00020D0F">
            <w:pPr>
              <w:spacing w:before="0" w:after="0"/>
            </w:pPr>
            <w:r w:rsidRPr="006D0C76">
              <w:t>297-303 Hursley Road TORRINGTON QLD 4350</w:t>
            </w:r>
          </w:p>
          <w:p w14:paraId="2E2EB5C5" w14:textId="77777777" w:rsidR="00020D0F" w:rsidRPr="0040178B" w:rsidRDefault="00020D0F" w:rsidP="00B9450A">
            <w:pPr>
              <w:spacing w:before="0" w:after="0"/>
            </w:pPr>
            <w:r>
              <w:t>(</w:t>
            </w:r>
            <w:r w:rsidRPr="00020D0F">
              <w:t>Lot 146 SP288548</w:t>
            </w:r>
            <w:r>
              <w:t>)</w:t>
            </w:r>
          </w:p>
        </w:tc>
        <w:tc>
          <w:tcPr>
            <w:tcW w:w="3349" w:type="dxa"/>
            <w:noWrap/>
          </w:tcPr>
          <w:p w14:paraId="51001BE9" w14:textId="77777777" w:rsidR="00020D0F" w:rsidRPr="0040178B" w:rsidRDefault="00020D0F" w:rsidP="00020D0F">
            <w:r w:rsidRPr="009D3F99">
              <w:t>Request to Extend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</w:tcPr>
          <w:p w14:paraId="0C3B8F37" w14:textId="77777777" w:rsidR="00020D0F" w:rsidRPr="0040178B" w:rsidRDefault="00020D0F" w:rsidP="00020D0F">
            <w:r w:rsidRPr="009D3F99">
              <w:t>MCUI/2014/823/C</w:t>
            </w:r>
          </w:p>
        </w:tc>
      </w:tr>
      <w:tr w:rsidR="00020D0F" w:rsidRPr="00D63D48" w14:paraId="20D909F7" w14:textId="77777777" w:rsidTr="00951723">
        <w:trPr>
          <w:trHeight w:val="315"/>
        </w:trPr>
        <w:tc>
          <w:tcPr>
            <w:tcW w:w="1245" w:type="dxa"/>
            <w:noWrap/>
          </w:tcPr>
          <w:p w14:paraId="54545177" w14:textId="77777777" w:rsidR="00020D0F" w:rsidRDefault="00020D0F" w:rsidP="00020D0F">
            <w:r w:rsidRPr="00020D0F">
              <w:t>29/05/2019</w:t>
            </w:r>
          </w:p>
        </w:tc>
        <w:tc>
          <w:tcPr>
            <w:tcW w:w="2768" w:type="dxa"/>
            <w:noWrap/>
          </w:tcPr>
          <w:p w14:paraId="41C62177" w14:textId="77777777" w:rsidR="00020D0F" w:rsidRPr="006D0C76" w:rsidRDefault="00020D0F" w:rsidP="00020D0F">
            <w:pPr>
              <w:spacing w:before="0" w:after="0"/>
            </w:pPr>
            <w:r w:rsidRPr="006D0C76">
              <w:t>297-303 Hursley Road TORRINGTON QLD 4350</w:t>
            </w:r>
          </w:p>
          <w:p w14:paraId="68FEA6E6" w14:textId="77777777" w:rsidR="00020D0F" w:rsidRPr="0040178B" w:rsidRDefault="00020D0F" w:rsidP="00B9450A">
            <w:pPr>
              <w:spacing w:before="0" w:after="0"/>
            </w:pPr>
            <w:r>
              <w:t>(</w:t>
            </w:r>
            <w:r w:rsidRPr="00020D0F">
              <w:t>Lot 146 SP288548</w:t>
            </w:r>
            <w:r>
              <w:t>)</w:t>
            </w:r>
          </w:p>
        </w:tc>
        <w:tc>
          <w:tcPr>
            <w:tcW w:w="3349" w:type="dxa"/>
            <w:noWrap/>
          </w:tcPr>
          <w:p w14:paraId="0C55A923" w14:textId="77777777" w:rsidR="00020D0F" w:rsidRPr="0040178B" w:rsidRDefault="00020D0F" w:rsidP="00020D0F">
            <w:r w:rsidRPr="009D3F99">
              <w:t>Request to Extend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</w:tcPr>
          <w:p w14:paraId="4D46668D" w14:textId="77777777" w:rsidR="00020D0F" w:rsidRPr="0040178B" w:rsidRDefault="00020D0F" w:rsidP="00020D0F">
            <w:r w:rsidRPr="009D3F99">
              <w:t>RAL/2014/820/C</w:t>
            </w:r>
          </w:p>
        </w:tc>
      </w:tr>
      <w:tr w:rsidR="00020D0F" w:rsidRPr="00D63D48" w14:paraId="72AAECA9" w14:textId="77777777" w:rsidTr="00951723">
        <w:trPr>
          <w:trHeight w:val="315"/>
        </w:trPr>
        <w:tc>
          <w:tcPr>
            <w:tcW w:w="1245" w:type="dxa"/>
            <w:noWrap/>
          </w:tcPr>
          <w:p w14:paraId="415FFAEF" w14:textId="77777777" w:rsidR="00020D0F" w:rsidRPr="006D0C76" w:rsidRDefault="00020D0F" w:rsidP="006D0C76">
            <w:r w:rsidRPr="006D0C76">
              <w:t>29/05/2019</w:t>
            </w:r>
          </w:p>
        </w:tc>
        <w:tc>
          <w:tcPr>
            <w:tcW w:w="2768" w:type="dxa"/>
            <w:noWrap/>
          </w:tcPr>
          <w:p w14:paraId="1A2A7120" w14:textId="77777777" w:rsidR="00020D0F" w:rsidRPr="006D0C76" w:rsidRDefault="00020D0F" w:rsidP="006D0C76">
            <w:r w:rsidRPr="006D0C76">
              <w:t>297-303 Hursley Road TORRINGTON QLD 4350</w:t>
            </w:r>
          </w:p>
          <w:p w14:paraId="6942AB58" w14:textId="77777777" w:rsidR="00020D0F" w:rsidRPr="006D0C76" w:rsidRDefault="00020D0F" w:rsidP="006D0C76">
            <w:r w:rsidRPr="006D0C76">
              <w:t>(Lot 146 SP288548)</w:t>
            </w:r>
          </w:p>
        </w:tc>
        <w:tc>
          <w:tcPr>
            <w:tcW w:w="3349" w:type="dxa"/>
            <w:noWrap/>
          </w:tcPr>
          <w:p w14:paraId="3DB43D30" w14:textId="77777777" w:rsidR="00020D0F" w:rsidRPr="006D0C76" w:rsidRDefault="00020D0F" w:rsidP="006D0C76">
            <w:r w:rsidRPr="006D0C76">
              <w:t>Request to Change Approval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</w:tcPr>
          <w:p w14:paraId="469C3BB2" w14:textId="77777777" w:rsidR="00020D0F" w:rsidRPr="006D0C76" w:rsidRDefault="00020D0F" w:rsidP="006D0C76">
            <w:r w:rsidRPr="006D0C76">
              <w:t>MCUI/2014/823/D</w:t>
            </w:r>
          </w:p>
        </w:tc>
      </w:tr>
      <w:tr w:rsidR="00020D0F" w:rsidRPr="00D63D48" w14:paraId="5A9816EE" w14:textId="77777777" w:rsidTr="00951723">
        <w:trPr>
          <w:trHeight w:val="315"/>
        </w:trPr>
        <w:tc>
          <w:tcPr>
            <w:tcW w:w="1245" w:type="dxa"/>
            <w:noWrap/>
          </w:tcPr>
          <w:p w14:paraId="2245F6CC" w14:textId="77777777" w:rsidR="00020D0F" w:rsidRPr="006D0C76" w:rsidRDefault="00020D0F" w:rsidP="006D0C76">
            <w:r w:rsidRPr="006D0C76">
              <w:lastRenderedPageBreak/>
              <w:t>29/05/2019</w:t>
            </w:r>
          </w:p>
        </w:tc>
        <w:tc>
          <w:tcPr>
            <w:tcW w:w="2768" w:type="dxa"/>
            <w:noWrap/>
          </w:tcPr>
          <w:p w14:paraId="7119BD0F" w14:textId="77777777" w:rsidR="00020D0F" w:rsidRPr="006D0C76" w:rsidRDefault="00020D0F" w:rsidP="006D0C76">
            <w:r w:rsidRPr="006D0C76">
              <w:t>London Circuit TORRINGTON QLD 4350</w:t>
            </w:r>
          </w:p>
          <w:p w14:paraId="0376D733" w14:textId="77777777" w:rsidR="00020D0F" w:rsidRPr="006D0C76" w:rsidRDefault="00020D0F" w:rsidP="006D0C76">
            <w:r w:rsidRPr="006D0C76">
              <w:t>(Lot 146 SP288548)</w:t>
            </w:r>
          </w:p>
        </w:tc>
        <w:tc>
          <w:tcPr>
            <w:tcW w:w="3349" w:type="dxa"/>
            <w:noWrap/>
          </w:tcPr>
          <w:p w14:paraId="012A5EA0" w14:textId="77777777" w:rsidR="00020D0F" w:rsidRPr="006D0C76" w:rsidRDefault="00020D0F" w:rsidP="006D0C76">
            <w:r w:rsidRPr="006D0C76">
              <w:t>Request to Change Approval S242 Preliminary Approval Varying the Effect of a Local Planning Scheme Combined RAL and MCU Reconfiguring 3 into 147 Lots</w:t>
            </w:r>
          </w:p>
        </w:tc>
        <w:tc>
          <w:tcPr>
            <w:tcW w:w="1884" w:type="dxa"/>
            <w:noWrap/>
          </w:tcPr>
          <w:p w14:paraId="517CE236" w14:textId="77777777" w:rsidR="00020D0F" w:rsidRPr="006D0C76" w:rsidRDefault="00020D0F" w:rsidP="006D0C76"/>
          <w:p w14:paraId="3EFF1366" w14:textId="77777777" w:rsidR="00020D0F" w:rsidRPr="006D0C76" w:rsidRDefault="00020D0F" w:rsidP="006D0C76">
            <w:r w:rsidRPr="006D0C76">
              <w:t>RAL/2014/820/D</w:t>
            </w:r>
          </w:p>
        </w:tc>
      </w:tr>
      <w:tr w:rsidR="006D0C76" w:rsidRPr="00D63D48" w14:paraId="7788C3BA" w14:textId="77777777" w:rsidTr="00951723">
        <w:trPr>
          <w:trHeight w:val="315"/>
        </w:trPr>
        <w:tc>
          <w:tcPr>
            <w:tcW w:w="1245" w:type="dxa"/>
            <w:noWrap/>
          </w:tcPr>
          <w:p w14:paraId="17B4915D" w14:textId="77777777" w:rsidR="006D0C76" w:rsidRPr="006D0C76" w:rsidRDefault="006A45DE" w:rsidP="006D0C76">
            <w:r>
              <w:t>28</w:t>
            </w:r>
            <w:r w:rsidR="006D0C76" w:rsidRPr="006D0C76">
              <w:t xml:space="preserve">/01/2020 </w:t>
            </w:r>
          </w:p>
        </w:tc>
        <w:tc>
          <w:tcPr>
            <w:tcW w:w="2768" w:type="dxa"/>
            <w:noWrap/>
          </w:tcPr>
          <w:p w14:paraId="05395BA7" w14:textId="77777777" w:rsidR="006D0C76" w:rsidRPr="006D0C76" w:rsidRDefault="006D0C76" w:rsidP="006D0C76">
            <w:r w:rsidRPr="006D0C76">
              <w:t xml:space="preserve">8624 &amp; 8626 New England Highway, HAMPTON, QLD 4352 (Lot 10 RP116822, Lot 5 SP209536) </w:t>
            </w:r>
          </w:p>
        </w:tc>
        <w:tc>
          <w:tcPr>
            <w:tcW w:w="3349" w:type="dxa"/>
            <w:noWrap/>
          </w:tcPr>
          <w:p w14:paraId="047DD85C" w14:textId="77777777" w:rsidR="006D0C76" w:rsidRPr="006D0C76" w:rsidRDefault="00F816FA" w:rsidP="006D0C76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6D0C76" w:rsidRPr="006D0C76">
              <w:t xml:space="preserve">– Reconfiguring a Lot – Boundary Realignment 2 into 2 lots </w:t>
            </w:r>
          </w:p>
        </w:tc>
        <w:tc>
          <w:tcPr>
            <w:tcW w:w="1884" w:type="dxa"/>
            <w:noWrap/>
          </w:tcPr>
          <w:p w14:paraId="6AE1E7DC" w14:textId="77777777" w:rsidR="006D0C76" w:rsidRPr="006D0C76" w:rsidRDefault="006D0C76" w:rsidP="006D0C76">
            <w:r w:rsidRPr="006D0C76">
              <w:t xml:space="preserve">RASPS/2020/81 </w:t>
            </w:r>
          </w:p>
        </w:tc>
      </w:tr>
      <w:tr w:rsidR="006D0C76" w:rsidRPr="00D63D48" w14:paraId="118E881D" w14:textId="77777777" w:rsidTr="00951723">
        <w:trPr>
          <w:trHeight w:val="315"/>
        </w:trPr>
        <w:tc>
          <w:tcPr>
            <w:tcW w:w="1245" w:type="dxa"/>
            <w:noWrap/>
          </w:tcPr>
          <w:p w14:paraId="54C9AA7C" w14:textId="77777777" w:rsidR="006D0C76" w:rsidRPr="006D0C76" w:rsidRDefault="006D0C76" w:rsidP="006D0C76">
            <w:r w:rsidRPr="006D0C76">
              <w:t>1</w:t>
            </w:r>
            <w:r w:rsidR="006A45DE">
              <w:t>2</w:t>
            </w:r>
            <w:r w:rsidRPr="006D0C76">
              <w:t xml:space="preserve">/02/2020 </w:t>
            </w:r>
          </w:p>
        </w:tc>
        <w:tc>
          <w:tcPr>
            <w:tcW w:w="2768" w:type="dxa"/>
            <w:noWrap/>
          </w:tcPr>
          <w:p w14:paraId="579E30E3" w14:textId="77777777" w:rsidR="006D0C76" w:rsidRPr="006D0C76" w:rsidRDefault="006D0C76" w:rsidP="006D0C76">
            <w:r w:rsidRPr="006D0C76">
              <w:t xml:space="preserve">24-36 Drayton Road, HARRISTOWN QLD 4350 (Lot 7 RP864738) </w:t>
            </w:r>
          </w:p>
        </w:tc>
        <w:tc>
          <w:tcPr>
            <w:tcW w:w="3349" w:type="dxa"/>
            <w:noWrap/>
          </w:tcPr>
          <w:p w14:paraId="6AC64622" w14:textId="77777777" w:rsidR="006D0C76" w:rsidRPr="006D0C76" w:rsidRDefault="00F816FA" w:rsidP="006D0C76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6D0C76" w:rsidRPr="006D0C76">
              <w:t xml:space="preserve">– Material Change of Use – Multiple Dwelling 23 x 3 bedroom units and 11 x 2 bedroom units </w:t>
            </w:r>
          </w:p>
        </w:tc>
        <w:tc>
          <w:tcPr>
            <w:tcW w:w="1884" w:type="dxa"/>
            <w:noWrap/>
          </w:tcPr>
          <w:p w14:paraId="537D861A" w14:textId="77777777" w:rsidR="006D0C76" w:rsidRPr="006D0C76" w:rsidRDefault="006D0C76" w:rsidP="006D0C76">
            <w:r w:rsidRPr="006D0C76">
              <w:t xml:space="preserve">RASPS/2019/5205 </w:t>
            </w:r>
          </w:p>
        </w:tc>
      </w:tr>
      <w:tr w:rsidR="006D0C76" w:rsidRPr="00D63D48" w14:paraId="461E0DD5" w14:textId="77777777" w:rsidTr="00951723">
        <w:trPr>
          <w:trHeight w:val="315"/>
        </w:trPr>
        <w:tc>
          <w:tcPr>
            <w:tcW w:w="1245" w:type="dxa"/>
            <w:noWrap/>
          </w:tcPr>
          <w:p w14:paraId="24086CE5" w14:textId="77777777" w:rsidR="006D0C76" w:rsidRPr="006D0C76" w:rsidRDefault="006A45DE" w:rsidP="006D0C76">
            <w:r>
              <w:t>18</w:t>
            </w:r>
            <w:r w:rsidR="006D0C76" w:rsidRPr="006D0C76">
              <w:t xml:space="preserve">/03/2020 </w:t>
            </w:r>
          </w:p>
        </w:tc>
        <w:tc>
          <w:tcPr>
            <w:tcW w:w="2768" w:type="dxa"/>
            <w:noWrap/>
          </w:tcPr>
          <w:p w14:paraId="7246550B" w14:textId="77777777" w:rsidR="006D0C76" w:rsidRPr="006D0C76" w:rsidRDefault="006D0C76" w:rsidP="006D0C76">
            <w:r w:rsidRPr="006D0C76">
              <w:t xml:space="preserve">1664 Jondaryan Mount Tyson Road MOUNT IRVING QLD 4401 (Lot 3 RP18245 &amp; Lot 4 RP83404) </w:t>
            </w:r>
          </w:p>
        </w:tc>
        <w:tc>
          <w:tcPr>
            <w:tcW w:w="3349" w:type="dxa"/>
            <w:noWrap/>
          </w:tcPr>
          <w:p w14:paraId="0F398E9F" w14:textId="77777777" w:rsidR="006D0C76" w:rsidRPr="006D0C76" w:rsidRDefault="00F816FA" w:rsidP="006D0C76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6D0C76" w:rsidRPr="006D0C76">
              <w:t xml:space="preserve">– Reconfiguring a Lot – Boundary Realignment 2 into 2 lots </w:t>
            </w:r>
          </w:p>
        </w:tc>
        <w:tc>
          <w:tcPr>
            <w:tcW w:w="1884" w:type="dxa"/>
            <w:noWrap/>
          </w:tcPr>
          <w:p w14:paraId="2E21148C" w14:textId="77777777" w:rsidR="006D0C76" w:rsidRPr="006D0C76" w:rsidRDefault="006D0C76" w:rsidP="006D0C76">
            <w:r w:rsidRPr="006D0C76">
              <w:t xml:space="preserve">RASPS/2020/388 </w:t>
            </w:r>
          </w:p>
        </w:tc>
      </w:tr>
      <w:tr w:rsidR="006D0C76" w:rsidRPr="00D63D48" w14:paraId="1C1A614A" w14:textId="77777777" w:rsidTr="00951723">
        <w:trPr>
          <w:trHeight w:val="315"/>
        </w:trPr>
        <w:tc>
          <w:tcPr>
            <w:tcW w:w="1245" w:type="dxa"/>
            <w:noWrap/>
          </w:tcPr>
          <w:p w14:paraId="0A058F74" w14:textId="77777777" w:rsidR="006D0C76" w:rsidRPr="006D0C76" w:rsidRDefault="006A45DE" w:rsidP="006D0C76">
            <w:r>
              <w:t>18</w:t>
            </w:r>
            <w:r w:rsidR="006D0C76" w:rsidRPr="006D0C76">
              <w:t xml:space="preserve">/03/2020 </w:t>
            </w:r>
          </w:p>
        </w:tc>
        <w:tc>
          <w:tcPr>
            <w:tcW w:w="2768" w:type="dxa"/>
            <w:noWrap/>
          </w:tcPr>
          <w:p w14:paraId="125D1E46" w14:textId="77777777" w:rsidR="006D0C76" w:rsidRPr="006D0C76" w:rsidRDefault="006D0C76" w:rsidP="006D0C76">
            <w:r w:rsidRPr="006D0C76">
              <w:t xml:space="preserve">Kratzke Road, HIGHFIELDS QLD 4352 (Lot 1 RP71731 and Lot 150 SP295753) </w:t>
            </w:r>
          </w:p>
        </w:tc>
        <w:tc>
          <w:tcPr>
            <w:tcW w:w="3349" w:type="dxa"/>
            <w:noWrap/>
          </w:tcPr>
          <w:p w14:paraId="195F21B3" w14:textId="77777777" w:rsidR="006D0C76" w:rsidRPr="006D0C76" w:rsidRDefault="00F816FA" w:rsidP="006D0C76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6D0C76" w:rsidRPr="006D0C76">
              <w:t xml:space="preserve">– Material Change of Use – Relocatable Home Park </w:t>
            </w:r>
          </w:p>
        </w:tc>
        <w:tc>
          <w:tcPr>
            <w:tcW w:w="1884" w:type="dxa"/>
            <w:noWrap/>
          </w:tcPr>
          <w:p w14:paraId="719C8154" w14:textId="77777777" w:rsidR="006D0C76" w:rsidRPr="006D0C76" w:rsidRDefault="006D0C76" w:rsidP="006D0C76">
            <w:r w:rsidRPr="006D0C76">
              <w:t xml:space="preserve">RASP/2020/417 </w:t>
            </w:r>
          </w:p>
        </w:tc>
      </w:tr>
      <w:tr w:rsidR="003B5B31" w:rsidRPr="00D63D48" w14:paraId="2240C2BC" w14:textId="77777777" w:rsidTr="00951723">
        <w:trPr>
          <w:trHeight w:val="315"/>
        </w:trPr>
        <w:tc>
          <w:tcPr>
            <w:tcW w:w="1245" w:type="dxa"/>
            <w:noWrap/>
          </w:tcPr>
          <w:p w14:paraId="3B130B68" w14:textId="77777777" w:rsidR="003B5B31" w:rsidRPr="005D2705" w:rsidRDefault="003B5B31" w:rsidP="003B5B31">
            <w:r>
              <w:t>14/</w:t>
            </w:r>
            <w:r w:rsidRPr="005D2705">
              <w:t>05/2020</w:t>
            </w:r>
          </w:p>
        </w:tc>
        <w:tc>
          <w:tcPr>
            <w:tcW w:w="2768" w:type="dxa"/>
            <w:noWrap/>
          </w:tcPr>
          <w:p w14:paraId="64A95F1C" w14:textId="77777777" w:rsidR="003B5B31" w:rsidRPr="005D2705" w:rsidRDefault="003B5B31" w:rsidP="003B5B31">
            <w:r w:rsidRPr="005D2705">
              <w:t>9 Alice Street, EAST TOOWOOMBA QLD 4350 (Lot 4 &amp; 5 RP5639)</w:t>
            </w:r>
          </w:p>
        </w:tc>
        <w:tc>
          <w:tcPr>
            <w:tcW w:w="3349" w:type="dxa"/>
            <w:noWrap/>
          </w:tcPr>
          <w:p w14:paraId="50B29634" w14:textId="77777777" w:rsidR="003B5B31" w:rsidRPr="005D2705" w:rsidRDefault="00F816FA" w:rsidP="00F816FA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5D2705">
              <w:t>- Preliminary Approval</w:t>
            </w:r>
            <w:r>
              <w:t xml:space="preserve"> - </w:t>
            </w:r>
            <w:r w:rsidR="003B5B31" w:rsidRPr="005D2705">
              <w:t xml:space="preserve"> Reconfiguring a Lot</w:t>
            </w:r>
            <w:r w:rsidR="003B5B31">
              <w:t>- Boundary realignment</w:t>
            </w:r>
            <w:r w:rsidR="003B5B31" w:rsidRPr="005D2705">
              <w:t xml:space="preserve"> (2 into 2 Lots)</w:t>
            </w:r>
          </w:p>
        </w:tc>
        <w:tc>
          <w:tcPr>
            <w:tcW w:w="1884" w:type="dxa"/>
            <w:noWrap/>
          </w:tcPr>
          <w:p w14:paraId="6E392B58" w14:textId="77777777" w:rsidR="003B5B31" w:rsidRPr="005D2705" w:rsidRDefault="003B5B31" w:rsidP="003B5B31">
            <w:r w:rsidRPr="005D2705">
              <w:t>RASPS/2020/1432</w:t>
            </w:r>
          </w:p>
        </w:tc>
      </w:tr>
      <w:tr w:rsidR="005D2705" w:rsidRPr="00D63D48" w14:paraId="3BBC6583" w14:textId="77777777" w:rsidTr="00951723">
        <w:trPr>
          <w:trHeight w:val="315"/>
        </w:trPr>
        <w:tc>
          <w:tcPr>
            <w:tcW w:w="1245" w:type="dxa"/>
            <w:noWrap/>
          </w:tcPr>
          <w:p w14:paraId="297B7233" w14:textId="77777777" w:rsidR="005D2705" w:rsidRPr="005D2705" w:rsidRDefault="005D2705" w:rsidP="005D2705">
            <w:r w:rsidRPr="005D2705">
              <w:t>1</w:t>
            </w:r>
            <w:r w:rsidR="006A45DE">
              <w:t>5</w:t>
            </w:r>
            <w:r w:rsidRPr="005D2705">
              <w:t>/05/2020</w:t>
            </w:r>
          </w:p>
        </w:tc>
        <w:tc>
          <w:tcPr>
            <w:tcW w:w="2768" w:type="dxa"/>
            <w:noWrap/>
          </w:tcPr>
          <w:p w14:paraId="7FD8E870" w14:textId="77777777" w:rsidR="005D2705" w:rsidRPr="005D2705" w:rsidRDefault="005D2705" w:rsidP="005D2705">
            <w:r w:rsidRPr="005D2705">
              <w:t xml:space="preserve"> 4 Meibusch Street, R</w:t>
            </w:r>
            <w:r>
              <w:t>ANGEVILLE</w:t>
            </w:r>
            <w:r w:rsidRPr="005D2705">
              <w:t xml:space="preserve"> QLD 4350 (Lot 20 SP307322)</w:t>
            </w:r>
          </w:p>
        </w:tc>
        <w:tc>
          <w:tcPr>
            <w:tcW w:w="3349" w:type="dxa"/>
            <w:noWrap/>
          </w:tcPr>
          <w:p w14:paraId="3F5A0FB1" w14:textId="77777777" w:rsidR="005D2705" w:rsidRPr="005D2705" w:rsidRDefault="00F816FA" w:rsidP="005D2705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5D2705" w:rsidRPr="005D2705">
              <w:t>– Material Change of Use – Dwelling House (on a small lot)</w:t>
            </w:r>
          </w:p>
        </w:tc>
        <w:tc>
          <w:tcPr>
            <w:tcW w:w="1884" w:type="dxa"/>
            <w:noWrap/>
          </w:tcPr>
          <w:p w14:paraId="7D18CEA4" w14:textId="77777777" w:rsidR="005D2705" w:rsidRPr="005D2705" w:rsidRDefault="005D2705" w:rsidP="005D2705">
            <w:r w:rsidRPr="005D2705">
              <w:t>RASPS/2020/1654</w:t>
            </w:r>
          </w:p>
        </w:tc>
      </w:tr>
      <w:tr w:rsidR="005D2705" w:rsidRPr="00D63D48" w14:paraId="24E58C3C" w14:textId="77777777" w:rsidTr="00951723">
        <w:trPr>
          <w:trHeight w:val="315"/>
        </w:trPr>
        <w:tc>
          <w:tcPr>
            <w:tcW w:w="1245" w:type="dxa"/>
            <w:noWrap/>
          </w:tcPr>
          <w:p w14:paraId="458F16D9" w14:textId="77777777" w:rsidR="005D2705" w:rsidRPr="005D2705" w:rsidRDefault="005D2705" w:rsidP="005D2705">
            <w:r w:rsidRPr="005D2705">
              <w:t>1</w:t>
            </w:r>
            <w:r w:rsidR="006A45DE">
              <w:t>5</w:t>
            </w:r>
            <w:r w:rsidRPr="005D2705">
              <w:t>/06/2020</w:t>
            </w:r>
          </w:p>
        </w:tc>
        <w:tc>
          <w:tcPr>
            <w:tcW w:w="2768" w:type="dxa"/>
            <w:noWrap/>
          </w:tcPr>
          <w:p w14:paraId="1D6C6EE2" w14:textId="77777777" w:rsidR="005D2705" w:rsidRPr="005D2705" w:rsidRDefault="005D2705" w:rsidP="005D2705">
            <w:r w:rsidRPr="005D2705">
              <w:t>32 Tourist Road, EAST TOOWOOMBA QLD 4350 (Lot 19 RP861208)</w:t>
            </w:r>
          </w:p>
        </w:tc>
        <w:tc>
          <w:tcPr>
            <w:tcW w:w="3349" w:type="dxa"/>
            <w:noWrap/>
          </w:tcPr>
          <w:p w14:paraId="63E684BA" w14:textId="77777777" w:rsidR="005D2705" w:rsidRPr="005D2705" w:rsidRDefault="00F816FA" w:rsidP="005D2705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5D2705" w:rsidRPr="005D2705">
              <w:t>– Material Change of Use –Multiple Dwelling</w:t>
            </w:r>
            <w:r w:rsidR="00DE48C9">
              <w:t xml:space="preserve"> </w:t>
            </w:r>
            <w:r w:rsidR="00DE48C9" w:rsidRPr="00DE48C9">
              <w:t>8 x 3 Bedroom Units</w:t>
            </w:r>
          </w:p>
        </w:tc>
        <w:tc>
          <w:tcPr>
            <w:tcW w:w="1884" w:type="dxa"/>
            <w:noWrap/>
          </w:tcPr>
          <w:p w14:paraId="1D7ECF5B" w14:textId="77777777" w:rsidR="005D2705" w:rsidRPr="005D2705" w:rsidRDefault="005D2705" w:rsidP="005D2705">
            <w:r w:rsidRPr="005D2705">
              <w:t>RASPS/2020/1689</w:t>
            </w:r>
          </w:p>
        </w:tc>
      </w:tr>
      <w:tr w:rsidR="005D2705" w:rsidRPr="00D63D48" w14:paraId="095C4D79" w14:textId="77777777" w:rsidTr="00951723">
        <w:trPr>
          <w:trHeight w:val="315"/>
        </w:trPr>
        <w:tc>
          <w:tcPr>
            <w:tcW w:w="1245" w:type="dxa"/>
            <w:noWrap/>
          </w:tcPr>
          <w:p w14:paraId="154199CA" w14:textId="77777777" w:rsidR="005D2705" w:rsidRPr="005D2705" w:rsidRDefault="005D2705" w:rsidP="005D2705">
            <w:r w:rsidRPr="005D2705">
              <w:t>1</w:t>
            </w:r>
            <w:r w:rsidR="00630051">
              <w:t>5</w:t>
            </w:r>
            <w:r w:rsidRPr="005D2705">
              <w:t>/06/2020</w:t>
            </w:r>
          </w:p>
        </w:tc>
        <w:tc>
          <w:tcPr>
            <w:tcW w:w="2768" w:type="dxa"/>
            <w:noWrap/>
          </w:tcPr>
          <w:p w14:paraId="10B59282" w14:textId="77777777" w:rsidR="005D2705" w:rsidRPr="005D2705" w:rsidRDefault="005D2705" w:rsidP="005D2705">
            <w:r w:rsidRPr="005D2705">
              <w:t>189-191 Spring Street, MIDDLE RIDGE QLD 4350 (Lot 5 SP119053 PAR DRAYTON)</w:t>
            </w:r>
          </w:p>
        </w:tc>
        <w:tc>
          <w:tcPr>
            <w:tcW w:w="3349" w:type="dxa"/>
            <w:noWrap/>
          </w:tcPr>
          <w:p w14:paraId="20C23A94" w14:textId="77777777" w:rsidR="005D2705" w:rsidRPr="005D2705" w:rsidRDefault="00F816FA" w:rsidP="005D2705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5D2705" w:rsidRPr="005D2705">
              <w:t>– Multiple Dwelling and Reconfiguring a Lot (1 into 2 Lots)</w:t>
            </w:r>
          </w:p>
        </w:tc>
        <w:tc>
          <w:tcPr>
            <w:tcW w:w="1884" w:type="dxa"/>
            <w:noWrap/>
          </w:tcPr>
          <w:p w14:paraId="564DFFD4" w14:textId="77777777" w:rsidR="005D2705" w:rsidRPr="005D2705" w:rsidRDefault="005D2705" w:rsidP="005D2705">
            <w:r w:rsidRPr="005D2705">
              <w:t>RASPS/2020/1903</w:t>
            </w:r>
          </w:p>
        </w:tc>
      </w:tr>
      <w:tr w:rsidR="005D2705" w:rsidRPr="00D63D48" w14:paraId="7BE9231E" w14:textId="77777777" w:rsidTr="00951723">
        <w:trPr>
          <w:trHeight w:val="315"/>
        </w:trPr>
        <w:tc>
          <w:tcPr>
            <w:tcW w:w="1245" w:type="dxa"/>
            <w:noWrap/>
          </w:tcPr>
          <w:p w14:paraId="3514CC30" w14:textId="77777777" w:rsidR="005D2705" w:rsidRPr="005D2705" w:rsidRDefault="005D2705" w:rsidP="005D2705">
            <w:r w:rsidRPr="005D2705">
              <w:t>2</w:t>
            </w:r>
            <w:r w:rsidR="00271059">
              <w:t>2</w:t>
            </w:r>
            <w:r w:rsidRPr="005D2705">
              <w:t>/06/2020</w:t>
            </w:r>
          </w:p>
        </w:tc>
        <w:tc>
          <w:tcPr>
            <w:tcW w:w="2768" w:type="dxa"/>
            <w:noWrap/>
          </w:tcPr>
          <w:p w14:paraId="79EA0DDF" w14:textId="77777777" w:rsidR="005D2705" w:rsidRPr="005D2705" w:rsidRDefault="005D2705" w:rsidP="005D2705">
            <w:r w:rsidRPr="005D2705">
              <w:t>84-88 Main Street, WESTBROOK QLD 4350 (Lot 3 SP142833, Emt A SP142833)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noWrap/>
          </w:tcPr>
          <w:p w14:paraId="23232C4F" w14:textId="77777777" w:rsidR="005D2705" w:rsidRPr="005D2705" w:rsidRDefault="00B23A1A" w:rsidP="005D2705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5D2705" w:rsidRPr="005D2705">
              <w:t>– Material Change of Use – Child Care Centre</w:t>
            </w:r>
          </w:p>
        </w:tc>
        <w:tc>
          <w:tcPr>
            <w:tcW w:w="1884" w:type="dxa"/>
            <w:noWrap/>
          </w:tcPr>
          <w:p w14:paraId="176795C3" w14:textId="77777777" w:rsidR="005D2705" w:rsidRPr="005D2705" w:rsidRDefault="005D2705" w:rsidP="005D2705">
            <w:r w:rsidRPr="005D2705">
              <w:t>RASPS/2020/1815</w:t>
            </w:r>
          </w:p>
        </w:tc>
      </w:tr>
      <w:tr w:rsidR="001F2FA9" w:rsidRPr="00D63D48" w14:paraId="277D22F9" w14:textId="77777777" w:rsidTr="008C4E50">
        <w:trPr>
          <w:trHeight w:val="315"/>
        </w:trPr>
        <w:tc>
          <w:tcPr>
            <w:tcW w:w="1245" w:type="dxa"/>
            <w:noWrap/>
          </w:tcPr>
          <w:p w14:paraId="39F52877" w14:textId="77777777" w:rsidR="001F2FA9" w:rsidRPr="005D2705" w:rsidRDefault="001F2FA9" w:rsidP="005D2705">
            <w:r>
              <w:t>24/08/2020</w:t>
            </w:r>
          </w:p>
        </w:tc>
        <w:tc>
          <w:tcPr>
            <w:tcW w:w="2768" w:type="dxa"/>
            <w:noWrap/>
          </w:tcPr>
          <w:p w14:paraId="0D1E2CBC" w14:textId="77777777" w:rsidR="001F2FA9" w:rsidRPr="005D2705" w:rsidRDefault="001F2FA9" w:rsidP="005D2705">
            <w:r w:rsidRPr="001F2FA9">
              <w:t>1-7 Dent Street, TOOWOOMBA CITY QLD 4350</w:t>
            </w:r>
            <w:r>
              <w:t xml:space="preserve"> (</w:t>
            </w:r>
            <w:r w:rsidRPr="001F2FA9">
              <w:t xml:space="preserve">Part of Lot 10 SP298566 and Part of </w:t>
            </w:r>
            <w:r w:rsidRPr="001F2FA9">
              <w:lastRenderedPageBreak/>
              <w:t>Volumetric Lot 99 SP294005</w:t>
            </w:r>
            <w:r>
              <w:t>)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noWrap/>
          </w:tcPr>
          <w:p w14:paraId="59A6D10E" w14:textId="77777777" w:rsidR="001F2FA9" w:rsidRPr="005D2705" w:rsidRDefault="001F2FA9" w:rsidP="005D2705">
            <w:r w:rsidRPr="006D0C76">
              <w:lastRenderedPageBreak/>
              <w:t>S</w:t>
            </w:r>
            <w:r w:rsidR="00C77DC3">
              <w:t>61</w:t>
            </w:r>
            <w:r w:rsidRPr="006D0C76">
              <w:t xml:space="preserve"> Preliminary Approval Varying the Effect of a Local Planning Scheme MC</w:t>
            </w:r>
            <w:r w:rsidR="002E01E1">
              <w:t>U</w:t>
            </w:r>
          </w:p>
        </w:tc>
        <w:tc>
          <w:tcPr>
            <w:tcW w:w="1884" w:type="dxa"/>
            <w:noWrap/>
          </w:tcPr>
          <w:p w14:paraId="6FAEFF18" w14:textId="77777777" w:rsidR="001F2FA9" w:rsidRPr="005D2705" w:rsidRDefault="001F2FA9" w:rsidP="005D2705">
            <w:r>
              <w:t>MCUI/2020/130</w:t>
            </w:r>
          </w:p>
        </w:tc>
      </w:tr>
      <w:tr w:rsidR="00126582" w:rsidRPr="00D63D48" w14:paraId="6AF26561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369A0" w14:textId="77777777" w:rsidR="00126582" w:rsidRPr="00126582" w:rsidRDefault="00126582" w:rsidP="00126582">
            <w:r w:rsidRPr="00126582">
              <w:t>1</w:t>
            </w:r>
            <w:r w:rsidR="00CF54C5">
              <w:t>4</w:t>
            </w:r>
            <w:r w:rsidRPr="00126582">
              <w:t>/09/2020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D753" w14:textId="77777777" w:rsidR="00126582" w:rsidRPr="00126582" w:rsidRDefault="00126582" w:rsidP="00CF54C5">
            <w:r w:rsidRPr="00126582">
              <w:t>Kratzke Road, HIGHFIELDS QLD 4352 and</w:t>
            </w:r>
            <w:r w:rsidR="00CF54C5">
              <w:t xml:space="preserve"> </w:t>
            </w:r>
            <w:r w:rsidRPr="00126582">
              <w:t>75 Highgrove Drive, HIGHFIELDS QLD 4352</w:t>
            </w:r>
            <w:r w:rsidR="00CF54C5">
              <w:t xml:space="preserve"> (</w:t>
            </w:r>
            <w:r w:rsidR="00CF54C5" w:rsidRPr="00126582">
              <w:t>Lot 1 RP71731 and Lot 149 SP283660</w:t>
            </w:r>
            <w:r w:rsidR="00CF54C5"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4777" w14:textId="77777777" w:rsidR="00126582" w:rsidRDefault="00B23A1A" w:rsidP="00126582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126582" w:rsidRPr="00126582">
              <w:t xml:space="preserve">– </w:t>
            </w:r>
            <w:r w:rsidR="00DE6B01" w:rsidRPr="005D2705">
              <w:t xml:space="preserve">Material Change of Use – </w:t>
            </w:r>
            <w:r w:rsidR="00126582" w:rsidRPr="00126582">
              <w:t>Relocatable Home Park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EA8E6" w14:textId="77777777" w:rsidR="00126582" w:rsidRPr="00126582" w:rsidRDefault="00126582" w:rsidP="00126582">
            <w:r w:rsidRPr="00126582">
              <w:t>RASPS/2020/3093</w:t>
            </w:r>
          </w:p>
        </w:tc>
      </w:tr>
      <w:tr w:rsidR="00126582" w:rsidRPr="00D63D48" w14:paraId="75CDBED5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34AB" w14:textId="77777777" w:rsidR="00126582" w:rsidRPr="00126582" w:rsidRDefault="00AE48F2" w:rsidP="00126582">
            <w:r>
              <w:t>16</w:t>
            </w:r>
            <w:r w:rsidR="00126582" w:rsidRPr="00126582">
              <w:t>/09/2020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7CD4" w14:textId="77777777" w:rsidR="00126582" w:rsidRPr="00126582" w:rsidRDefault="00126582" w:rsidP="00126582">
            <w:r w:rsidRPr="00126582">
              <w:t>12 Burns Street, EAST TOOWOOMBA QLD 4350</w:t>
            </w:r>
            <w:r w:rsidR="00AE48F2">
              <w:t xml:space="preserve"> (</w:t>
            </w:r>
            <w:r w:rsidR="00AE48F2" w:rsidRPr="00126582">
              <w:t>Lot 34 RP16820</w:t>
            </w:r>
            <w:r w:rsidR="00AE48F2"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6C2D5" w14:textId="77777777" w:rsidR="00126582" w:rsidRDefault="00B23A1A" w:rsidP="00126582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126582" w:rsidRPr="00126582">
              <w:t>– Reconfigure 1 into 2 Lots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D3BD9" w14:textId="77777777" w:rsidR="00126582" w:rsidRDefault="00126582" w:rsidP="00126582">
            <w:r w:rsidRPr="00126582">
              <w:t>RASPS/2020/3166</w:t>
            </w:r>
          </w:p>
        </w:tc>
      </w:tr>
      <w:tr w:rsidR="008C4E50" w:rsidRPr="00D63D48" w14:paraId="760457CD" w14:textId="77777777" w:rsidTr="008C4E50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EAC3" w14:textId="77777777" w:rsidR="008C4E50" w:rsidRDefault="008C4E50" w:rsidP="00126582">
            <w:r>
              <w:t>18/11/2020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11E92" w14:textId="77777777" w:rsidR="008C4E50" w:rsidRPr="00126582" w:rsidRDefault="00853BB3" w:rsidP="00126582">
            <w:r w:rsidRPr="00853BB3">
              <w:t>New England Highway, CROWS NEST QLD 4355</w:t>
            </w:r>
            <w:r>
              <w:t xml:space="preserve"> (</w:t>
            </w:r>
            <w:r w:rsidRPr="00853BB3">
              <w:t>Lot 38 RP15473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E97E2" w14:textId="77777777" w:rsidR="008C4E50" w:rsidRPr="00126582" w:rsidRDefault="00853BB3" w:rsidP="00126582">
            <w:r w:rsidRPr="00853BB3">
              <w:t>S</w:t>
            </w:r>
            <w:r w:rsidR="00C77DC3">
              <w:t>61</w:t>
            </w:r>
            <w:r w:rsidRPr="00853BB3">
              <w:t xml:space="preserve"> Preliminary Approval Varying the Effect of a Local Planning Scheme MCU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B8EE" w14:textId="77777777" w:rsidR="008C4E50" w:rsidRPr="00126582" w:rsidRDefault="008C4E50" w:rsidP="00126582">
            <w:r>
              <w:t>MCUI/2020/2530</w:t>
            </w:r>
          </w:p>
        </w:tc>
      </w:tr>
      <w:tr w:rsidR="002000E6" w:rsidRPr="00D63D48" w14:paraId="2B24E663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94F68" w14:textId="77777777" w:rsidR="002000E6" w:rsidRPr="00126582" w:rsidRDefault="002000E6" w:rsidP="002000E6">
            <w:r>
              <w:t>03</w:t>
            </w:r>
            <w:r w:rsidRPr="00126582">
              <w:t>/12/2020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80D0B" w14:textId="77777777" w:rsidR="002000E6" w:rsidRPr="00126582" w:rsidRDefault="002000E6" w:rsidP="002000E6">
            <w:r w:rsidRPr="00126582">
              <w:t>500-532 South Street, GLENVALE QLD 4350</w:t>
            </w:r>
            <w:r>
              <w:t xml:space="preserve"> (</w:t>
            </w:r>
            <w:r w:rsidRPr="00126582">
              <w:t>Lot 101 SP285212, Lot 13 SP277111, Lot 2 SP312493, Emt D SP312493 and Emt E SP312493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24AD" w14:textId="77777777" w:rsidR="002000E6" w:rsidRDefault="00B23A1A" w:rsidP="002000E6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2000E6" w:rsidRPr="00126582">
              <w:t>– Material Change of Use</w:t>
            </w:r>
            <w:r w:rsidR="002000E6">
              <w:t xml:space="preserve"> – </w:t>
            </w:r>
            <w:r w:rsidR="002000E6" w:rsidRPr="00126582">
              <w:t>Relocatable Home Park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0FE33" w14:textId="77777777" w:rsidR="002000E6" w:rsidRDefault="002000E6" w:rsidP="002000E6">
            <w:r w:rsidRPr="00126582">
              <w:t>RASPS/2020/4501</w:t>
            </w:r>
          </w:p>
        </w:tc>
      </w:tr>
      <w:tr w:rsidR="003B5B31" w:rsidRPr="00D63D48" w14:paraId="107A4713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212E" w14:textId="77777777" w:rsidR="003B5B31" w:rsidRPr="00126582" w:rsidRDefault="003B5B31" w:rsidP="003B5B31">
            <w:r w:rsidRPr="00126582">
              <w:t>1</w:t>
            </w:r>
            <w:r>
              <w:t>6</w:t>
            </w:r>
            <w:r w:rsidRPr="00126582">
              <w:t>/12/2020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CAE9" w14:textId="77777777" w:rsidR="003B5B31" w:rsidRPr="00126582" w:rsidRDefault="003B5B31" w:rsidP="003B5B31">
            <w:r w:rsidRPr="00126582">
              <w:t>71A Mort Street, NORTH TOOWOOMBA QLD 4350</w:t>
            </w:r>
            <w:r>
              <w:t xml:space="preserve"> (</w:t>
            </w:r>
            <w:r w:rsidRPr="00126582">
              <w:t>Lot 1 RP16480, Lot 2 RP16480 and Lot 7 RP16480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52761" w14:textId="77777777" w:rsidR="003B5B31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126582">
              <w:t xml:space="preserve">– </w:t>
            </w:r>
            <w:r w:rsidR="003B5B31">
              <w:t xml:space="preserve">Material Change of Use – </w:t>
            </w:r>
            <w:r w:rsidR="003B5B31" w:rsidRPr="00126582">
              <w:t>Multiple Dwelling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4B32A" w14:textId="77777777" w:rsidR="003B5B31" w:rsidRDefault="003B5B31" w:rsidP="003B5B31">
            <w:r w:rsidRPr="00126582">
              <w:t>RASPS/2020/5256</w:t>
            </w:r>
          </w:p>
        </w:tc>
      </w:tr>
      <w:tr w:rsidR="003B5B31" w:rsidRPr="00D63D48" w14:paraId="7F48F1B4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5E46" w14:textId="77777777" w:rsidR="003B5B31" w:rsidRPr="00126582" w:rsidRDefault="003B5B31" w:rsidP="003B5B31">
            <w:r w:rsidRPr="00126582">
              <w:t>1</w:t>
            </w:r>
            <w:r>
              <w:t>6</w:t>
            </w:r>
            <w:r w:rsidRPr="00126582">
              <w:t>/12/2020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E6A02" w14:textId="77777777" w:rsidR="003B5B31" w:rsidRPr="00126582" w:rsidRDefault="003B5B31" w:rsidP="003B5B31">
            <w:r w:rsidRPr="00126582">
              <w:t>504-506 Stenner Street DARLING HEIGHTS QLD 4350</w:t>
            </w:r>
            <w:r>
              <w:t xml:space="preserve"> (</w:t>
            </w:r>
            <w:r w:rsidRPr="00126582">
              <w:t>Lot 3-4 RP109260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5D2FA" w14:textId="77777777" w:rsidR="003B5B31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126582">
              <w:t>–</w:t>
            </w:r>
            <w:r w:rsidR="003B5B31">
              <w:t xml:space="preserve"> Material Change of Use –</w:t>
            </w:r>
            <w:r w:rsidR="003B5B31" w:rsidRPr="00126582">
              <w:t xml:space="preserve"> Multiple Dwelling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8B39" w14:textId="77777777" w:rsidR="003B5B31" w:rsidRDefault="003B5B31" w:rsidP="003B5B31">
            <w:r w:rsidRPr="00126582">
              <w:t>RASPS/2020/5288</w:t>
            </w:r>
          </w:p>
        </w:tc>
      </w:tr>
      <w:tr w:rsidR="003B5B31" w:rsidRPr="00D63D48" w14:paraId="66E52E99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8B17" w14:textId="77777777" w:rsidR="003B5B31" w:rsidRPr="00126582" w:rsidRDefault="003B5B31" w:rsidP="003B5B31">
            <w:r>
              <w:t>18</w:t>
            </w:r>
            <w:r w:rsidRPr="00126582">
              <w:t>/12/2020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DBF36" w14:textId="77777777" w:rsidR="003B5B31" w:rsidRPr="00126582" w:rsidRDefault="003B5B31" w:rsidP="003B5B31">
            <w:r w:rsidRPr="00126582">
              <w:t>9 Stanley Parade, HIGHFIELDS QLD 4352</w:t>
            </w:r>
            <w:r>
              <w:t xml:space="preserve"> (</w:t>
            </w:r>
            <w:r w:rsidRPr="00126582">
              <w:t>Lot 11 RP839417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2387" w14:textId="77777777" w:rsidR="003B5B31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126582">
              <w:t>– Reconfigur</w:t>
            </w:r>
            <w:r w:rsidR="003B5B31">
              <w:t>ing a Lot – One (</w:t>
            </w:r>
            <w:r w:rsidR="003B5B31" w:rsidRPr="00126582">
              <w:t>1</w:t>
            </w:r>
            <w:r w:rsidR="003B5B31">
              <w:t>) Lot into Six</w:t>
            </w:r>
            <w:r w:rsidR="003B5B31" w:rsidRPr="00126582">
              <w:t xml:space="preserve"> </w:t>
            </w:r>
            <w:r w:rsidR="003B5B31">
              <w:t>(</w:t>
            </w:r>
            <w:r w:rsidR="003B5B31" w:rsidRPr="00126582">
              <w:t>6</w:t>
            </w:r>
            <w:r w:rsidR="003B5B31">
              <w:t>)</w:t>
            </w:r>
            <w:r w:rsidR="003B5B31" w:rsidRPr="00126582">
              <w:t xml:space="preserve"> Lots</w:t>
            </w:r>
            <w:r w:rsidR="003B5B31">
              <w:t xml:space="preserve"> and Access Easements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8D2A1" w14:textId="77777777" w:rsidR="003B5B31" w:rsidRDefault="003B5B31" w:rsidP="003B5B31">
            <w:r w:rsidRPr="00126582">
              <w:t>RASPS/2020/5200</w:t>
            </w:r>
          </w:p>
        </w:tc>
      </w:tr>
      <w:tr w:rsidR="00126582" w:rsidRPr="00D63D48" w14:paraId="40C3582A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81B2" w14:textId="77777777" w:rsidR="00126582" w:rsidRPr="00126582" w:rsidRDefault="003B5B31" w:rsidP="00126582">
            <w:r>
              <w:t>22</w:t>
            </w:r>
            <w:r w:rsidR="00126582" w:rsidRPr="00126582">
              <w:t>/12/2020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428A" w14:textId="77777777" w:rsidR="00126582" w:rsidRPr="00126582" w:rsidRDefault="00126582" w:rsidP="00126582">
            <w:pPr>
              <w:tabs>
                <w:tab w:val="left" w:pos="1494"/>
              </w:tabs>
            </w:pPr>
            <w:r w:rsidRPr="00126582">
              <w:t>Kratzke Road, HIGHFIELDS QLD 4352 and Woolmer Road, WOOLMER QLD 4352</w:t>
            </w:r>
            <w:r w:rsidR="003B5B31">
              <w:t xml:space="preserve"> (</w:t>
            </w:r>
            <w:r w:rsidR="003B5B31" w:rsidRPr="00126582">
              <w:t>Lot 1 RP71731 and Lot 1 RP51566</w:t>
            </w:r>
            <w:r w:rsidR="003B5B31"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5670" w14:textId="77777777" w:rsidR="00126582" w:rsidRDefault="00B23A1A" w:rsidP="00126582">
            <w:r w:rsidRPr="00C77DC3">
              <w:t>S29 Request to apply superseded planning schem</w:t>
            </w:r>
            <w:r>
              <w:t>e</w:t>
            </w:r>
            <w:r w:rsidR="00126582" w:rsidRPr="00126582">
              <w:t xml:space="preserve"> – </w:t>
            </w:r>
            <w:r w:rsidR="003B5B31">
              <w:t xml:space="preserve">Material Change of Use – </w:t>
            </w:r>
            <w:r w:rsidR="00126582" w:rsidRPr="00126582">
              <w:t>Relocatable Home Park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F5C4" w14:textId="77777777" w:rsidR="00126582" w:rsidRDefault="00126582" w:rsidP="00126582">
            <w:r w:rsidRPr="00126582">
              <w:t>RASPS/2020/5264</w:t>
            </w:r>
          </w:p>
        </w:tc>
      </w:tr>
      <w:tr w:rsidR="003B5B31" w:rsidRPr="00D63D48" w14:paraId="2668B873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A15C2" w14:textId="77777777" w:rsidR="003B5B31" w:rsidRPr="00126582" w:rsidRDefault="003B5B31" w:rsidP="003B5B31">
            <w:r w:rsidRPr="00126582">
              <w:t>1</w:t>
            </w:r>
            <w:r>
              <w:t>1</w:t>
            </w:r>
            <w:r w:rsidRPr="00126582">
              <w:t>/01/2021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666F" w14:textId="77777777" w:rsidR="003B5B31" w:rsidRPr="00126582" w:rsidRDefault="003B5B31" w:rsidP="003B5B31">
            <w:r w:rsidRPr="00126582">
              <w:t>28 Goggs Street, TOOWOOMBA CITY QLD 4350</w:t>
            </w:r>
            <w:r>
              <w:t xml:space="preserve"> (</w:t>
            </w:r>
            <w:r w:rsidRPr="00126582">
              <w:t>Lot 1 RP151677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5138" w14:textId="77777777" w:rsidR="003B5B31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126582">
              <w:t xml:space="preserve">– </w:t>
            </w:r>
            <w:r w:rsidR="003B5B31">
              <w:t xml:space="preserve">Material Change of Use – </w:t>
            </w:r>
            <w:r w:rsidR="003B5B31" w:rsidRPr="00126582">
              <w:t xml:space="preserve">Multiple Dwelling </w:t>
            </w:r>
            <w:r w:rsidR="003B5B31" w:rsidRPr="002000E6">
              <w:t>(1 x 4 Bedroom Unit and 2 x 3 Bedroom Units</w:t>
            </w:r>
            <w:r w:rsidR="003B5B31"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FA138" w14:textId="77777777" w:rsidR="003B5B31" w:rsidRDefault="003B5B31" w:rsidP="003B5B31">
            <w:r w:rsidRPr="00126582">
              <w:t>RASPS/2020/5155</w:t>
            </w:r>
          </w:p>
        </w:tc>
      </w:tr>
      <w:tr w:rsidR="003B5B31" w:rsidRPr="00D63D48" w14:paraId="2F75A51E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8E082" w14:textId="77777777" w:rsidR="003B5B31" w:rsidRPr="00126582" w:rsidRDefault="003B5B31" w:rsidP="003B5B31">
            <w:r w:rsidRPr="00126582">
              <w:t>1</w:t>
            </w:r>
            <w:r>
              <w:t>1</w:t>
            </w:r>
            <w:r w:rsidRPr="00126582">
              <w:t>/01/2021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98EB4" w14:textId="77777777" w:rsidR="003B5B31" w:rsidRPr="00126582" w:rsidRDefault="003B5B31" w:rsidP="003B5B31">
            <w:r w:rsidRPr="00126582">
              <w:t>16 Whichello Street, NEWTOWN QLD 4350</w:t>
            </w:r>
            <w:r>
              <w:t xml:space="preserve"> (</w:t>
            </w:r>
            <w:r w:rsidRPr="00126582">
              <w:t>Lot 17 RP16496</w:t>
            </w:r>
            <w:r>
              <w:t>)</w:t>
            </w:r>
            <w:r w:rsidRPr="00126582"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6110" w14:textId="77777777" w:rsidR="003B5B31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 w:rsidRPr="00126582">
              <w:t xml:space="preserve">– </w:t>
            </w:r>
            <w:r w:rsidR="003B5B31">
              <w:t>Material Change of Use –</w:t>
            </w:r>
            <w:r w:rsidR="003B5B31" w:rsidRPr="00126582">
              <w:t xml:space="preserve">Multiple Dwelling </w:t>
            </w:r>
            <w:r w:rsidR="003B5B31">
              <w:t>5 x 2 Bedroom Units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C7C33" w14:textId="77777777" w:rsidR="003B5B31" w:rsidRDefault="003B5B31" w:rsidP="003B5B31">
            <w:r w:rsidRPr="00126582">
              <w:t>RASPS/2020/5261</w:t>
            </w:r>
          </w:p>
        </w:tc>
      </w:tr>
      <w:tr w:rsidR="003B5B31" w:rsidRPr="00D63D48" w14:paraId="7F4963A0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C3BA6" w14:textId="77777777" w:rsidR="003B5B31" w:rsidRPr="00126582" w:rsidRDefault="003B5B31" w:rsidP="003B5B31">
            <w:r>
              <w:lastRenderedPageBreak/>
              <w:t>12/01/2021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41A5" w14:textId="77777777" w:rsidR="003B5B31" w:rsidRPr="00126582" w:rsidRDefault="003B5B31" w:rsidP="003B5B31">
            <w:r>
              <w:t>37A Anzac Avenue, NEWTOWN QLD 4350 (Lot 2 RP55768)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837D3" w14:textId="77777777" w:rsidR="003B5B31" w:rsidRPr="00126582" w:rsidRDefault="00B23A1A" w:rsidP="003B5B31">
            <w:r w:rsidRPr="00C77DC3">
              <w:t>S29 Request to apply superseded planning schem</w:t>
            </w:r>
            <w:r>
              <w:t>e</w:t>
            </w:r>
            <w:r w:rsidRPr="00DF73A9">
              <w:t xml:space="preserve"> </w:t>
            </w:r>
            <w:r w:rsidR="003B5B31">
              <w:t>– Material Change of Use – Dual Occupancy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26E2C" w14:textId="77777777" w:rsidR="003B5B31" w:rsidRPr="00126582" w:rsidRDefault="003B5B31" w:rsidP="003B5B31">
            <w:r>
              <w:t>RASPS/2020/5254</w:t>
            </w:r>
          </w:p>
        </w:tc>
      </w:tr>
      <w:tr w:rsidR="00027C88" w:rsidRPr="00D63D48" w14:paraId="7139C4BA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E291" w14:textId="77777777" w:rsidR="00027C88" w:rsidRPr="00126582" w:rsidRDefault="00027C88" w:rsidP="002000E6">
            <w:r>
              <w:t>15/01/2021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3AED0" w14:textId="77777777" w:rsidR="00027C88" w:rsidRPr="00126582" w:rsidRDefault="00027C88" w:rsidP="002000E6">
            <w:r>
              <w:t>10 Moloney Street, NORTH TOOWOOMBA QLD 4350 (Lot 55 and 56 RP17757)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64F1B" w14:textId="77777777" w:rsidR="00027C88" w:rsidRPr="00126582" w:rsidRDefault="00B23A1A" w:rsidP="002000E6">
            <w:r w:rsidRPr="00C77DC3">
              <w:t>S29 Request to apply superseded planning schem</w:t>
            </w:r>
            <w:r>
              <w:t>e</w:t>
            </w:r>
            <w:r w:rsidR="00027C88" w:rsidRPr="00126582">
              <w:t xml:space="preserve"> – </w:t>
            </w:r>
            <w:r w:rsidR="00027C88">
              <w:t xml:space="preserve">Material Change of Use – </w:t>
            </w:r>
            <w:r w:rsidR="00027C88" w:rsidRPr="00126582">
              <w:t>Multiple Dwelling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5AE3B" w14:textId="77777777" w:rsidR="00027C88" w:rsidRPr="00126582" w:rsidRDefault="00027C88" w:rsidP="002000E6">
            <w:r>
              <w:t>RASPS/2020/5278</w:t>
            </w:r>
          </w:p>
        </w:tc>
      </w:tr>
      <w:tr w:rsidR="005641F3" w:rsidRPr="00D63D48" w14:paraId="50884D24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15B8" w14:textId="77777777" w:rsidR="005641F3" w:rsidRDefault="00DF73A9" w:rsidP="002000E6">
            <w:r>
              <w:t>03/02/2021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2150" w14:textId="77777777" w:rsidR="005641F3" w:rsidRDefault="00DF73A9" w:rsidP="002000E6">
            <w:r w:rsidRPr="00DF73A9">
              <w:t>28 Willis Road, MERINGANDAN WEST QLD 4352</w:t>
            </w:r>
            <w:r>
              <w:t xml:space="preserve"> (</w:t>
            </w:r>
            <w:r w:rsidRPr="00DF73A9">
              <w:t>Lot 3510 RP895290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E25D" w14:textId="77777777" w:rsidR="005641F3" w:rsidRPr="00126582" w:rsidRDefault="00DF73A9" w:rsidP="002000E6">
            <w:r w:rsidRPr="006D0C76">
              <w:t>S</w:t>
            </w:r>
            <w:r w:rsidR="00C77DC3">
              <w:t>61</w:t>
            </w:r>
            <w:r w:rsidRPr="006D0C76">
              <w:t xml:space="preserve"> Preliminary Approval Varying the Effect of a Local Planning Scheme Combined RAL and MCU Reconfiguring </w:t>
            </w:r>
            <w:r>
              <w:t>1</w:t>
            </w:r>
            <w:r w:rsidRPr="006D0C76">
              <w:t xml:space="preserve"> into </w:t>
            </w:r>
            <w:r>
              <w:t>60</w:t>
            </w:r>
            <w:r w:rsidRPr="006D0C76">
              <w:t xml:space="preserve"> Lots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9DDA0" w14:textId="77777777" w:rsidR="005641F3" w:rsidRDefault="00DF73A9" w:rsidP="002000E6">
            <w:r w:rsidRPr="00DF73A9">
              <w:t>MCUI/2020/1185</w:t>
            </w:r>
          </w:p>
        </w:tc>
      </w:tr>
      <w:tr w:rsidR="005641F3" w:rsidRPr="00D63D48" w14:paraId="2DA4C520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44E66" w14:textId="77777777" w:rsidR="005641F3" w:rsidRDefault="00DF73A9" w:rsidP="002000E6">
            <w:r>
              <w:t>17/02/2021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5D3E" w14:textId="77777777" w:rsidR="005641F3" w:rsidRDefault="00DF73A9" w:rsidP="002000E6">
            <w:r w:rsidRPr="00DF73A9">
              <w:t>2-160 Townson Street, 1-5 &amp; 69-71 New England Highway, Mt Kynoch and 1 Blue Meadow Court, Blue Mountain Heights</w:t>
            </w:r>
            <w:r>
              <w:t xml:space="preserve"> (</w:t>
            </w:r>
            <w:r w:rsidRPr="00DF73A9">
              <w:t>Lot 74 DR6211, Lot 1 on RP34962, Lot 2 on RP142671, Lot 2 on RP845656 and Part Lot 16 on RP157278</w:t>
            </w:r>
            <w: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60A95" w14:textId="77777777" w:rsidR="005641F3" w:rsidRPr="00126582" w:rsidRDefault="008A7F19" w:rsidP="002000E6">
            <w:r w:rsidRPr="00D63D48">
              <w:t>S</w:t>
            </w:r>
            <w:r w:rsidR="00C77DC3">
              <w:t>61</w:t>
            </w:r>
            <w:r w:rsidRPr="00D63D48">
              <w:t xml:space="preserve"> Preliminary Approval to Vary the Effect of the Planning Scheme </w:t>
            </w:r>
            <w:r w:rsidR="002E01E1">
              <w:t>Combined MCU and RAL – Habitat Variation Area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0E819" w14:textId="77777777" w:rsidR="005641F3" w:rsidRDefault="00DF73A9" w:rsidP="002000E6">
            <w:r>
              <w:t>MCUI/2017/6624</w:t>
            </w:r>
          </w:p>
        </w:tc>
      </w:tr>
      <w:tr w:rsidR="005641F3" w:rsidRPr="00D63D48" w14:paraId="26A8BE4A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B1F63" w14:textId="77777777" w:rsidR="005641F3" w:rsidRDefault="00DF73A9" w:rsidP="002000E6">
            <w:r>
              <w:t>22/02/2021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ECBD" w14:textId="6D79E9FA" w:rsidR="00DF73A9" w:rsidRDefault="00DF73A9" w:rsidP="00DF73A9">
            <w:r>
              <w:t>455-457 Alderley Street, Harristown QLD 4350(Lot 62 and 63</w:t>
            </w:r>
            <w:r w:rsidR="000863B1">
              <w:t xml:space="preserve"> on</w:t>
            </w:r>
            <w:r>
              <w:t xml:space="preserve"> RP16725)</w:t>
            </w:r>
          </w:p>
          <w:p w14:paraId="3509C4FC" w14:textId="77777777" w:rsidR="005641F3" w:rsidRDefault="005641F3" w:rsidP="00DF73A9"/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C579" w14:textId="77777777" w:rsidR="005641F3" w:rsidRPr="00126582" w:rsidRDefault="00C77DC3" w:rsidP="002000E6">
            <w:r w:rsidRPr="00C77DC3">
              <w:t>S29 Request to apply superseded planning schem</w:t>
            </w:r>
            <w:r w:rsidR="00B23A1A">
              <w:t>e</w:t>
            </w:r>
            <w:r w:rsidR="00DF73A9" w:rsidRPr="00DF73A9">
              <w:t xml:space="preserve"> – Material Change of Use – Multiple Dwelling</w:t>
            </w:r>
            <w:r w:rsidR="00DF73A9">
              <w:t xml:space="preserve"> and Reconfiguring of Two (2) lots into Three (3) lots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A035" w14:textId="77777777" w:rsidR="005641F3" w:rsidRDefault="00DF73A9" w:rsidP="002000E6">
            <w:r>
              <w:t>RASPS/2020/5279</w:t>
            </w:r>
          </w:p>
        </w:tc>
      </w:tr>
      <w:tr w:rsidR="00F40B45" w:rsidRPr="00D63D48" w14:paraId="6E021528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93686" w14:textId="1653B8FF" w:rsidR="00F40B45" w:rsidRDefault="006B00A3" w:rsidP="002000E6">
            <w:r w:rsidRPr="006B00A3">
              <w:t>3/03/2022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BF2B" w14:textId="6A33CD3C" w:rsidR="00F40B45" w:rsidRDefault="00E070D9" w:rsidP="00E070D9">
            <w:r w:rsidRPr="00E070D9">
              <w:t>689 Toowoomba Cecil Plains Road, WELLCAMP QLD 4350</w:t>
            </w:r>
            <w:r>
              <w:t xml:space="preserve"> (Lots 4, 5, 6, 7, 8, 20, 21, 22, 23 and 24 on A341, Lots 9 and 19 on RP113281, Lot 279 on AG3110, and Lot 280 on AG3111)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C4A4" w14:textId="4B57062B" w:rsidR="00F40B45" w:rsidRPr="00C77DC3" w:rsidRDefault="006B00A3" w:rsidP="002000E6">
            <w:r w:rsidRPr="006B00A3">
              <w:t>Preliminary Approval for a Variation Request  Combined MCU and RAL Preliminary Approval for a Variation Request and Reconfigure 14 into 57  Lots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9042" w14:textId="766B2E4C" w:rsidR="00F40B45" w:rsidRDefault="006B00A3" w:rsidP="002000E6">
            <w:r w:rsidRPr="006B00A3">
              <w:t>MCUI/2020/5051</w:t>
            </w:r>
          </w:p>
        </w:tc>
      </w:tr>
      <w:tr w:rsidR="00F40B45" w:rsidRPr="00D63D48" w14:paraId="13CB3A01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5857A" w14:textId="32183A95" w:rsidR="00F40B45" w:rsidRDefault="006B00A3" w:rsidP="002000E6">
            <w:r w:rsidRPr="006B00A3">
              <w:t>11/04/2022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E8178" w14:textId="16BFA1C8" w:rsidR="00F40B45" w:rsidRDefault="00E070D9" w:rsidP="00DF73A9">
            <w:r w:rsidRPr="00E070D9">
              <w:t>527-539 South Street, GLENVALE QLD 4350</w:t>
            </w:r>
            <w:r>
              <w:t xml:space="preserve"> (</w:t>
            </w:r>
            <w:r w:rsidRPr="00E070D9">
              <w:t xml:space="preserve">Lot 11 </w:t>
            </w:r>
            <w:r w:rsidR="000863B1">
              <w:t xml:space="preserve">on </w:t>
            </w:r>
            <w:r w:rsidRPr="00E070D9">
              <w:t>SP279226</w:t>
            </w:r>
            <w:r w:rsidR="000863B1"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C4DE" w14:textId="09E78A44" w:rsidR="00F40B45" w:rsidRPr="00C77DC3" w:rsidRDefault="00E070D9" w:rsidP="002000E6">
            <w:r w:rsidRPr="00E070D9">
              <w:t>Combined RAL and MCU Reconfigure 1 into 4 Lots and Community Title 2 Stages and Preliminary Approval for a Variation Request and Health Care Services and Shop on Proposed Lot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3E42" w14:textId="77924BFF" w:rsidR="00F40B45" w:rsidRDefault="00E070D9" w:rsidP="002000E6">
            <w:r w:rsidRPr="00E070D9">
              <w:t>MCUI/2021/4232</w:t>
            </w:r>
          </w:p>
        </w:tc>
      </w:tr>
      <w:tr w:rsidR="00F40B45" w:rsidRPr="00D63D48" w14:paraId="70E47154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050D" w14:textId="46368186" w:rsidR="00F40B45" w:rsidRDefault="00E070D9" w:rsidP="002000E6">
            <w:r w:rsidRPr="00E070D9">
              <w:t>13/05/2022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97ACC" w14:textId="25E76A84" w:rsidR="00F40B45" w:rsidRDefault="000863B1" w:rsidP="000863B1">
            <w:r w:rsidRPr="000863B1">
              <w:t>Fitton Road, MOUNT RASCAL QLD 4350</w:t>
            </w:r>
            <w:r>
              <w:t xml:space="preserve"> (Lot 656 SP200757, Lot 100 SP317808, Emt D SP317808, Emt E SP317808, Emt F SP317808 and Emt G SP317808)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8AAFE" w14:textId="2298AC5A" w:rsidR="00F40B45" w:rsidRPr="00C77DC3" w:rsidRDefault="00E070D9" w:rsidP="002000E6">
            <w:r w:rsidRPr="00E070D9">
              <w:t>Preliminary Approval for a Material Change of Use - Impact - Variation Request to Vary the Effect of the Planning Scheme; and Reconfiguring a Lot - Impact - Two (2) Lots into 153 Lots and Drainage Reserve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4A5AB" w14:textId="190CAE7D" w:rsidR="00F40B45" w:rsidRDefault="00E070D9" w:rsidP="002000E6">
            <w:r w:rsidRPr="00E070D9">
              <w:t>MCUI/2021/4605</w:t>
            </w:r>
          </w:p>
        </w:tc>
      </w:tr>
      <w:tr w:rsidR="00F40B45" w:rsidRPr="00D63D48" w14:paraId="5D325ED2" w14:textId="77777777" w:rsidTr="00951723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ADD4" w14:textId="77777777" w:rsidR="00F40B45" w:rsidRDefault="00F40B45" w:rsidP="002000E6"/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87F33" w14:textId="77777777" w:rsidR="00F40B45" w:rsidRDefault="00F40B45" w:rsidP="00DF73A9"/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4918E" w14:textId="77777777" w:rsidR="00F40B45" w:rsidRPr="00C77DC3" w:rsidRDefault="00F40B45" w:rsidP="002000E6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E01B" w14:textId="77777777" w:rsidR="00F40B45" w:rsidRDefault="00F40B45" w:rsidP="002000E6"/>
        </w:tc>
      </w:tr>
    </w:tbl>
    <w:p w14:paraId="3298D6BB" w14:textId="77777777" w:rsidR="002A7C9A" w:rsidRDefault="002A7C9A" w:rsidP="00352E37">
      <w:pPr>
        <w:pStyle w:val="Reportbodytext"/>
        <w:spacing w:after="100" w:afterAutospacing="1"/>
        <w:contextualSpacing/>
        <w:rPr>
          <w:sz w:val="16"/>
          <w:szCs w:val="16"/>
        </w:rPr>
      </w:pPr>
    </w:p>
    <w:p w14:paraId="2C72801A" w14:textId="77777777" w:rsidR="002A7C9A" w:rsidRDefault="002A7C9A" w:rsidP="00352E37">
      <w:pPr>
        <w:pStyle w:val="Reportbodytext"/>
        <w:spacing w:after="100" w:afterAutospacing="1"/>
        <w:contextualSpacing/>
        <w:rPr>
          <w:sz w:val="16"/>
          <w:szCs w:val="16"/>
        </w:rPr>
      </w:pPr>
    </w:p>
    <w:p w14:paraId="3FA939D1" w14:textId="77777777" w:rsidR="00352E37" w:rsidRPr="00352E37" w:rsidRDefault="00352E37" w:rsidP="00352E37">
      <w:pPr>
        <w:pStyle w:val="Reportbodytext"/>
        <w:spacing w:after="100" w:afterAutospacing="1"/>
        <w:contextualSpacing/>
        <w:rPr>
          <w:sz w:val="16"/>
          <w:szCs w:val="16"/>
        </w:rPr>
      </w:pPr>
      <w:r w:rsidRPr="00352E37">
        <w:rPr>
          <w:sz w:val="16"/>
          <w:szCs w:val="16"/>
        </w:rPr>
        <w:lastRenderedPageBreak/>
        <w:t>Editor’s note—This schedule must include details of:</w:t>
      </w:r>
    </w:p>
    <w:p w14:paraId="5A1BCEA2" w14:textId="77777777" w:rsidR="00352E37" w:rsidRPr="00352E37" w:rsidRDefault="00352E37" w:rsidP="00352E37">
      <w:pPr>
        <w:pStyle w:val="Reportbodytext"/>
        <w:numPr>
          <w:ilvl w:val="0"/>
          <w:numId w:val="27"/>
        </w:numPr>
        <w:rPr>
          <w:sz w:val="16"/>
          <w:szCs w:val="16"/>
        </w:rPr>
      </w:pPr>
      <w:r w:rsidRPr="00352E37">
        <w:rPr>
          <w:sz w:val="16"/>
          <w:szCs w:val="16"/>
        </w:rPr>
        <w:t xml:space="preserve">development approvals that </w:t>
      </w:r>
      <w:r>
        <w:rPr>
          <w:sz w:val="16"/>
          <w:szCs w:val="16"/>
        </w:rPr>
        <w:t>a</w:t>
      </w:r>
      <w:r w:rsidRPr="00352E37">
        <w:rPr>
          <w:sz w:val="16"/>
          <w:szCs w:val="16"/>
        </w:rPr>
        <w:t>re substantially inconsistent with the planning scheme</w:t>
      </w:r>
    </w:p>
    <w:p w14:paraId="77D2F02B" w14:textId="77777777" w:rsidR="00352E37" w:rsidRPr="00352E37" w:rsidRDefault="00352E37" w:rsidP="00352E37">
      <w:pPr>
        <w:pStyle w:val="Reportbodytext"/>
        <w:numPr>
          <w:ilvl w:val="0"/>
          <w:numId w:val="27"/>
        </w:numPr>
        <w:rPr>
          <w:sz w:val="16"/>
          <w:szCs w:val="16"/>
        </w:rPr>
      </w:pPr>
      <w:r w:rsidRPr="00352E37">
        <w:rPr>
          <w:sz w:val="16"/>
          <w:szCs w:val="16"/>
        </w:rPr>
        <w:t xml:space="preserve">variation approvals </w:t>
      </w:r>
    </w:p>
    <w:p w14:paraId="7254A139" w14:textId="77777777" w:rsidR="00352E37" w:rsidRPr="00352E37" w:rsidRDefault="00352E37" w:rsidP="00352E37">
      <w:pPr>
        <w:pStyle w:val="Reportbodytext"/>
        <w:numPr>
          <w:ilvl w:val="0"/>
          <w:numId w:val="27"/>
        </w:numPr>
        <w:rPr>
          <w:sz w:val="16"/>
          <w:szCs w:val="16"/>
        </w:rPr>
      </w:pPr>
      <w:r w:rsidRPr="00352E37">
        <w:rPr>
          <w:sz w:val="16"/>
          <w:szCs w:val="16"/>
        </w:rPr>
        <w:t>decisions agreeing to a superseded planning scheme request to apply to a superseded scheme to a particular development.</w:t>
      </w:r>
    </w:p>
    <w:p w14:paraId="33B9EE6F" w14:textId="77777777" w:rsidR="00352E37" w:rsidRDefault="00352E37" w:rsidP="00352E37">
      <w:pPr>
        <w:pStyle w:val="Schedule2"/>
        <w:numPr>
          <w:ilvl w:val="0"/>
          <w:numId w:val="0"/>
        </w:numPr>
        <w:ind w:left="851"/>
      </w:pPr>
    </w:p>
    <w:p w14:paraId="7EFCF35C" w14:textId="77777777" w:rsidR="005D55D2" w:rsidRDefault="00805072" w:rsidP="005D55D2">
      <w:pPr>
        <w:pStyle w:val="Schedule2"/>
      </w:pPr>
      <w:r w:rsidRPr="00352E37">
        <w:br w:type="page"/>
      </w:r>
      <w:bookmarkStart w:id="7" w:name="_Toc486195549"/>
      <w:r w:rsidR="005D55D2">
        <w:lastRenderedPageBreak/>
        <w:t xml:space="preserve">Notation of resolution(s) under </w:t>
      </w:r>
      <w:r w:rsidR="00352E37">
        <w:t>Chap</w:t>
      </w:r>
      <w:r w:rsidR="00556687">
        <w:t>t</w:t>
      </w:r>
      <w:r w:rsidR="00352E37">
        <w:t xml:space="preserve">er 4, Part 2, division 2  </w:t>
      </w:r>
      <w:r w:rsidR="005D55D2">
        <w:t xml:space="preserve">of the </w:t>
      </w:r>
      <w:r w:rsidR="005D55D2" w:rsidRPr="0041246C">
        <w:t>Act</w:t>
      </w:r>
      <w:bookmarkEnd w:id="7"/>
    </w:p>
    <w:p w14:paraId="491104DC" w14:textId="77777777" w:rsidR="0041246C" w:rsidRDefault="0041246C" w:rsidP="0041246C">
      <w:pPr>
        <w:pStyle w:val="BodyText2"/>
      </w:pPr>
      <w:r>
        <w:t>Table SC4.2.1 – Notation of resolutions under</w:t>
      </w:r>
      <w:r w:rsidR="00352E37">
        <w:t xml:space="preserve"> Chapter 4, Part 2, Division 2</w:t>
      </w:r>
      <w:r>
        <w:t xml:space="preserve"> of the Act</w:t>
      </w:r>
    </w:p>
    <w:tbl>
      <w:tblPr>
        <w:tblpPr w:leftFromText="180" w:rightFromText="180" w:vertAnchor="text" w:horzAnchor="margin" w:tblpXSpec="right" w:tblpY="108"/>
        <w:tblW w:w="90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45"/>
        <w:gridCol w:w="2835"/>
        <w:gridCol w:w="2835"/>
        <w:gridCol w:w="1701"/>
      </w:tblGrid>
      <w:tr w:rsidR="00A268BA" w:rsidRPr="00936E32" w14:paraId="1DA87F8F" w14:textId="77777777" w:rsidTr="00A268BA">
        <w:trPr>
          <w:cantSplit/>
          <w:tblHeader/>
        </w:trPr>
        <w:tc>
          <w:tcPr>
            <w:tcW w:w="1645" w:type="dxa"/>
            <w:shd w:val="clear" w:color="auto" w:fill="CCCCCC"/>
            <w:vAlign w:val="center"/>
          </w:tcPr>
          <w:p w14:paraId="2CF45041" w14:textId="77777777" w:rsidR="00A268BA" w:rsidRPr="00936E32" w:rsidRDefault="00A268BA" w:rsidP="00A268BA">
            <w:pPr>
              <w:pStyle w:val="TableHeading2"/>
            </w:pPr>
            <w:r w:rsidRPr="00936E32">
              <w:t xml:space="preserve">Date </w:t>
            </w:r>
            <w:r>
              <w:t>of resolution</w:t>
            </w:r>
          </w:p>
        </w:tc>
        <w:tc>
          <w:tcPr>
            <w:tcW w:w="2835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33B78968" w14:textId="77777777" w:rsidR="00A268BA" w:rsidRPr="005D55D2" w:rsidRDefault="00A268BA" w:rsidP="00A268BA">
            <w:pPr>
              <w:pStyle w:val="TableHeading2"/>
            </w:pPr>
            <w:r>
              <w:t>Date of effect</w:t>
            </w:r>
          </w:p>
        </w:tc>
        <w:tc>
          <w:tcPr>
            <w:tcW w:w="2835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231F32AD" w14:textId="77777777" w:rsidR="00A268BA" w:rsidRPr="00936E32" w:rsidRDefault="00A268BA" w:rsidP="00A268BA">
            <w:pPr>
              <w:pStyle w:val="TableHeading2"/>
            </w:pPr>
            <w:r>
              <w:t>Details</w:t>
            </w:r>
          </w:p>
        </w:tc>
        <w:tc>
          <w:tcPr>
            <w:tcW w:w="1701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7EE7CCCB" w14:textId="77777777" w:rsidR="00A268BA" w:rsidRPr="00936E32" w:rsidRDefault="00A268BA" w:rsidP="00A268BA">
            <w:pPr>
              <w:pStyle w:val="TableHeading2"/>
            </w:pPr>
            <w:r>
              <w:t>Contact information</w:t>
            </w:r>
          </w:p>
        </w:tc>
      </w:tr>
      <w:tr w:rsidR="00A268BA" w:rsidRPr="00936E32" w14:paraId="0A48B6B2" w14:textId="77777777" w:rsidTr="00A268BA">
        <w:trPr>
          <w:cantSplit/>
        </w:trPr>
        <w:tc>
          <w:tcPr>
            <w:tcW w:w="1645" w:type="dxa"/>
            <w:shd w:val="clear" w:color="auto" w:fill="F3F3F3"/>
          </w:tcPr>
          <w:p w14:paraId="64325582" w14:textId="77777777" w:rsidR="00A268BA" w:rsidRPr="003B26E9" w:rsidRDefault="003B26E9" w:rsidP="00A268BA">
            <w:pPr>
              <w:pStyle w:val="TableBodyText"/>
              <w:rPr>
                <w:noProof/>
              </w:rPr>
            </w:pPr>
            <w:r>
              <w:rPr>
                <w:noProof/>
              </w:rPr>
              <w:t>20 March 2012</w:t>
            </w:r>
          </w:p>
        </w:tc>
        <w:tc>
          <w:tcPr>
            <w:tcW w:w="2835" w:type="dxa"/>
            <w:shd w:val="clear" w:color="auto" w:fill="F3F3F3"/>
            <w:tcMar>
              <w:top w:w="57" w:type="dxa"/>
              <w:bottom w:w="57" w:type="dxa"/>
            </w:tcMar>
          </w:tcPr>
          <w:p w14:paraId="7A073DC8" w14:textId="77777777" w:rsidR="00A268BA" w:rsidRPr="003B26E9" w:rsidRDefault="003B26E9" w:rsidP="00A268BA">
            <w:pPr>
              <w:pStyle w:val="TableHeading2"/>
              <w:keepNext w:val="0"/>
              <w:rPr>
                <w:b w:val="0"/>
                <w:noProof/>
              </w:rPr>
            </w:pPr>
            <w:r w:rsidRPr="003B26E9">
              <w:rPr>
                <w:b w:val="0"/>
                <w:noProof/>
              </w:rPr>
              <w:t>1 July 2012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2DA0E88" w14:textId="77777777" w:rsidR="00A268BA" w:rsidRPr="003B26E9" w:rsidRDefault="00141014" w:rsidP="00141014">
            <w:pPr>
              <w:pStyle w:val="TableBodyText"/>
              <w:rPr>
                <w:noProof/>
              </w:rPr>
            </w:pPr>
            <w:r>
              <w:rPr>
                <w:noProof/>
              </w:rPr>
              <w:t>Toowoomba Regional Council a</w:t>
            </w:r>
            <w:r w:rsidRPr="00141014">
              <w:rPr>
                <w:noProof/>
              </w:rPr>
              <w:t>dopted infrastructure charges resolution – No 2 (resolution).</w:t>
            </w:r>
            <w:r>
              <w:rPr>
                <w:noProof/>
              </w:rPr>
              <w:t xml:space="preserve">  </w:t>
            </w:r>
            <w:r w:rsidR="00E308F2">
              <w:rPr>
                <w:noProof/>
              </w:rPr>
              <w:t>The resolution is consistent with the draft State planning regulatory provision (adopted charges) date July 2011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26C280A" w14:textId="77777777" w:rsidR="00141014" w:rsidRPr="00936E32" w:rsidRDefault="00E308F2" w:rsidP="00B937AC">
            <w:pPr>
              <w:pStyle w:val="TableBodyText"/>
              <w:rPr>
                <w:noProof/>
              </w:rPr>
            </w:pPr>
            <w:r>
              <w:rPr>
                <w:noProof/>
              </w:rPr>
              <w:t>TRC Coordinator Infrastructure Charges on 131 872</w:t>
            </w:r>
            <w:r w:rsidR="00141014">
              <w:rPr>
                <w:noProof/>
              </w:rPr>
              <w:t xml:space="preserve"> or the resolution can be obtained from the Toowoomba Regional Council website, </w:t>
            </w:r>
            <w:hyperlink r:id="rId14" w:history="1">
              <w:r w:rsidR="00256D65" w:rsidRPr="00B937AC">
                <w:rPr>
                  <w:rStyle w:val="Hyperlink"/>
                  <w:noProof/>
                </w:rPr>
                <w:t>http://www.t</w:t>
              </w:r>
              <w:r w:rsidR="00256D65" w:rsidRPr="00943EA4">
                <w:rPr>
                  <w:rStyle w:val="Hyperlink"/>
                  <w:noProof/>
                </w:rPr>
                <w:t>r</w:t>
              </w:r>
              <w:r w:rsidR="00256D65" w:rsidRPr="00B121FD">
                <w:rPr>
                  <w:rStyle w:val="Hyperlink"/>
                  <w:noProof/>
                </w:rPr>
                <w:t>.qld.gov.au/</w:t>
              </w:r>
            </w:hyperlink>
            <w:r w:rsidR="00141014">
              <w:rPr>
                <w:noProof/>
              </w:rPr>
              <w:t>.</w:t>
            </w:r>
          </w:p>
        </w:tc>
      </w:tr>
      <w:tr w:rsidR="009F1D50" w:rsidRPr="00936E32" w14:paraId="7A6A965F" w14:textId="77777777" w:rsidTr="00A268BA">
        <w:trPr>
          <w:cantSplit/>
        </w:trPr>
        <w:tc>
          <w:tcPr>
            <w:tcW w:w="1645" w:type="dxa"/>
            <w:shd w:val="clear" w:color="auto" w:fill="F3F3F3"/>
          </w:tcPr>
          <w:p w14:paraId="22957179" w14:textId="77777777" w:rsidR="009F1D50" w:rsidRDefault="009F1D50" w:rsidP="00A268BA">
            <w:pPr>
              <w:pStyle w:val="TableBodyText"/>
              <w:rPr>
                <w:noProof/>
              </w:rPr>
            </w:pPr>
            <w:r>
              <w:rPr>
                <w:noProof/>
              </w:rPr>
              <w:t>16 June 2015</w:t>
            </w:r>
          </w:p>
        </w:tc>
        <w:tc>
          <w:tcPr>
            <w:tcW w:w="2835" w:type="dxa"/>
            <w:shd w:val="clear" w:color="auto" w:fill="F3F3F3"/>
            <w:tcMar>
              <w:top w:w="57" w:type="dxa"/>
              <w:bottom w:w="57" w:type="dxa"/>
            </w:tcMar>
          </w:tcPr>
          <w:p w14:paraId="5A2F049E" w14:textId="77777777" w:rsidR="009F1D50" w:rsidRPr="003B26E9" w:rsidRDefault="009F1D50" w:rsidP="00A268BA">
            <w:pPr>
              <w:pStyle w:val="TableHeading2"/>
              <w:keepNext w:val="0"/>
              <w:rPr>
                <w:b w:val="0"/>
                <w:noProof/>
              </w:rPr>
            </w:pPr>
            <w:r>
              <w:rPr>
                <w:b w:val="0"/>
                <w:noProof/>
              </w:rPr>
              <w:t>1 July 2015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58D10AF9" w14:textId="77777777" w:rsidR="009F1D50" w:rsidRDefault="009F1D50" w:rsidP="00E14993">
            <w:pPr>
              <w:pStyle w:val="TableBodyText"/>
              <w:rPr>
                <w:noProof/>
              </w:rPr>
            </w:pPr>
            <w:r w:rsidRPr="009F1D50">
              <w:rPr>
                <w:noProof/>
              </w:rPr>
              <w:t>Charges Resolution</w:t>
            </w:r>
            <w:r>
              <w:rPr>
                <w:noProof/>
              </w:rPr>
              <w:t xml:space="preserve"> No.1 </w:t>
            </w:r>
            <w:r w:rsidRPr="009F1D50">
              <w:rPr>
                <w:noProof/>
              </w:rPr>
              <w:t>compl</w:t>
            </w:r>
            <w:r>
              <w:rPr>
                <w:noProof/>
              </w:rPr>
              <w:t>ied</w:t>
            </w:r>
            <w:r w:rsidRPr="009F1D50">
              <w:rPr>
                <w:noProof/>
              </w:rPr>
              <w:t xml:space="preserve"> with the requirements of the Sustainable Planning Act 2009 (SPA) following the passing of the Sustainable Planning (Infrastructure Charges and other Legislation) Amendment Bill 2014 (SP(ICOL)A).  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69EC9AC" w14:textId="77777777" w:rsidR="009F1D50" w:rsidRDefault="009F1D50" w:rsidP="009F1D50">
            <w:pPr>
              <w:pStyle w:val="TableBodyText"/>
              <w:rPr>
                <w:noProof/>
              </w:rPr>
            </w:pPr>
            <w:r w:rsidRPr="009F1D50">
              <w:rPr>
                <w:noProof/>
              </w:rPr>
              <w:t>TRC Coordinator Infrastru</w:t>
            </w:r>
            <w:r w:rsidR="00B85A55">
              <w:rPr>
                <w:noProof/>
              </w:rPr>
              <w:t xml:space="preserve">cture Charges on 131 872 or the Charges Resolution No.1 </w:t>
            </w:r>
            <w:r w:rsidRPr="009F1D50">
              <w:rPr>
                <w:noProof/>
              </w:rPr>
              <w:t xml:space="preserve">resolution can be obtained from the Toowoomba Regional Council website, </w:t>
            </w:r>
            <w:hyperlink r:id="rId15" w:history="1">
              <w:r w:rsidRPr="00E83918">
                <w:rPr>
                  <w:rStyle w:val="Hyperlink"/>
                  <w:noProof/>
                </w:rPr>
                <w:t>http://www.tr.qld.gov.au</w:t>
              </w:r>
            </w:hyperlink>
            <w:r w:rsidR="00112F6E">
              <w:rPr>
                <w:noProof/>
              </w:rPr>
              <w:t>/</w:t>
            </w:r>
            <w:r w:rsidRPr="009F1D50">
              <w:rPr>
                <w:noProof/>
              </w:rPr>
              <w:t>.</w:t>
            </w:r>
          </w:p>
          <w:p w14:paraId="74ABB5CE" w14:textId="77777777" w:rsidR="009F1D50" w:rsidRDefault="009F1D50" w:rsidP="009F1D50">
            <w:pPr>
              <w:pStyle w:val="TableBodyText"/>
              <w:rPr>
                <w:noProof/>
              </w:rPr>
            </w:pPr>
          </w:p>
        </w:tc>
      </w:tr>
    </w:tbl>
    <w:p w14:paraId="6617A223" w14:textId="77777777" w:rsidR="00352E37" w:rsidRDefault="00352E37" w:rsidP="00352E37">
      <w:pPr>
        <w:pStyle w:val="Reportbodytext"/>
        <w:spacing w:after="100" w:afterAutospacing="1"/>
        <w:contextualSpacing/>
        <w:rPr>
          <w:sz w:val="16"/>
          <w:szCs w:val="16"/>
          <w:highlight w:val="lightGray"/>
        </w:rPr>
      </w:pPr>
    </w:p>
    <w:p w14:paraId="33B3FAA6" w14:textId="77777777" w:rsidR="00352E37" w:rsidRPr="00AF5D23" w:rsidRDefault="00352E37" w:rsidP="00352E37">
      <w:pPr>
        <w:pStyle w:val="Reportbodytext"/>
        <w:spacing w:after="100" w:afterAutospacing="1"/>
        <w:contextualSpacing/>
        <w:rPr>
          <w:sz w:val="16"/>
          <w:szCs w:val="16"/>
        </w:rPr>
      </w:pPr>
      <w:r w:rsidRPr="00352E37">
        <w:rPr>
          <w:sz w:val="16"/>
          <w:szCs w:val="16"/>
        </w:rPr>
        <w:t>Editor’s note—This schedule must provide information about the adopted infrastructure charges for the local government and where a copy of the adopted charges can be obtained, including a link to the local government website where a copy of the infrastructure charges resolution can be viewed or downloaded in accordance with the requirements of section 117(1)(a) of the Act.</w:t>
      </w:r>
    </w:p>
    <w:p w14:paraId="1AA3754B" w14:textId="77777777" w:rsidR="0041246C" w:rsidRDefault="0041246C" w:rsidP="005D55D2">
      <w:pPr>
        <w:pStyle w:val="BodyText2"/>
      </w:pPr>
    </w:p>
    <w:p w14:paraId="0BD78090" w14:textId="77777777" w:rsidR="005D55D2" w:rsidRDefault="00141014" w:rsidP="005D55D2">
      <w:pPr>
        <w:pStyle w:val="Schedule2"/>
      </w:pPr>
      <w:r>
        <w:br w:type="page"/>
      </w:r>
      <w:bookmarkStart w:id="8" w:name="_Toc486195550"/>
      <w:r w:rsidR="005D55D2">
        <w:lastRenderedPageBreak/>
        <w:t xml:space="preserve">Notation of registration for urban encroachment provisions under </w:t>
      </w:r>
      <w:r w:rsidR="00352E37">
        <w:t>267</w:t>
      </w:r>
      <w:r w:rsidR="005D55D2">
        <w:t xml:space="preserve"> of the </w:t>
      </w:r>
      <w:r w:rsidR="005D55D2" w:rsidRPr="0041246C">
        <w:t>Act</w:t>
      </w:r>
      <w:bookmarkEnd w:id="8"/>
    </w:p>
    <w:p w14:paraId="656BBE45" w14:textId="77777777" w:rsidR="0041246C" w:rsidRDefault="0041246C" w:rsidP="0041246C">
      <w:pPr>
        <w:pStyle w:val="BodyText2"/>
      </w:pPr>
      <w:r>
        <w:t>Table SC4.</w:t>
      </w:r>
      <w:r w:rsidR="00A268BA">
        <w:t>3</w:t>
      </w:r>
      <w:r>
        <w:t xml:space="preserve">.1 – Notation </w:t>
      </w:r>
      <w:r w:rsidR="00A268BA">
        <w:t xml:space="preserve">of </w:t>
      </w:r>
      <w:r w:rsidR="00352E37">
        <w:t xml:space="preserve">registrations made </w:t>
      </w:r>
      <w:r>
        <w:t xml:space="preserve">under section </w:t>
      </w:r>
      <w:r w:rsidR="00352E37">
        <w:t>267</w:t>
      </w:r>
      <w:r>
        <w:t xml:space="preserve"> of the Act</w:t>
      </w:r>
    </w:p>
    <w:tbl>
      <w:tblPr>
        <w:tblpPr w:leftFromText="180" w:rightFromText="180" w:vertAnchor="text" w:horzAnchor="margin" w:tblpXSpec="right" w:tblpY="186"/>
        <w:tblW w:w="90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45"/>
        <w:gridCol w:w="2835"/>
        <w:gridCol w:w="2835"/>
        <w:gridCol w:w="1701"/>
      </w:tblGrid>
      <w:tr w:rsidR="0041246C" w:rsidRPr="00936E32" w14:paraId="6FF9E5AC" w14:textId="77777777" w:rsidTr="0041246C">
        <w:trPr>
          <w:cantSplit/>
          <w:tblHeader/>
        </w:trPr>
        <w:tc>
          <w:tcPr>
            <w:tcW w:w="1645" w:type="dxa"/>
            <w:shd w:val="clear" w:color="auto" w:fill="CCCCCC"/>
            <w:vAlign w:val="center"/>
          </w:tcPr>
          <w:p w14:paraId="716F527A" w14:textId="77777777" w:rsidR="0041246C" w:rsidRPr="00936E32" w:rsidRDefault="0041246C" w:rsidP="00352E37">
            <w:pPr>
              <w:pStyle w:val="TableHeading2"/>
            </w:pPr>
            <w:r w:rsidRPr="00936E32">
              <w:t xml:space="preserve">Date </w:t>
            </w:r>
            <w:r>
              <w:t xml:space="preserve">of </w:t>
            </w:r>
            <w:r w:rsidR="00352E37">
              <w:t>registration of the premises</w:t>
            </w:r>
          </w:p>
        </w:tc>
        <w:tc>
          <w:tcPr>
            <w:tcW w:w="2835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56BC045C" w14:textId="77777777" w:rsidR="0041246C" w:rsidRPr="005D55D2" w:rsidRDefault="0041246C" w:rsidP="0041246C">
            <w:pPr>
              <w:pStyle w:val="TableHeading2"/>
            </w:pPr>
            <w:r w:rsidRPr="005D55D2">
              <w:t>Location</w:t>
            </w:r>
            <w:r>
              <w:t xml:space="preserve"> of premises</w:t>
            </w:r>
            <w:r w:rsidRPr="005D55D2">
              <w:t xml:space="preserve"> (Real Property Description)</w:t>
            </w:r>
          </w:p>
        </w:tc>
        <w:tc>
          <w:tcPr>
            <w:tcW w:w="2835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060028F3" w14:textId="77777777" w:rsidR="0041246C" w:rsidRPr="00936E32" w:rsidRDefault="0041246C" w:rsidP="0041246C">
            <w:pPr>
              <w:pStyle w:val="TableHeading2"/>
            </w:pPr>
            <w:r>
              <w:t>Details of registration</w:t>
            </w:r>
          </w:p>
        </w:tc>
        <w:tc>
          <w:tcPr>
            <w:tcW w:w="1701" w:type="dxa"/>
            <w:shd w:val="clear" w:color="auto" w:fill="CCCCCC"/>
            <w:tcMar>
              <w:top w:w="57" w:type="dxa"/>
              <w:bottom w:w="57" w:type="dxa"/>
            </w:tcMar>
            <w:vAlign w:val="center"/>
          </w:tcPr>
          <w:p w14:paraId="4F2F987D" w14:textId="77777777" w:rsidR="0041246C" w:rsidRPr="00936E32" w:rsidRDefault="0041246C" w:rsidP="0041246C">
            <w:pPr>
              <w:pStyle w:val="TableHeading2"/>
            </w:pPr>
            <w:r>
              <w:t>Term of registration</w:t>
            </w:r>
          </w:p>
        </w:tc>
      </w:tr>
      <w:tr w:rsidR="0041246C" w:rsidRPr="00936E32" w14:paraId="6E18EC7E" w14:textId="77777777" w:rsidTr="0041246C">
        <w:trPr>
          <w:cantSplit/>
        </w:trPr>
        <w:tc>
          <w:tcPr>
            <w:tcW w:w="1645" w:type="dxa"/>
            <w:shd w:val="clear" w:color="auto" w:fill="F3F3F3"/>
          </w:tcPr>
          <w:p w14:paraId="60ECF7C3" w14:textId="77777777" w:rsidR="0041246C" w:rsidRPr="00A268BA" w:rsidRDefault="0041246C" w:rsidP="0041246C">
            <w:pPr>
              <w:pStyle w:val="TableBodyText"/>
              <w:rPr>
                <w:noProof/>
                <w:highlight w:val="yellow"/>
              </w:rPr>
            </w:pPr>
          </w:p>
        </w:tc>
        <w:tc>
          <w:tcPr>
            <w:tcW w:w="2835" w:type="dxa"/>
            <w:shd w:val="clear" w:color="auto" w:fill="F3F3F3"/>
            <w:tcMar>
              <w:top w:w="57" w:type="dxa"/>
              <w:bottom w:w="57" w:type="dxa"/>
            </w:tcMar>
          </w:tcPr>
          <w:p w14:paraId="7DE9CC7A" w14:textId="77777777" w:rsidR="0041246C" w:rsidRPr="00A268BA" w:rsidRDefault="0041246C" w:rsidP="0041246C">
            <w:pPr>
              <w:pStyle w:val="TableHeading2"/>
              <w:keepNext w:val="0"/>
              <w:rPr>
                <w:b w:val="0"/>
                <w:noProof/>
                <w:highlight w:val="yellow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D565FF5" w14:textId="77777777" w:rsidR="0041246C" w:rsidRPr="00A268BA" w:rsidRDefault="0041246C" w:rsidP="0041246C">
            <w:pPr>
              <w:pStyle w:val="TableBodyText"/>
              <w:rPr>
                <w:noProof/>
                <w:highlight w:val="yellow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5ABE264" w14:textId="77777777" w:rsidR="0041246C" w:rsidRPr="00936E32" w:rsidRDefault="0041246C" w:rsidP="0041246C">
            <w:pPr>
              <w:pStyle w:val="TableBodyText"/>
              <w:rPr>
                <w:noProof/>
              </w:rPr>
            </w:pPr>
          </w:p>
        </w:tc>
      </w:tr>
    </w:tbl>
    <w:p w14:paraId="4D3599A1" w14:textId="77777777" w:rsidR="0041246C" w:rsidRDefault="0041246C" w:rsidP="005F39DE">
      <w:pPr>
        <w:pStyle w:val="BodyText2"/>
      </w:pPr>
    </w:p>
    <w:p w14:paraId="1C539912" w14:textId="77777777" w:rsidR="00A25BE1" w:rsidRDefault="00A25BE1" w:rsidP="004D7F72">
      <w:pPr>
        <w:pStyle w:val="BodyText"/>
      </w:pPr>
    </w:p>
    <w:sectPr w:rsidR="00A25BE1" w:rsidSect="004416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701" w:right="850" w:bottom="1417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4FAE" w14:textId="77777777" w:rsidR="0002659B" w:rsidRDefault="0002659B" w:rsidP="00EA4C8A">
      <w:pPr>
        <w:spacing w:before="0" w:after="0"/>
      </w:pPr>
      <w:r>
        <w:separator/>
      </w:r>
    </w:p>
  </w:endnote>
  <w:endnote w:type="continuationSeparator" w:id="0">
    <w:p w14:paraId="20421531" w14:textId="77777777" w:rsidR="0002659B" w:rsidRDefault="0002659B" w:rsidP="00EA4C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9C7F" w14:textId="27C1F4E2" w:rsidR="0002659B" w:rsidRPr="00962AFC" w:rsidRDefault="0002659B" w:rsidP="00E37C51">
    <w:pPr>
      <w:pStyle w:val="PartSchedAppd"/>
      <w:framePr w:w="420" w:h="13608" w:hRule="exact" w:hSpace="0" w:wrap="around" w:vAnchor="page" w:hAnchor="page" w:x="228" w:y="2241" w:anchorLock="1"/>
      <w:suppressOverlap w:val="0"/>
      <w:textDirection w:val="btLr"/>
      <w:rPr>
        <w:rStyle w:val="PartSchedAppdChar"/>
      </w:rPr>
    </w:pPr>
    <w:r w:rsidRPr="00A00935">
      <w:fldChar w:fldCharType="begin"/>
    </w:r>
    <w:r w:rsidRPr="00A00935">
      <w:instrText xml:space="preserve"> STYLEREF "</w:instrText>
    </w:r>
    <w:r>
      <w:instrText>Contents</w:instrText>
    </w:r>
    <w:r w:rsidRPr="00A00935">
      <w:instrText xml:space="preserve">" </w:instrText>
    </w:r>
    <w:r w:rsidRPr="00A00935">
      <w:fldChar w:fldCharType="separate"/>
    </w:r>
    <w:r w:rsidR="00F67EBE">
      <w:rPr>
        <w:noProof/>
      </w:rPr>
      <w:t>Contents</w:t>
    </w:r>
    <w:r w:rsidRPr="00A00935">
      <w:fldChar w:fldCharType="end"/>
    </w:r>
    <w:r>
      <w:t xml:space="preserve">  </w:t>
    </w:r>
    <w:r>
      <w:sym w:font="Wingdings" w:char="F075"/>
    </w:r>
  </w:p>
  <w:p w14:paraId="6EA8782B" w14:textId="3E21C9CA" w:rsidR="0002659B" w:rsidRPr="00D14D9F" w:rsidRDefault="0002659B" w:rsidP="00E37C51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  <w:r>
      <w:tab/>
    </w:r>
    <w:r w:rsidR="00F67EBE">
      <w:fldChar w:fldCharType="begin"/>
    </w:r>
    <w:r w:rsidR="00F67EBE">
      <w:instrText xml:space="preserve"> DOCPROPERTY "Qld_Council" </w:instrText>
    </w:r>
    <w:r w:rsidR="00F67EBE">
      <w:fldChar w:fldCharType="separate"/>
    </w:r>
    <w:r>
      <w:t>Toowoomba Regional Planning Scheme</w:t>
    </w:r>
    <w:r w:rsidR="00F67EBE">
      <w:fldChar w:fldCharType="end"/>
    </w:r>
    <w:r>
      <w:t xml:space="preserve"> – </w:t>
    </w:r>
    <w:r w:rsidRPr="00731575">
      <w:t>v2</w:t>
    </w:r>
    <w:r w:rsidR="00F67EBE">
      <w:t>8</w:t>
    </w:r>
    <w:r w:rsidRPr="00731575">
      <w:t xml:space="preserve">.0 – </w:t>
    </w:r>
    <w:r w:rsidR="00F40B45">
      <w:t>2</w:t>
    </w:r>
    <w:r w:rsidR="00F67EBE">
      <w:t>8 Nov</w:t>
    </w:r>
    <w:r w:rsidR="00F40B45"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3A0F" w14:textId="75508B1D" w:rsidR="0002659B" w:rsidRPr="00962AFC" w:rsidRDefault="0002659B" w:rsidP="009329C0">
    <w:pPr>
      <w:pStyle w:val="PartSchedAppd"/>
      <w:framePr w:w="420" w:h="13608" w:hRule="exact" w:hSpace="0" w:wrap="around" w:vAnchor="page" w:hAnchor="page" w:x="11313" w:y="2212" w:anchorLock="1"/>
      <w:suppressOverlap w:val="0"/>
      <w:textDirection w:val="btLr"/>
      <w:rPr>
        <w:rStyle w:val="PartSchedAppdChar"/>
      </w:rPr>
    </w:pPr>
    <w:r w:rsidRPr="00A00935">
      <w:fldChar w:fldCharType="begin"/>
    </w:r>
    <w:r w:rsidRPr="00A00935">
      <w:instrText xml:space="preserve"> STYLEREF "</w:instrText>
    </w:r>
    <w:r>
      <w:instrText>Contents</w:instrText>
    </w:r>
    <w:r w:rsidRPr="00A00935">
      <w:instrText xml:space="preserve">" </w:instrText>
    </w:r>
    <w:r w:rsidRPr="00A00935">
      <w:fldChar w:fldCharType="separate"/>
    </w:r>
    <w:r w:rsidR="00F67EBE">
      <w:rPr>
        <w:noProof/>
      </w:rPr>
      <w:t>Contents</w:t>
    </w:r>
    <w:r w:rsidRPr="00A00935">
      <w:fldChar w:fldCharType="end"/>
    </w:r>
    <w:r>
      <w:t xml:space="preserve">  </w:t>
    </w:r>
    <w:r>
      <w:sym w:font="Wingdings" w:char="F075"/>
    </w:r>
  </w:p>
  <w:p w14:paraId="2BB5065A" w14:textId="6F2AECF2" w:rsidR="0002659B" w:rsidRPr="00D14D9F" w:rsidRDefault="00F67EBE" w:rsidP="00936E32">
    <w:pPr>
      <w:pStyle w:val="FooterRight"/>
      <w:tabs>
        <w:tab w:val="clear" w:pos="8789"/>
      </w:tabs>
    </w:pPr>
    <w:r>
      <w:t>28 Nov</w:t>
    </w:r>
    <w:r w:rsidR="00F40B45">
      <w:t xml:space="preserve"> 2022</w:t>
    </w:r>
    <w:r w:rsidR="0002659B">
      <w:t xml:space="preserve"> </w:t>
    </w:r>
    <w:r w:rsidR="0002659B" w:rsidRPr="00731575">
      <w:t>– v2</w:t>
    </w:r>
    <w:r>
      <w:t>8</w:t>
    </w:r>
    <w:r w:rsidR="0002659B" w:rsidRPr="00731575">
      <w:t>.0</w:t>
    </w:r>
    <w:r w:rsidR="0002659B">
      <w:t xml:space="preserve"> – </w:t>
    </w:r>
    <w:r>
      <w:fldChar w:fldCharType="begin"/>
    </w:r>
    <w:r>
      <w:instrText xml:space="preserve"> DOCPROPERTY "Qld_Council" </w:instrText>
    </w:r>
    <w:r>
      <w:fldChar w:fldCharType="separate"/>
    </w:r>
    <w:r w:rsidR="0002659B">
      <w:t>Toowoomba Regional Planning Scheme</w:t>
    </w:r>
    <w:r>
      <w:fldChar w:fldCharType="end"/>
    </w:r>
    <w:r w:rsidR="0002659B">
      <w:tab/>
    </w:r>
    <w:r w:rsidR="0002659B">
      <w:fldChar w:fldCharType="begin"/>
    </w:r>
    <w:r w:rsidR="0002659B">
      <w:instrText xml:space="preserve"> PAGE   \* MERGEFORMAT </w:instrText>
    </w:r>
    <w:r w:rsidR="0002659B">
      <w:fldChar w:fldCharType="separate"/>
    </w:r>
    <w:r w:rsidR="0002659B">
      <w:rPr>
        <w:noProof/>
      </w:rPr>
      <w:t>1</w:t>
    </w:r>
    <w:r w:rsidR="0002659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87A4" w14:textId="77777777" w:rsidR="0002659B" w:rsidRPr="00962AFC" w:rsidRDefault="0002659B" w:rsidP="009329C0">
    <w:pPr>
      <w:pStyle w:val="PartSchedAppd"/>
      <w:framePr w:w="420" w:h="13608" w:hRule="exact" w:hSpace="0" w:wrap="around" w:vAnchor="page" w:hAnchor="page" w:x="11284" w:y="2241" w:anchorLock="1"/>
      <w:suppressOverlap w:val="0"/>
      <w:textDirection w:val="btLr"/>
      <w:rPr>
        <w:rStyle w:val="PartSchedAppdChar"/>
      </w:rPr>
    </w:pPr>
    <w:r w:rsidRPr="00A00935">
      <w:fldChar w:fldCharType="begin"/>
    </w:r>
    <w:r w:rsidRPr="00A00935">
      <w:instrText xml:space="preserve"> STYLEREF "</w:instrText>
    </w:r>
    <w:r>
      <w:instrText>Contents</w:instrText>
    </w:r>
    <w:r w:rsidRPr="00A00935">
      <w:instrText xml:space="preserve">" </w:instrText>
    </w:r>
    <w:r w:rsidRPr="00A00935">
      <w:fldChar w:fldCharType="separate"/>
    </w:r>
    <w:r>
      <w:rPr>
        <w:noProof/>
      </w:rPr>
      <w:t>Contents</w:t>
    </w:r>
    <w:r w:rsidRPr="00A00935">
      <w:fldChar w:fldCharType="end"/>
    </w:r>
    <w:r>
      <w:t xml:space="preserve">  </w:t>
    </w:r>
    <w:r>
      <w:rPr>
        <w:noProof/>
        <w:lang w:eastAsia="en-AU"/>
      </w:rPr>
      <w:drawing>
        <wp:inline distT="0" distB="0" distL="0" distR="0" wp14:anchorId="20916724" wp14:editId="052E9D7C">
          <wp:extent cx="180975" cy="257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2C5667" w14:textId="77777777" w:rsidR="0002659B" w:rsidRPr="00D14D9F" w:rsidRDefault="0002659B" w:rsidP="00E37C51">
    <w:pPr>
      <w:pStyle w:val="FooterRight"/>
    </w:pPr>
    <w:r w:rsidRPr="000F5FCC">
      <w:rPr>
        <w:rStyle w:val="FooterRightHidden"/>
        <w:vertAlign w:val="superscript"/>
      </w:rPr>
      <w:t>#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</w:instrText>
    </w:r>
    <w:r w:rsidRPr="008E5801">
      <w:rPr>
        <w:rStyle w:val="FooterRightHidden"/>
      </w:rPr>
      <w:instrText>DM Doc id</w:instrText>
    </w:r>
    <w:r w:rsidRPr="0051198A">
      <w:rPr>
        <w:rStyle w:val="FooterRightHidden"/>
      </w:rPr>
      <w:instrText xml:space="preserve">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 w:rsidRPr="0051198A">
      <w:rPr>
        <w:rStyle w:val="FooterRightHidden"/>
      </w:rPr>
      <w:t xml:space="preserve"> – 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"Profile_name"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 w:rsidRPr="0051198A">
      <w:rPr>
        <w:rStyle w:val="FooterRightHidden"/>
      </w:rPr>
      <w:t>_v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"Version_no"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>
      <w:tab/>
    </w:r>
    <w:r>
      <w:fldChar w:fldCharType="begin"/>
    </w:r>
    <w:r>
      <w:instrText xml:space="preserve"> DOCPROPERTY "</w:instrText>
    </w:r>
    <w:r w:rsidRPr="0010339C">
      <w:instrText>Date_completed</w:instrText>
    </w:r>
    <w:r>
      <w:instrText xml:space="preserve">" </w:instrText>
    </w:r>
    <w:r>
      <w:fldChar w:fldCharType="separate"/>
    </w:r>
    <w:r>
      <w:t>1 July 2012</w:t>
    </w:r>
    <w:r>
      <w:fldChar w:fldCharType="end"/>
    </w:r>
    <w:r>
      <w:t xml:space="preserve"> – </w:t>
    </w:r>
    <w:r w:rsidRPr="009F75AE">
      <w:rPr>
        <w:vertAlign w:val="superscript"/>
      </w:rPr>
      <w:t>#</w:t>
    </w:r>
    <w:r>
      <w:fldChar w:fldCharType="begin"/>
    </w:r>
    <w:r>
      <w:instrText xml:space="preserve"> DOCPROPERTY "</w:instrText>
    </w:r>
    <w:r w:rsidRPr="009F75AE">
      <w:instrText>PS</w:instrText>
    </w:r>
    <w:r>
      <w:instrText>Document</w:instrText>
    </w:r>
    <w:r w:rsidRPr="009F75AE">
      <w:instrText>_no</w:instrText>
    </w:r>
    <w:r>
      <w:instrText xml:space="preserve">"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>
      <w:t>_v</w:t>
    </w:r>
    <w:r>
      <w:fldChar w:fldCharType="begin"/>
    </w:r>
    <w:r>
      <w:instrText xml:space="preserve"> DOCPROPERTY "</w:instrText>
    </w:r>
    <w:r w:rsidRPr="009F75AE">
      <w:instrText>PSVersion_no</w:instrText>
    </w:r>
    <w:r>
      <w:instrText xml:space="preserve">" </w:instrText>
    </w:r>
    <w:r>
      <w:fldChar w:fldCharType="separate"/>
    </w:r>
    <w:r>
      <w:t>1.0</w:t>
    </w:r>
    <w:r>
      <w:fldChar w:fldCharType="end"/>
    </w:r>
    <w:r>
      <w:t xml:space="preserve"> – </w:t>
    </w:r>
    <w:r w:rsidR="00F67EBE">
      <w:fldChar w:fldCharType="begin"/>
    </w:r>
    <w:r w:rsidR="00F67EBE">
      <w:instrText xml:space="preserve"> DOCPROPERTY "Qld_Council" </w:instrText>
    </w:r>
    <w:r w:rsidR="00F67EBE">
      <w:fldChar w:fldCharType="separate"/>
    </w:r>
    <w:r>
      <w:t>Toowoomba Regional Planning Scheme</w:t>
    </w:r>
    <w:r w:rsidR="00F67EBE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1F5F" w14:textId="77777777" w:rsidR="0002659B" w:rsidRPr="00962AFC" w:rsidRDefault="0002659B" w:rsidP="00E37C51">
    <w:pPr>
      <w:pStyle w:val="PartSchedAppd"/>
      <w:framePr w:w="420" w:h="13608" w:hRule="exact" w:hSpace="0" w:wrap="around" w:vAnchor="page" w:hAnchor="page" w:x="228" w:y="2241" w:anchorLock="1"/>
      <w:suppressOverlap w:val="0"/>
      <w:textDirection w:val="btLr"/>
      <w:rPr>
        <w:rStyle w:val="PartSchedAppdChar"/>
      </w:rPr>
    </w:pPr>
    <w:r w:rsidRPr="004D7F72">
      <w:t>SC4.3</w:t>
    </w:r>
    <w:r w:rsidRPr="004D7F72">
      <w:tab/>
      <w:t xml:space="preserve">Notation of registration for urban encroachment provisions under 680ZE of the Act </w:t>
    </w:r>
    <w:r>
      <w:sym w:font="Wingdings" w:char="F075"/>
    </w:r>
  </w:p>
  <w:p w14:paraId="1BA772FB" w14:textId="4422EDD7" w:rsidR="0002659B" w:rsidRPr="00D14D9F" w:rsidRDefault="0002659B" w:rsidP="00E37C51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ab/>
    </w:r>
    <w:r>
      <w:tab/>
    </w:r>
    <w:r w:rsidR="00F67EBE">
      <w:fldChar w:fldCharType="begin"/>
    </w:r>
    <w:r w:rsidR="00F67EBE">
      <w:instrText xml:space="preserve"> DOCPROPERTY "Qld_Council" </w:instrText>
    </w:r>
    <w:r w:rsidR="00F67EBE">
      <w:fldChar w:fldCharType="separate"/>
    </w:r>
    <w:r>
      <w:t>Toowoomba Regional Planning Scheme</w:t>
    </w:r>
    <w:r w:rsidR="00F67EBE">
      <w:fldChar w:fldCharType="end"/>
    </w:r>
    <w:r>
      <w:t xml:space="preserve"> – </w:t>
    </w:r>
    <w:r w:rsidRPr="00731575">
      <w:t>v2</w:t>
    </w:r>
    <w:r w:rsidR="00F67EBE">
      <w:t>8</w:t>
    </w:r>
    <w:r w:rsidRPr="00731575">
      <w:t xml:space="preserve">.0 – </w:t>
    </w:r>
    <w:r w:rsidR="00F40B45">
      <w:t>2</w:t>
    </w:r>
    <w:r w:rsidR="00F67EBE">
      <w:t>8 Nov</w:t>
    </w:r>
    <w:r w:rsidR="00F40B45">
      <w:t xml:space="preserve"> 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7D04" w14:textId="77777777" w:rsidR="0002659B" w:rsidRPr="00962AFC" w:rsidRDefault="0002659B" w:rsidP="009329C0">
    <w:pPr>
      <w:pStyle w:val="PartSchedAppd"/>
      <w:framePr w:w="420" w:h="13608" w:hRule="exact" w:hSpace="0" w:wrap="around" w:vAnchor="page" w:hAnchor="page" w:x="11313" w:y="2212" w:anchorLock="1"/>
      <w:suppressOverlap w:val="0"/>
      <w:textDirection w:val="btLr"/>
      <w:rPr>
        <w:rStyle w:val="PartSchedAppdChar"/>
      </w:rPr>
    </w:pPr>
    <w:r w:rsidRPr="004D7F72">
      <w:t>SC4.1</w:t>
    </w:r>
    <w:r w:rsidRPr="004D7F72">
      <w:tab/>
      <w:t xml:space="preserve">Notation of decisions affecting the planning scheme under section 391 </w:t>
    </w:r>
    <w:r>
      <w:t xml:space="preserve">the </w:t>
    </w:r>
    <w:r w:rsidRPr="004D7F72">
      <w:t xml:space="preserve">Act </w:t>
    </w:r>
    <w:r>
      <w:sym w:font="Wingdings" w:char="F075"/>
    </w:r>
  </w:p>
  <w:p w14:paraId="51A7D999" w14:textId="0C714A74" w:rsidR="0002659B" w:rsidRPr="00D14D9F" w:rsidRDefault="00F40B45" w:rsidP="00936E32">
    <w:pPr>
      <w:pStyle w:val="FooterRight"/>
      <w:tabs>
        <w:tab w:val="clear" w:pos="8789"/>
      </w:tabs>
    </w:pPr>
    <w:r>
      <w:t>2</w:t>
    </w:r>
    <w:r w:rsidR="00F67EBE">
      <w:t>8 Nov</w:t>
    </w:r>
    <w:r>
      <w:t xml:space="preserve"> 2022 </w:t>
    </w:r>
    <w:r w:rsidRPr="00731575">
      <w:t>– v2</w:t>
    </w:r>
    <w:r w:rsidR="00F67EBE">
      <w:t>8</w:t>
    </w:r>
    <w:r w:rsidRPr="00731575">
      <w:t>.0</w:t>
    </w:r>
    <w:r>
      <w:t xml:space="preserve"> – </w:t>
    </w:r>
    <w:r w:rsidR="00F67EBE">
      <w:fldChar w:fldCharType="begin"/>
    </w:r>
    <w:r w:rsidR="00F67EBE">
      <w:instrText xml:space="preserve"> DOCPROPERTY "Qld_Council" </w:instrText>
    </w:r>
    <w:r w:rsidR="00F67EBE">
      <w:fldChar w:fldCharType="separate"/>
    </w:r>
    <w:r w:rsidR="0002659B">
      <w:t>Toowoomba Regional Planning Scheme</w:t>
    </w:r>
    <w:r w:rsidR="00F67EBE">
      <w:fldChar w:fldCharType="end"/>
    </w:r>
    <w:r w:rsidR="0002659B">
      <w:tab/>
    </w:r>
    <w:r w:rsidR="0002659B">
      <w:fldChar w:fldCharType="begin"/>
    </w:r>
    <w:r w:rsidR="0002659B">
      <w:instrText xml:space="preserve"> PAGE   \* MERGEFORMAT </w:instrText>
    </w:r>
    <w:r w:rsidR="0002659B">
      <w:fldChar w:fldCharType="separate"/>
    </w:r>
    <w:r w:rsidR="0002659B">
      <w:rPr>
        <w:noProof/>
      </w:rPr>
      <w:t>11</w:t>
    </w:r>
    <w:r w:rsidR="0002659B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D83D" w14:textId="77777777" w:rsidR="0002659B" w:rsidRPr="00962AFC" w:rsidRDefault="0002659B">
    <w:pPr>
      <w:pStyle w:val="PartSchedAppd"/>
      <w:framePr w:w="420" w:h="13608" w:hRule="exact" w:hSpace="0" w:wrap="around" w:vAnchor="page" w:hAnchor="page" w:x="11284" w:y="2241" w:anchorLock="1"/>
      <w:suppressOverlap w:val="0"/>
      <w:textDirection w:val="btLr"/>
      <w:rPr>
        <w:rStyle w:val="PartSchedAppdChar"/>
      </w:rPr>
    </w:pPr>
    <w:r w:rsidRPr="00A00935">
      <w:fldChar w:fldCharType="begin"/>
    </w:r>
    <w:r w:rsidRPr="00A00935">
      <w:instrText xml:space="preserve"> STYLEREF "</w:instrText>
    </w:r>
    <w:r>
      <w:instrText>Schedule</w:instrText>
    </w:r>
    <w:r w:rsidRPr="00A00935">
      <w:instrText xml:space="preserve"> 1" \r </w:instrText>
    </w:r>
    <w:r w:rsidRPr="00A00935">
      <w:fldChar w:fldCharType="separate"/>
    </w:r>
    <w:r>
      <w:rPr>
        <w:noProof/>
      </w:rPr>
      <w:t>Schedule 4</w:t>
    </w:r>
    <w:r w:rsidRPr="00A00935">
      <w:fldChar w:fldCharType="end"/>
    </w:r>
    <w:r w:rsidRPr="00A00935">
      <w:t> – </w:t>
    </w:r>
    <w:r w:rsidRPr="00A00935">
      <w:fldChar w:fldCharType="begin"/>
    </w:r>
    <w:r w:rsidRPr="00A00935">
      <w:instrText xml:space="preserve"> STYLEREF "</w:instrText>
    </w:r>
    <w:r>
      <w:instrText>Schedule</w:instrText>
    </w:r>
    <w:r w:rsidRPr="00A00935">
      <w:instrText xml:space="preserve"> 1" </w:instrText>
    </w:r>
    <w:r w:rsidRPr="00A00935">
      <w:fldChar w:fldCharType="separate"/>
    </w:r>
    <w:r>
      <w:rPr>
        <w:noProof/>
      </w:rPr>
      <w:t>Notations required under the Sustainable Planning Act 2009</w:t>
    </w:r>
    <w:r w:rsidRPr="00A00935">
      <w:fldChar w:fldCharType="end"/>
    </w:r>
    <w:r>
      <w:t xml:space="preserve">  </w:t>
    </w:r>
    <w:r>
      <w:rPr>
        <w:noProof/>
        <w:lang w:eastAsia="en-AU"/>
      </w:rPr>
      <w:drawing>
        <wp:inline distT="0" distB="0" distL="0" distR="0" wp14:anchorId="520B2388" wp14:editId="105EED4E">
          <wp:extent cx="180975" cy="25717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410D6">
      <w:rPr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Pr="00A00935">
      <w:fldChar w:fldCharType="begin"/>
    </w:r>
    <w:r w:rsidRPr="00A00935">
      <w:instrText xml:space="preserve"> STYLEREF "</w:instrText>
    </w:r>
    <w:r>
      <w:instrText>Schedule</w:instrText>
    </w:r>
    <w:r w:rsidRPr="00A00935">
      <w:instrText xml:space="preserve"> 2" \w </w:instrText>
    </w:r>
    <w:r w:rsidRPr="00A00935">
      <w:fldChar w:fldCharType="separate"/>
    </w:r>
    <w:r>
      <w:rPr>
        <w:noProof/>
      </w:rPr>
      <w:t>SC4.1</w:t>
    </w:r>
    <w:r w:rsidRPr="00A00935">
      <w:fldChar w:fldCharType="end"/>
    </w:r>
    <w:r w:rsidRPr="00A00935">
      <w:t> – </w:t>
    </w:r>
    <w:r w:rsidRPr="00A00935">
      <w:fldChar w:fldCharType="begin"/>
    </w:r>
    <w:r w:rsidRPr="00A00935">
      <w:instrText xml:space="preserve"> STYLEREF "</w:instrText>
    </w:r>
    <w:r>
      <w:instrText>Schedule</w:instrText>
    </w:r>
    <w:r w:rsidRPr="00A00935">
      <w:instrText xml:space="preserve"> 2" </w:instrText>
    </w:r>
    <w:r w:rsidRPr="00A00935">
      <w:fldChar w:fldCharType="separate"/>
    </w:r>
    <w:r>
      <w:rPr>
        <w:noProof/>
      </w:rPr>
      <w:t>Notation of decisions affecting the planning scheme under section 391 Sustainable Planning Act 2009</w:t>
    </w:r>
    <w:r w:rsidRPr="00A00935">
      <w:fldChar w:fldCharType="end"/>
    </w:r>
  </w:p>
  <w:p w14:paraId="42E87207" w14:textId="77777777" w:rsidR="0002659B" w:rsidRPr="00D14D9F" w:rsidRDefault="0002659B">
    <w:pPr>
      <w:pStyle w:val="FooterRight"/>
    </w:pPr>
    <w:r w:rsidRPr="000F5FCC">
      <w:rPr>
        <w:rStyle w:val="FooterRightHidden"/>
        <w:vertAlign w:val="superscript"/>
      </w:rPr>
      <w:t>#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</w:instrText>
    </w:r>
    <w:r w:rsidRPr="008E5801">
      <w:rPr>
        <w:rStyle w:val="FooterRightHidden"/>
      </w:rPr>
      <w:instrText>DM Doc id</w:instrText>
    </w:r>
    <w:r w:rsidRPr="0051198A">
      <w:rPr>
        <w:rStyle w:val="FooterRightHidden"/>
      </w:rPr>
      <w:instrText xml:space="preserve">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 w:rsidRPr="0051198A">
      <w:rPr>
        <w:rStyle w:val="FooterRightHidden"/>
      </w:rPr>
      <w:t xml:space="preserve"> – 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"Profile_name"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 w:rsidRPr="0051198A">
      <w:rPr>
        <w:rStyle w:val="FooterRightHidden"/>
      </w:rPr>
      <w:t>_v</w:t>
    </w:r>
    <w:r w:rsidRPr="0051198A">
      <w:rPr>
        <w:rStyle w:val="FooterRightHidden"/>
      </w:rPr>
      <w:fldChar w:fldCharType="begin"/>
    </w:r>
    <w:r w:rsidRPr="0051198A">
      <w:rPr>
        <w:rStyle w:val="FooterRightHidden"/>
      </w:rPr>
      <w:instrText xml:space="preserve"> DOCPROPERTY "Version_no" </w:instrText>
    </w:r>
    <w:r w:rsidRPr="0051198A">
      <w:rPr>
        <w:rStyle w:val="FooterRightHidden"/>
      </w:rPr>
      <w:fldChar w:fldCharType="separate"/>
    </w:r>
    <w:r>
      <w:rPr>
        <w:rStyle w:val="FooterRightHidden"/>
        <w:b/>
        <w:bCs/>
        <w:lang w:val="en-US"/>
      </w:rPr>
      <w:t>Error! Unknown document property name.</w:t>
    </w:r>
    <w:r w:rsidRPr="0051198A">
      <w:rPr>
        <w:rStyle w:val="FooterRightHidden"/>
      </w:rPr>
      <w:fldChar w:fldCharType="end"/>
    </w:r>
    <w:r>
      <w:tab/>
    </w:r>
    <w:r>
      <w:fldChar w:fldCharType="begin"/>
    </w:r>
    <w:r>
      <w:instrText xml:space="preserve"> DOCPROPERTY "</w:instrText>
    </w:r>
    <w:r w:rsidRPr="0010339C">
      <w:instrText>Date_completed</w:instrText>
    </w:r>
    <w:r>
      <w:instrText xml:space="preserve">" </w:instrText>
    </w:r>
    <w:r>
      <w:fldChar w:fldCharType="separate"/>
    </w:r>
    <w:r>
      <w:t>1 July 2012</w:t>
    </w:r>
    <w:r>
      <w:fldChar w:fldCharType="end"/>
    </w:r>
    <w:r>
      <w:t xml:space="preserve"> – </w:t>
    </w:r>
    <w:r w:rsidRPr="009F75AE">
      <w:rPr>
        <w:vertAlign w:val="superscript"/>
      </w:rPr>
      <w:t>#</w:t>
    </w:r>
    <w:r>
      <w:fldChar w:fldCharType="begin"/>
    </w:r>
    <w:r>
      <w:instrText xml:space="preserve"> DOCPROPERTY "</w:instrText>
    </w:r>
    <w:r w:rsidRPr="009F75AE">
      <w:instrText>PS</w:instrText>
    </w:r>
    <w:r>
      <w:instrText>Document</w:instrText>
    </w:r>
    <w:r w:rsidRPr="009F75AE">
      <w:instrText>_no</w:instrText>
    </w:r>
    <w:r>
      <w:instrText xml:space="preserve">"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>
      <w:t>_v</w:t>
    </w:r>
    <w:r>
      <w:fldChar w:fldCharType="begin"/>
    </w:r>
    <w:r>
      <w:instrText xml:space="preserve"> DOCPROPERTY "</w:instrText>
    </w:r>
    <w:r w:rsidRPr="009F75AE">
      <w:instrText>PSVersion_no</w:instrText>
    </w:r>
    <w:r>
      <w:instrText xml:space="preserve">" </w:instrText>
    </w:r>
    <w:r>
      <w:fldChar w:fldCharType="separate"/>
    </w:r>
    <w:r>
      <w:t>1.0</w:t>
    </w:r>
    <w:r>
      <w:fldChar w:fldCharType="end"/>
    </w:r>
    <w:r>
      <w:t xml:space="preserve"> – </w:t>
    </w:r>
    <w:r w:rsidR="00F67EBE">
      <w:fldChar w:fldCharType="begin"/>
    </w:r>
    <w:r w:rsidR="00F67EBE">
      <w:instrText xml:space="preserve"> DOCPROPERTY "Qld_Council" </w:instrText>
    </w:r>
    <w:r w:rsidR="00F67EBE">
      <w:fldChar w:fldCharType="separate"/>
    </w:r>
    <w:r>
      <w:t>Toowoomba Regional Planning Scheme</w:t>
    </w:r>
    <w:r w:rsidR="00F67EBE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A6B5686" w14:textId="77777777" w:rsidR="0002659B" w:rsidRPr="00D14D9F" w:rsidRDefault="0002659B">
    <w:pPr>
      <w:pStyle w:val="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0A60" w14:textId="77777777" w:rsidR="0002659B" w:rsidRDefault="0002659B" w:rsidP="00EA4C8A">
      <w:pPr>
        <w:spacing w:before="0" w:after="0"/>
      </w:pPr>
      <w:r>
        <w:separator/>
      </w:r>
    </w:p>
  </w:footnote>
  <w:footnote w:type="continuationSeparator" w:id="0">
    <w:p w14:paraId="6AC56299" w14:textId="77777777" w:rsidR="0002659B" w:rsidRDefault="0002659B" w:rsidP="00EA4C8A">
      <w:pPr>
        <w:spacing w:before="0" w:after="0"/>
      </w:pPr>
      <w:r>
        <w:continuationSeparator/>
      </w:r>
    </w:p>
  </w:footnote>
  <w:footnote w:id="1">
    <w:p w14:paraId="24C27519" w14:textId="77777777" w:rsidR="0002659B" w:rsidRDefault="0002659B">
      <w:pPr>
        <w:pStyle w:val="FootnoteText"/>
      </w:pPr>
      <w:r>
        <w:rPr>
          <w:rStyle w:val="FootnoteReference"/>
        </w:rPr>
        <w:footnoteRef/>
      </w:r>
      <w:r>
        <w:t xml:space="preserve"> Amended on 3 July 2017</w:t>
      </w:r>
    </w:p>
  </w:footnote>
  <w:footnote w:id="2">
    <w:p w14:paraId="5312F68E" w14:textId="77777777" w:rsidR="0002659B" w:rsidRDefault="0002659B" w:rsidP="007947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5F8A">
        <w:t>Amended on</w:t>
      </w:r>
      <w:r>
        <w:t xml:space="preserve"> 4 August </w:t>
      </w:r>
      <w:r w:rsidRPr="00125F8A">
        <w:t>201</w:t>
      </w:r>
      <w:r>
        <w:t>4</w:t>
      </w:r>
    </w:p>
  </w:footnote>
  <w:footnote w:id="3">
    <w:p w14:paraId="19898173" w14:textId="77777777" w:rsidR="0002659B" w:rsidRDefault="0002659B">
      <w:pPr>
        <w:pStyle w:val="FootnoteText"/>
      </w:pPr>
      <w:r>
        <w:rPr>
          <w:rStyle w:val="FootnoteReference"/>
        </w:rPr>
        <w:footnoteRef/>
      </w:r>
      <w:r>
        <w:t xml:space="preserve"> Amended on 21 August 2020</w:t>
      </w:r>
    </w:p>
  </w:footnote>
  <w:footnote w:id="4">
    <w:p w14:paraId="4B37E6C7" w14:textId="77777777" w:rsidR="0002659B" w:rsidRDefault="0002659B">
      <w:pPr>
        <w:pStyle w:val="FootnoteText"/>
      </w:pPr>
      <w:r>
        <w:rPr>
          <w:rStyle w:val="FootnoteReference"/>
        </w:rPr>
        <w:footnoteRef/>
      </w:r>
      <w:r>
        <w:t xml:space="preserve"> Amended on 22 January 2021</w:t>
      </w:r>
    </w:p>
  </w:footnote>
  <w:footnote w:id="5">
    <w:p w14:paraId="3A9D3D81" w14:textId="77777777" w:rsidR="0002659B" w:rsidRDefault="0002659B" w:rsidP="00DD578E">
      <w:pPr>
        <w:pStyle w:val="FootnoteText"/>
      </w:pPr>
      <w:r>
        <w:rPr>
          <w:rStyle w:val="FootnoteReference"/>
        </w:rPr>
        <w:footnoteRef/>
      </w:r>
      <w:r>
        <w:t xml:space="preserve"> Amended on 24 Nov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DDD" w14:textId="3F3DDFA1" w:rsidR="0002659B" w:rsidRDefault="0002659B" w:rsidP="00F51E96">
    <w:pPr>
      <w:pStyle w:val="HeaderLeft"/>
    </w:pP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>
      <w:br/>
    </w:r>
    <w:r w:rsidRPr="000F1474">
      <w:fldChar w:fldCharType="begin"/>
    </w:r>
    <w:r w:rsidRPr="000F1474">
      <w:instrText xml:space="preserve"> STYLEREF "</w:instrText>
    </w:r>
    <w:r>
      <w:instrText>Contents</w:instrText>
    </w:r>
    <w:r w:rsidRPr="000F1474">
      <w:instrText xml:space="preserve">" </w:instrText>
    </w:r>
    <w:r w:rsidRPr="000F1474">
      <w:fldChar w:fldCharType="separate"/>
    </w:r>
    <w:r w:rsidR="00F67EBE">
      <w:rPr>
        <w:noProof/>
      </w:rPr>
      <w:t>Contents</w:t>
    </w:r>
    <w:r w:rsidRPr="000F1474">
      <w:fldChar w:fldCharType="end"/>
    </w:r>
    <w:r>
      <w:br/>
    </w:r>
  </w:p>
  <w:p w14:paraId="224F45FF" w14:textId="77777777" w:rsidR="0002659B" w:rsidRDefault="0002659B" w:rsidP="00DF6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31E3" w14:textId="11C78CDA" w:rsidR="0002659B" w:rsidRDefault="0002659B" w:rsidP="00D50926">
    <w:pPr>
      <w:pStyle w:val="HeaderRight"/>
    </w:pP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>
      <w:br/>
    </w:r>
    <w:r w:rsidRPr="000F1474">
      <w:fldChar w:fldCharType="begin"/>
    </w:r>
    <w:r w:rsidRPr="000F1474">
      <w:instrText xml:space="preserve"> STYLEREF "</w:instrText>
    </w:r>
    <w:r>
      <w:instrText>Contents</w:instrText>
    </w:r>
    <w:r w:rsidRPr="000F1474">
      <w:instrText xml:space="preserve">" </w:instrText>
    </w:r>
    <w:r w:rsidRPr="000F1474">
      <w:fldChar w:fldCharType="separate"/>
    </w:r>
    <w:r w:rsidR="00F67EBE">
      <w:rPr>
        <w:noProof/>
      </w:rPr>
      <w:t>Contents</w:t>
    </w:r>
    <w:r w:rsidRPr="000F1474">
      <w:fldChar w:fldCharType="end"/>
    </w:r>
    <w:r>
      <w:br/>
    </w:r>
  </w:p>
  <w:p w14:paraId="705ADE67" w14:textId="77777777" w:rsidR="0002659B" w:rsidRDefault="0002659B" w:rsidP="00DF6E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3FE1" w14:textId="77777777" w:rsidR="0002659B" w:rsidRDefault="0002659B" w:rsidP="00D50926">
    <w:pPr>
      <w:pStyle w:val="HeaderRight"/>
    </w:pPr>
    <w:r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284A0E25" wp14:editId="3C0D58F7">
          <wp:simplePos x="0" y="0"/>
          <wp:positionH relativeFrom="page">
            <wp:posOffset>6552565</wp:posOffset>
          </wp:positionH>
          <wp:positionV relativeFrom="page">
            <wp:posOffset>144145</wp:posOffset>
          </wp:positionV>
          <wp:extent cx="795655" cy="782955"/>
          <wp:effectExtent l="19050" t="0" r="444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>
      <w:br/>
    </w:r>
    <w:r w:rsidRPr="000F1474">
      <w:fldChar w:fldCharType="begin"/>
    </w:r>
    <w:r w:rsidRPr="000F1474">
      <w:instrText xml:space="preserve"> STYLEREF "</w:instrText>
    </w:r>
    <w:r>
      <w:instrText>Contents</w:instrText>
    </w:r>
    <w:r w:rsidRPr="000F1474">
      <w:instrText xml:space="preserve">" </w:instrText>
    </w:r>
    <w:r w:rsidRPr="000F1474">
      <w:fldChar w:fldCharType="separate"/>
    </w:r>
    <w:r>
      <w:rPr>
        <w:noProof/>
      </w:rPr>
      <w:t>Contents</w:t>
    </w:r>
    <w:r w:rsidRPr="000F1474">
      <w:fldChar w:fldCharType="end"/>
    </w:r>
    <w:r>
      <w:br/>
    </w:r>
  </w:p>
  <w:p w14:paraId="06907016" w14:textId="77777777" w:rsidR="0002659B" w:rsidRDefault="0002659B" w:rsidP="00E904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71AC60F" wp14:editId="092D0E7C">
              <wp:simplePos x="0" y="0"/>
              <wp:positionH relativeFrom="column">
                <wp:posOffset>209550</wp:posOffset>
              </wp:positionH>
              <wp:positionV relativeFrom="page">
                <wp:posOffset>5231765</wp:posOffset>
              </wp:positionV>
              <wp:extent cx="5304155" cy="648970"/>
              <wp:effectExtent l="0" t="1431290" r="0" b="148209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096646">
                        <a:off x="0" y="0"/>
                        <a:ext cx="5304155" cy="648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0E8A6" w14:textId="77777777" w:rsidR="0002659B" w:rsidRDefault="0002659B" w:rsidP="00B410D6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410D6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C0C0C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3175" w14:cap="flat" w14:cmpd="sng" w14:algn="ctr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16.5pt;margin-top:411.95pt;width:417.65pt;height:51.1pt;rotation:-2290097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" filled="f" stroked="f">
              <o:lock v:ext="edit" shapetype="t"/>
              <v:textbox style="mso-fit-shape-to-text:t">
                <w:txbxContent>
                  <w:p w:rsidR="0002659B" w:rsidRDefault="0002659B" w:rsidP="00B410D6">
                    <w:pPr>
                      <w:jc w:val="center"/>
                      <w:rPr>
                        <w:sz w:val="24"/>
                      </w:rPr>
                    </w:pPr>
                    <w:r w:rsidRPr="00B410D6">
                      <w:rPr>
                        <w:rFonts w:ascii="Arial Black" w:hAnsi="Arial Black"/>
                        <w:i/>
                        <w:iCs/>
                        <w:outline/>
                        <w:color w:val="C0C0C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3175" w14:cap="flat" w14:cmpd="sng" w14:algn="ctr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4D86" w14:textId="3C6F3EF6" w:rsidR="0002659B" w:rsidRDefault="0002659B">
    <w:pPr>
      <w:pStyle w:val="HeaderLeft"/>
    </w:pP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\r </w:instrText>
    </w:r>
    <w:r w:rsidRPr="00E23C4F">
      <w:fldChar w:fldCharType="separate"/>
    </w:r>
    <w:r w:rsidR="00F67EBE">
      <w:rPr>
        <w:noProof/>
      </w:rPr>
      <w:t>Schedule 4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</w:instrText>
    </w:r>
    <w:r w:rsidRPr="00E23C4F">
      <w:fldChar w:fldCharType="separate"/>
    </w:r>
    <w:r w:rsidR="00F67EBE">
      <w:rPr>
        <w:noProof/>
      </w:rPr>
      <w:t>Notations required under the Planning Act 2016, , ,</w:t>
    </w:r>
    <w:r w:rsidRPr="00E23C4F"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\w </w:instrText>
    </w:r>
    <w:r w:rsidRPr="00E23C4F">
      <w:fldChar w:fldCharType="separate"/>
    </w:r>
    <w:r w:rsidR="00F67EBE">
      <w:rPr>
        <w:noProof/>
      </w:rPr>
      <w:t>SC4.1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</w:instrText>
    </w:r>
    <w:r w:rsidR="00F67EBE">
      <w:fldChar w:fldCharType="separate"/>
    </w:r>
    <w:r w:rsidR="00F67EBE">
      <w:rPr>
        <w:noProof/>
      </w:rPr>
      <w:t>Notation of decisions affecting the planning scheme under section 89 of the Act</w:t>
    </w:r>
    <w:r w:rsidRPr="00E23C4F">
      <w:fldChar w:fldCharType="end"/>
    </w:r>
  </w:p>
  <w:p w14:paraId="59F9F1A2" w14:textId="77777777" w:rsidR="0002659B" w:rsidRDefault="0002659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5C89" w14:textId="0A5814A4" w:rsidR="0002659B" w:rsidRDefault="0002659B">
    <w:pPr>
      <w:pStyle w:val="HeaderRight"/>
    </w:pP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\r </w:instrText>
    </w:r>
    <w:r w:rsidRPr="00E23C4F">
      <w:fldChar w:fldCharType="separate"/>
    </w:r>
    <w:r w:rsidR="00F67EBE">
      <w:rPr>
        <w:noProof/>
      </w:rPr>
      <w:t>Schedule 4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</w:instrText>
    </w:r>
    <w:r w:rsidRPr="00E23C4F">
      <w:fldChar w:fldCharType="separate"/>
    </w:r>
    <w:r w:rsidR="00F67EBE">
      <w:rPr>
        <w:noProof/>
      </w:rPr>
      <w:t>Notations required under the Planning Act 2016, , ,</w:t>
    </w:r>
    <w:r w:rsidRPr="00E23C4F"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\w </w:instrText>
    </w:r>
    <w:r w:rsidRPr="00E23C4F">
      <w:fldChar w:fldCharType="separate"/>
    </w:r>
    <w:r w:rsidR="00F67EBE">
      <w:rPr>
        <w:noProof/>
      </w:rPr>
      <w:t>SC4.2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</w:instrText>
    </w:r>
    <w:r w:rsidRPr="00E23C4F">
      <w:fldChar w:fldCharType="separate"/>
    </w:r>
    <w:r w:rsidR="00F67EBE">
      <w:rPr>
        <w:noProof/>
      </w:rPr>
      <w:t>Notation of resolution(s) under Chapter 4, Part 2, division 2  of the Act</w:t>
    </w:r>
    <w:r w:rsidRPr="00E23C4F">
      <w:fldChar w:fldCharType="end"/>
    </w:r>
  </w:p>
  <w:p w14:paraId="20CBF493" w14:textId="77777777" w:rsidR="0002659B" w:rsidRDefault="0002659B" w:rsidP="00DF6E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76FF" w14:textId="77777777" w:rsidR="0002659B" w:rsidRDefault="0002659B">
    <w:pPr>
      <w:pStyle w:val="HeaderRight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685C4382" wp14:editId="3696CB89">
          <wp:simplePos x="0" y="0"/>
          <wp:positionH relativeFrom="page">
            <wp:posOffset>6552565</wp:posOffset>
          </wp:positionH>
          <wp:positionV relativeFrom="page">
            <wp:posOffset>144145</wp:posOffset>
          </wp:positionV>
          <wp:extent cx="795655" cy="782955"/>
          <wp:effectExtent l="1905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DOCPROPERTY Qld_Council</w:instrText>
    </w:r>
    <w:r>
      <w:fldChar w:fldCharType="separate"/>
    </w:r>
    <w:r>
      <w:t>Toowoomba Regional Planning Scheme</w:t>
    </w:r>
    <w:r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\r </w:instrText>
    </w:r>
    <w:r w:rsidRPr="00E23C4F">
      <w:fldChar w:fldCharType="separate"/>
    </w:r>
    <w:r>
      <w:rPr>
        <w:noProof/>
      </w:rPr>
      <w:t>Schedule 4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1" </w:instrText>
    </w:r>
    <w:r w:rsidRPr="00E23C4F">
      <w:fldChar w:fldCharType="separate"/>
    </w:r>
    <w:r>
      <w:rPr>
        <w:noProof/>
      </w:rPr>
      <w:t>Notations required under the Sustainable Planning Act 2009</w:t>
    </w:r>
    <w:r w:rsidRPr="00E23C4F">
      <w:fldChar w:fldCharType="end"/>
    </w:r>
    <w:r w:rsidRPr="00E23C4F">
      <w:br/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\w </w:instrText>
    </w:r>
    <w:r w:rsidRPr="00E23C4F">
      <w:fldChar w:fldCharType="separate"/>
    </w:r>
    <w:r>
      <w:rPr>
        <w:noProof/>
      </w:rPr>
      <w:t>SC4.1</w:t>
    </w:r>
    <w:r w:rsidRPr="00E23C4F">
      <w:fldChar w:fldCharType="end"/>
    </w:r>
    <w:r w:rsidRPr="00E23C4F">
      <w:t> – </w:t>
    </w:r>
    <w:r w:rsidRPr="00E23C4F">
      <w:fldChar w:fldCharType="begin"/>
    </w:r>
    <w:r w:rsidRPr="00E23C4F">
      <w:instrText xml:space="preserve"> STYLEREF "</w:instrText>
    </w:r>
    <w:r>
      <w:instrText>Schedule</w:instrText>
    </w:r>
    <w:r w:rsidRPr="00E23C4F">
      <w:instrText xml:space="preserve"> 2" </w:instrText>
    </w:r>
    <w:r w:rsidRPr="00E23C4F">
      <w:fldChar w:fldCharType="separate"/>
    </w:r>
    <w:r>
      <w:rPr>
        <w:noProof/>
      </w:rPr>
      <w:t>Notation of decisions affecting the planning scheme under section 391 Sustainable Planning Act 2009</w:t>
    </w:r>
    <w:r w:rsidRPr="00E23C4F">
      <w:fldChar w:fldCharType="end"/>
    </w:r>
  </w:p>
  <w:p w14:paraId="7015D632" w14:textId="77777777" w:rsidR="0002659B" w:rsidRDefault="000265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F6B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BE45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924BA4"/>
    <w:lvl w:ilvl="0">
      <w:start w:val="1"/>
      <w:numFmt w:val="lowerRoman"/>
      <w:pStyle w:val="ListNumber3"/>
      <w:lvlText w:val="(%1)"/>
      <w:lvlJc w:val="left"/>
      <w:pPr>
        <w:tabs>
          <w:tab w:val="num" w:pos="567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3" w15:restartNumberingAfterBreak="0">
    <w:nsid w:val="FFFFFF7F"/>
    <w:multiLevelType w:val="singleLevel"/>
    <w:tmpl w:val="599ACC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8462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52FA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A49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C814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A1E4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33107"/>
    <w:multiLevelType w:val="hybridMultilevel"/>
    <w:tmpl w:val="7FD81D2A"/>
    <w:lvl w:ilvl="0" w:tplc="D6CE49BE">
      <w:start w:val="1"/>
      <w:numFmt w:val="decimal"/>
      <w:pStyle w:val="TableNumber1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vanish w:val="0"/>
        <w:color w:val="auto"/>
        <w:sz w:val="17"/>
        <w:szCs w:val="17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A22876"/>
    <w:multiLevelType w:val="hybridMultilevel"/>
    <w:tmpl w:val="A4222F30"/>
    <w:lvl w:ilvl="0" w:tplc="B3928600">
      <w:start w:val="1"/>
      <w:numFmt w:val="bullet"/>
      <w:pStyle w:val="Editorsnote2bullet"/>
      <w:lvlText w:val=""/>
      <w:lvlJc w:val="left"/>
      <w:pPr>
        <w:tabs>
          <w:tab w:val="num" w:pos="567"/>
        </w:tabs>
        <w:ind w:left="2552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E739F"/>
    <w:multiLevelType w:val="multilevel"/>
    <w:tmpl w:val="F754DFC8"/>
    <w:name w:val="Part1"/>
    <w:lvl w:ilvl="0">
      <w:start w:val="1"/>
      <w:numFmt w:val="decimal"/>
      <w:lvlText w:val="Part %1"/>
      <w:lvlJc w:val="left"/>
      <w:pPr>
        <w:tabs>
          <w:tab w:val="num" w:pos="1985"/>
        </w:tabs>
        <w:ind w:left="1985" w:hanging="1985"/>
      </w:pPr>
      <w:rPr>
        <w:rFonts w:ascii="Arial Bold" w:hAnsi="Arial Bold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851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2" w15:restartNumberingAfterBreak="0">
    <w:nsid w:val="2A7E5B8D"/>
    <w:multiLevelType w:val="multilevel"/>
    <w:tmpl w:val="094AB2F8"/>
    <w:lvl w:ilvl="0">
      <w:start w:val="1"/>
      <w:numFmt w:val="decimal"/>
      <w:pStyle w:val="Heading1"/>
      <w:lvlText w:val="Part %1"/>
      <w:lvlJc w:val="left"/>
      <w:pPr>
        <w:tabs>
          <w:tab w:val="num" w:pos="1985"/>
        </w:tabs>
        <w:ind w:left="1985" w:hanging="1985"/>
      </w:pPr>
      <w:rPr>
        <w:rFonts w:ascii="Arial Bold" w:hAnsi="Arial Bold" w:hint="default"/>
        <w:b/>
        <w:i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pStyle w:val="Heading8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851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3" w15:restartNumberingAfterBreak="0">
    <w:nsid w:val="2E9709FF"/>
    <w:multiLevelType w:val="multilevel"/>
    <w:tmpl w:val="EF588E56"/>
    <w:styleLink w:val="aiA"/>
    <w:lvl w:ilvl="0">
      <w:start w:val="1"/>
      <w:numFmt w:val="decimal"/>
      <w:lvlText w:val="(%1)"/>
      <w:lvlJc w:val="left"/>
      <w:pPr>
        <w:tabs>
          <w:tab w:val="num" w:pos="567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3119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567"/>
        </w:tabs>
        <w:ind w:left="3686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4253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%7)"/>
      <w:lvlJc w:val="left"/>
      <w:pPr>
        <w:tabs>
          <w:tab w:val="num" w:pos="567"/>
        </w:tabs>
        <w:ind w:left="4820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%8)"/>
      <w:lvlJc w:val="left"/>
      <w:pPr>
        <w:tabs>
          <w:tab w:val="num" w:pos="567"/>
        </w:tabs>
        <w:ind w:left="5387" w:hanging="567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954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4" w15:restartNumberingAfterBreak="0">
    <w:nsid w:val="36551ED5"/>
    <w:multiLevelType w:val="multilevel"/>
    <w:tmpl w:val="A3127CFA"/>
    <w:lvl w:ilvl="0">
      <w:start w:val="1"/>
      <w:numFmt w:val="decimal"/>
      <w:lvlText w:val="Schedule %1"/>
      <w:lvlJc w:val="left"/>
      <w:pPr>
        <w:tabs>
          <w:tab w:val="num" w:pos="2268"/>
        </w:tabs>
        <w:ind w:left="2268" w:hanging="2268"/>
      </w:pPr>
      <w:rPr>
        <w:rFonts w:hint="default"/>
        <w:b/>
        <w:i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851" w:firstLine="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5" w15:restartNumberingAfterBreak="0">
    <w:nsid w:val="379C1F79"/>
    <w:multiLevelType w:val="hybridMultilevel"/>
    <w:tmpl w:val="C854B8C2"/>
    <w:lvl w:ilvl="0" w:tplc="8304BF20">
      <w:start w:val="1"/>
      <w:numFmt w:val="none"/>
      <w:pStyle w:val="Editorsnote1"/>
      <w:lvlText w:val="Editor's note:  ––  "/>
      <w:lvlJc w:val="left"/>
      <w:pPr>
        <w:tabs>
          <w:tab w:val="num" w:pos="1418"/>
        </w:tabs>
        <w:ind w:left="567" w:hanging="567"/>
      </w:pPr>
      <w:rPr>
        <w:rFonts w:ascii="Arial Bold" w:hAnsi="Arial Bold" w:hint="default"/>
        <w:b/>
        <w:i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51750"/>
    <w:multiLevelType w:val="multilevel"/>
    <w:tmpl w:val="33409C6E"/>
    <w:lvl w:ilvl="0">
      <w:start w:val="4"/>
      <w:numFmt w:val="decimal"/>
      <w:pStyle w:val="Schedule1"/>
      <w:lvlText w:val="Schedule %1"/>
      <w:lvlJc w:val="left"/>
      <w:pPr>
        <w:tabs>
          <w:tab w:val="num" w:pos="2268"/>
        </w:tabs>
        <w:ind w:left="2268" w:hanging="2268"/>
      </w:pPr>
      <w:rPr>
        <w:rFonts w:hint="default"/>
        <w:b/>
        <w:i w:val="0"/>
        <w:color w:val="auto"/>
        <w:sz w:val="32"/>
        <w:szCs w:val="32"/>
      </w:rPr>
    </w:lvl>
    <w:lvl w:ilvl="1">
      <w:start w:val="1"/>
      <w:numFmt w:val="decimal"/>
      <w:pStyle w:val="Schedule2"/>
      <w:lvlText w:val="SC%1.%2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  <w:sz w:val="28"/>
        <w:szCs w:val="28"/>
      </w:rPr>
    </w:lvl>
    <w:lvl w:ilvl="2">
      <w:start w:val="1"/>
      <w:numFmt w:val="decimal"/>
      <w:pStyle w:val="Schedule3"/>
      <w:lvlText w:val="SC%1.%2.%3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851" w:firstLine="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7" w15:restartNumberingAfterBreak="0">
    <w:nsid w:val="43A54587"/>
    <w:multiLevelType w:val="multilevel"/>
    <w:tmpl w:val="38E65C6A"/>
    <w:lvl w:ilvl="0">
      <w:start w:val="1"/>
      <w:numFmt w:val="decimal"/>
      <w:lvlText w:val="●"/>
      <w:lvlJc w:val="left"/>
      <w:pPr>
        <w:ind w:left="720" w:hanging="360"/>
      </w:pPr>
      <w:rPr>
        <w:rFonts w:ascii="Century" w:hint="default"/>
      </w:rPr>
    </w:lvl>
    <w:lvl w:ilvl="1">
      <w:start w:val="1"/>
      <w:numFmt w:val="decimal"/>
      <w:lvlText w:val="o"/>
      <w:lvlJc w:val="left"/>
      <w:pPr>
        <w:ind w:left="1440" w:hanging="360"/>
      </w:pPr>
      <w:rPr>
        <w:rFonts w:ascii="Courier New" w:hint="default"/>
      </w:rPr>
    </w:lvl>
    <w:lvl w:ilvl="2">
      <w:start w:val="1"/>
      <w:numFmt w:val="decimal"/>
      <w:lvlText w:val="▪"/>
      <w:lvlJc w:val="left"/>
      <w:pPr>
        <w:ind w:left="2160" w:hanging="360"/>
      </w:pPr>
      <w:rPr>
        <w:rFonts w:ascii="Century" w:hint="default"/>
      </w:rPr>
    </w:lvl>
    <w:lvl w:ilvl="3">
      <w:start w:val="1"/>
      <w:numFmt w:val="decimal"/>
      <w:lvlText w:val="●"/>
      <w:lvlJc w:val="left"/>
      <w:pPr>
        <w:ind w:left="2880" w:hanging="360"/>
      </w:pPr>
      <w:rPr>
        <w:rFonts w:ascii="Century" w:hint="default"/>
      </w:rPr>
    </w:lvl>
    <w:lvl w:ilvl="4">
      <w:start w:val="1"/>
      <w:numFmt w:val="decimal"/>
      <w:lvlText w:val="o"/>
      <w:lvlJc w:val="left"/>
      <w:pPr>
        <w:ind w:left="3600" w:hanging="360"/>
      </w:pPr>
      <w:rPr>
        <w:rFonts w:ascii="Courier New" w:hint="default"/>
      </w:rPr>
    </w:lvl>
    <w:lvl w:ilvl="5">
      <w:start w:val="1"/>
      <w:numFmt w:val="decimal"/>
      <w:lvlText w:val="▪"/>
      <w:lvlJc w:val="left"/>
      <w:pPr>
        <w:ind w:left="4320" w:hanging="360"/>
      </w:pPr>
      <w:rPr>
        <w:rFonts w:ascii="Century" w:hint="default"/>
      </w:rPr>
    </w:lvl>
    <w:lvl w:ilvl="6">
      <w:start w:val="1"/>
      <w:numFmt w:val="decimal"/>
      <w:lvlText w:val="●"/>
      <w:lvlJc w:val="left"/>
      <w:pPr>
        <w:ind w:left="5040" w:hanging="360"/>
      </w:pPr>
      <w:rPr>
        <w:rFonts w:ascii="Century" w:hint="default"/>
      </w:rPr>
    </w:lvl>
    <w:lvl w:ilvl="7">
      <w:start w:val="1"/>
      <w:numFmt w:val="decimal"/>
      <w:lvlText w:val="o"/>
      <w:lvlJc w:val="left"/>
      <w:pPr>
        <w:ind w:left="5760" w:hanging="360"/>
      </w:pPr>
      <w:rPr>
        <w:rFonts w:ascii="Courier New" w:hint="default"/>
      </w:rPr>
    </w:lvl>
    <w:lvl w:ilvl="8">
      <w:start w:val="1"/>
      <w:numFmt w:val="decimal"/>
      <w:lvlText w:val="▪"/>
      <w:lvlJc w:val="left"/>
      <w:pPr>
        <w:ind w:left="6480" w:hanging="360"/>
      </w:pPr>
      <w:rPr>
        <w:rFonts w:ascii="Century" w:hint="default"/>
      </w:rPr>
    </w:lvl>
  </w:abstractNum>
  <w:abstractNum w:abstractNumId="18" w15:restartNumberingAfterBreak="0">
    <w:nsid w:val="43D7529F"/>
    <w:multiLevelType w:val="hybridMultilevel"/>
    <w:tmpl w:val="C834F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E06B3"/>
    <w:multiLevelType w:val="hybridMultilevel"/>
    <w:tmpl w:val="C51693BC"/>
    <w:lvl w:ilvl="0" w:tplc="F54AC756">
      <w:start w:val="1"/>
      <w:numFmt w:val="none"/>
      <w:pStyle w:val="Editorsnote2"/>
      <w:lvlText w:val="Editor's note:  ––  "/>
      <w:lvlJc w:val="left"/>
      <w:pPr>
        <w:tabs>
          <w:tab w:val="num" w:pos="0"/>
        </w:tabs>
        <w:ind w:left="2268" w:hanging="1417"/>
      </w:pPr>
      <w:rPr>
        <w:rFonts w:ascii="Arial Bold" w:hAnsi="Arial Bold" w:hint="default"/>
        <w:b/>
        <w:i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A71BE9"/>
    <w:multiLevelType w:val="hybridMultilevel"/>
    <w:tmpl w:val="EC00402E"/>
    <w:lvl w:ilvl="0" w:tplc="28C0AEF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653D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AAD6288"/>
    <w:multiLevelType w:val="multilevel"/>
    <w:tmpl w:val="AE9C4392"/>
    <w:lvl w:ilvl="0">
      <w:start w:val="1"/>
      <w:numFmt w:val="decimal"/>
      <w:pStyle w:val="Appendix1"/>
      <w:lvlText w:val="Appendix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32"/>
        <w:szCs w:val="32"/>
      </w:rPr>
    </w:lvl>
    <w:lvl w:ilvl="1">
      <w:start w:val="1"/>
      <w:numFmt w:val="decimal"/>
      <w:pStyle w:val="Appendix2"/>
      <w:lvlText w:val="AP%1.%2"/>
      <w:lvlJc w:val="left"/>
      <w:pPr>
        <w:tabs>
          <w:tab w:val="num" w:pos="567"/>
        </w:tabs>
        <w:ind w:left="851" w:hanging="851"/>
      </w:pPr>
      <w:rPr>
        <w:rFonts w:ascii="Arial Narrow" w:hAnsi="Arial Narrow" w:hint="default"/>
        <w:b/>
        <w:i w:val="0"/>
        <w:sz w:val="28"/>
        <w:szCs w:val="28"/>
      </w:rPr>
    </w:lvl>
    <w:lvl w:ilvl="2">
      <w:start w:val="1"/>
      <w:numFmt w:val="decimal"/>
      <w:pStyle w:val="Appendix3"/>
      <w:lvlText w:val="AP%1.%2.%3"/>
      <w:lvlJc w:val="left"/>
      <w:pPr>
        <w:tabs>
          <w:tab w:val="num" w:pos="567"/>
        </w:tabs>
        <w:ind w:left="851" w:hanging="851"/>
      </w:pPr>
      <w:rPr>
        <w:rFonts w:ascii="Arial Narrow" w:hAnsi="Arial Narrow"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(%8)"/>
      <w:lvlJc w:val="left"/>
      <w:pPr>
        <w:tabs>
          <w:tab w:val="num" w:pos="567"/>
        </w:tabs>
        <w:ind w:left="3119" w:hanging="567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851" w:firstLine="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23" w15:restartNumberingAfterBreak="0">
    <w:nsid w:val="5B383C3F"/>
    <w:multiLevelType w:val="multilevel"/>
    <w:tmpl w:val="A3127CFA"/>
    <w:name w:val="Schedule1"/>
    <w:lvl w:ilvl="0">
      <w:start w:val="1"/>
      <w:numFmt w:val="decimal"/>
      <w:lvlText w:val="Schedule %1"/>
      <w:lvlJc w:val="left"/>
      <w:pPr>
        <w:tabs>
          <w:tab w:val="num" w:pos="2268"/>
        </w:tabs>
        <w:ind w:left="2268" w:hanging="2268"/>
      </w:pPr>
      <w:rPr>
        <w:rFonts w:hint="default"/>
        <w:b/>
        <w:i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upp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851" w:firstLine="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24" w15:restartNumberingAfterBreak="0">
    <w:nsid w:val="5B4C44C7"/>
    <w:multiLevelType w:val="hybridMultilevel"/>
    <w:tmpl w:val="76925716"/>
    <w:lvl w:ilvl="0" w:tplc="F9083A8E">
      <w:start w:val="1"/>
      <w:numFmt w:val="bullet"/>
      <w:pStyle w:val="TableBullet2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B0D54"/>
    <w:multiLevelType w:val="multilevel"/>
    <w:tmpl w:val="3864D2C4"/>
    <w:lvl w:ilvl="0">
      <w:start w:val="1"/>
      <w:numFmt w:val="lowerLetter"/>
      <w:pStyle w:val="TableNumberb"/>
      <w:lvlText w:val="(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17"/>
        <w:szCs w:val="17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500086B"/>
    <w:multiLevelType w:val="hybridMultilevel"/>
    <w:tmpl w:val="DDE4FEA2"/>
    <w:lvl w:ilvl="0" w:tplc="903AA7E8">
      <w:start w:val="1"/>
      <w:numFmt w:val="decimal"/>
      <w:pStyle w:val="TableNumber2"/>
      <w:lvlText w:val="(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  <w:vanish w:val="0"/>
        <w:color w:val="auto"/>
        <w:sz w:val="17"/>
        <w:szCs w:val="17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8E7FC1"/>
    <w:multiLevelType w:val="hybridMultilevel"/>
    <w:tmpl w:val="2D86D996"/>
    <w:lvl w:ilvl="0" w:tplc="0D3C30DE">
      <w:start w:val="1"/>
      <w:numFmt w:val="none"/>
      <w:pStyle w:val="Editorsnote3"/>
      <w:lvlText w:val="%1Editor's note:  ––  "/>
      <w:lvlJc w:val="left"/>
      <w:pPr>
        <w:tabs>
          <w:tab w:val="num" w:pos="1418"/>
        </w:tabs>
        <w:ind w:left="2835" w:hanging="1417"/>
      </w:pPr>
      <w:rPr>
        <w:rFonts w:ascii="Arial Bold" w:hAnsi="Arial Bold" w:hint="default"/>
        <w:b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042E7"/>
    <w:multiLevelType w:val="hybridMultilevel"/>
    <w:tmpl w:val="994C6474"/>
    <w:lvl w:ilvl="0" w:tplc="D26E7C86">
      <w:start w:val="1"/>
      <w:numFmt w:val="lowerLetter"/>
      <w:pStyle w:val="TableNumbera"/>
      <w:lvlText w:val="(%1)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b w:val="0"/>
        <w:i w:val="0"/>
        <w:sz w:val="17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6"/>
  </w:num>
  <w:num w:numId="5">
    <w:abstractNumId w:val="22"/>
  </w:num>
  <w:num w:numId="6">
    <w:abstractNumId w:val="25"/>
  </w:num>
  <w:num w:numId="7">
    <w:abstractNumId w:val="12"/>
  </w:num>
  <w:num w:numId="8">
    <w:abstractNumId w:val="8"/>
  </w:num>
  <w:num w:numId="9">
    <w:abstractNumId w:val="7"/>
  </w:num>
  <w:num w:numId="10">
    <w:abstractNumId w:val="21"/>
  </w:num>
  <w:num w:numId="11">
    <w:abstractNumId w:val="13"/>
  </w:num>
  <w:num w:numId="12">
    <w:abstractNumId w:val="6"/>
  </w:num>
  <w:num w:numId="13">
    <w:abstractNumId w:val="5"/>
  </w:num>
  <w:num w:numId="14">
    <w:abstractNumId w:val="4"/>
  </w:num>
  <w:num w:numId="15">
    <w:abstractNumId w:val="26"/>
  </w:num>
  <w:num w:numId="16">
    <w:abstractNumId w:val="2"/>
  </w:num>
  <w:num w:numId="17">
    <w:abstractNumId w:val="20"/>
  </w:num>
  <w:num w:numId="18">
    <w:abstractNumId w:val="24"/>
  </w:num>
  <w:num w:numId="19">
    <w:abstractNumId w:val="27"/>
  </w:num>
  <w:num w:numId="20">
    <w:abstractNumId w:val="9"/>
  </w:num>
  <w:num w:numId="21">
    <w:abstractNumId w:val="28"/>
  </w:num>
  <w:num w:numId="22">
    <w:abstractNumId w:val="14"/>
  </w:num>
  <w:num w:numId="23">
    <w:abstractNumId w:val="3"/>
  </w:num>
  <w:num w:numId="24">
    <w:abstractNumId w:val="1"/>
  </w:num>
  <w:num w:numId="25">
    <w:abstractNumId w:val="0"/>
  </w:num>
  <w:num w:numId="26">
    <w:abstractNumId w:val="17"/>
  </w:num>
  <w:num w:numId="2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evenAndOddHeaders/>
  <w:drawingGridHorizontalSpacing w:val="100"/>
  <w:displayHorizontalDrawingGridEvery w:val="2"/>
  <w:characterSpacingControl w:val="doNotCompress"/>
  <w:hdrShapeDefaults>
    <o:shapedefaults v:ext="edit" spidmax="16385">
      <o:colormru v:ext="edit" colors="#ddd"/>
    </o:shapedefaults>
  </w:hdrShapeDefaults>
  <w:footnotePr>
    <w:footnote w:id="-1"/>
    <w:footnote w:id="0"/>
  </w:footnotePr>
  <w:endnotePr>
    <w:numFmt w:val="bulle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Num" w:val="1"/>
    <w:docVar w:name="strNumSub" w:val="5"/>
    <w:docVar w:name="strPONum" w:val="5"/>
    <w:docVar w:name="strRows" w:val="3"/>
  </w:docVars>
  <w:rsids>
    <w:rsidRoot w:val="00C16C21"/>
    <w:rsid w:val="000004E6"/>
    <w:rsid w:val="00000DE6"/>
    <w:rsid w:val="00000E96"/>
    <w:rsid w:val="00001696"/>
    <w:rsid w:val="00001E50"/>
    <w:rsid w:val="00001F67"/>
    <w:rsid w:val="000028A2"/>
    <w:rsid w:val="00003A58"/>
    <w:rsid w:val="00004DE2"/>
    <w:rsid w:val="0000508B"/>
    <w:rsid w:val="00005234"/>
    <w:rsid w:val="000057B2"/>
    <w:rsid w:val="00006063"/>
    <w:rsid w:val="000060CA"/>
    <w:rsid w:val="000061E0"/>
    <w:rsid w:val="00006DED"/>
    <w:rsid w:val="00006E5D"/>
    <w:rsid w:val="00007A2C"/>
    <w:rsid w:val="0001030C"/>
    <w:rsid w:val="00010728"/>
    <w:rsid w:val="00011B46"/>
    <w:rsid w:val="00012A87"/>
    <w:rsid w:val="00012C01"/>
    <w:rsid w:val="00012F33"/>
    <w:rsid w:val="00013CEB"/>
    <w:rsid w:val="0001467A"/>
    <w:rsid w:val="000146C2"/>
    <w:rsid w:val="00014B27"/>
    <w:rsid w:val="00015020"/>
    <w:rsid w:val="00016768"/>
    <w:rsid w:val="0001772D"/>
    <w:rsid w:val="0001772F"/>
    <w:rsid w:val="00017DE4"/>
    <w:rsid w:val="000202FD"/>
    <w:rsid w:val="00020A61"/>
    <w:rsid w:val="00020D0F"/>
    <w:rsid w:val="00020E82"/>
    <w:rsid w:val="00021339"/>
    <w:rsid w:val="00021BC0"/>
    <w:rsid w:val="000221A7"/>
    <w:rsid w:val="00022A97"/>
    <w:rsid w:val="00022C54"/>
    <w:rsid w:val="00022E2C"/>
    <w:rsid w:val="0002386C"/>
    <w:rsid w:val="00023B3D"/>
    <w:rsid w:val="000244E5"/>
    <w:rsid w:val="00025594"/>
    <w:rsid w:val="000257C9"/>
    <w:rsid w:val="00025872"/>
    <w:rsid w:val="0002659B"/>
    <w:rsid w:val="00026B42"/>
    <w:rsid w:val="00026DA5"/>
    <w:rsid w:val="0002746E"/>
    <w:rsid w:val="000278A9"/>
    <w:rsid w:val="00027C88"/>
    <w:rsid w:val="00027E21"/>
    <w:rsid w:val="00030555"/>
    <w:rsid w:val="00030570"/>
    <w:rsid w:val="000309F2"/>
    <w:rsid w:val="00030CE8"/>
    <w:rsid w:val="00031F4B"/>
    <w:rsid w:val="000323D0"/>
    <w:rsid w:val="00032887"/>
    <w:rsid w:val="00032FD4"/>
    <w:rsid w:val="00033537"/>
    <w:rsid w:val="00033E37"/>
    <w:rsid w:val="00034812"/>
    <w:rsid w:val="000355C2"/>
    <w:rsid w:val="0003593B"/>
    <w:rsid w:val="00037370"/>
    <w:rsid w:val="000378E6"/>
    <w:rsid w:val="000402FA"/>
    <w:rsid w:val="00040440"/>
    <w:rsid w:val="00041B55"/>
    <w:rsid w:val="00041E2D"/>
    <w:rsid w:val="000420F8"/>
    <w:rsid w:val="000421CA"/>
    <w:rsid w:val="00042B63"/>
    <w:rsid w:val="00042C9B"/>
    <w:rsid w:val="0004390A"/>
    <w:rsid w:val="00043B19"/>
    <w:rsid w:val="00043E29"/>
    <w:rsid w:val="00044812"/>
    <w:rsid w:val="00044DCA"/>
    <w:rsid w:val="00045394"/>
    <w:rsid w:val="00045F28"/>
    <w:rsid w:val="00046620"/>
    <w:rsid w:val="00046C96"/>
    <w:rsid w:val="00046E68"/>
    <w:rsid w:val="000470F9"/>
    <w:rsid w:val="0004746C"/>
    <w:rsid w:val="00047A01"/>
    <w:rsid w:val="00050AC4"/>
    <w:rsid w:val="00051C8D"/>
    <w:rsid w:val="00051CD5"/>
    <w:rsid w:val="00052163"/>
    <w:rsid w:val="00052B78"/>
    <w:rsid w:val="00052E49"/>
    <w:rsid w:val="000533AF"/>
    <w:rsid w:val="00053799"/>
    <w:rsid w:val="00053E08"/>
    <w:rsid w:val="000540B5"/>
    <w:rsid w:val="00054259"/>
    <w:rsid w:val="000542A3"/>
    <w:rsid w:val="00054AB5"/>
    <w:rsid w:val="00055A8E"/>
    <w:rsid w:val="00055AFF"/>
    <w:rsid w:val="00056128"/>
    <w:rsid w:val="00056BB8"/>
    <w:rsid w:val="00060F4A"/>
    <w:rsid w:val="000632B0"/>
    <w:rsid w:val="000637F5"/>
    <w:rsid w:val="000638E1"/>
    <w:rsid w:val="00064243"/>
    <w:rsid w:val="0006608D"/>
    <w:rsid w:val="0006650B"/>
    <w:rsid w:val="0006662F"/>
    <w:rsid w:val="00066A16"/>
    <w:rsid w:val="00066C01"/>
    <w:rsid w:val="00066CA3"/>
    <w:rsid w:val="00066F96"/>
    <w:rsid w:val="00067046"/>
    <w:rsid w:val="0006728A"/>
    <w:rsid w:val="000672FF"/>
    <w:rsid w:val="0006770B"/>
    <w:rsid w:val="00067A4A"/>
    <w:rsid w:val="00070498"/>
    <w:rsid w:val="000709C2"/>
    <w:rsid w:val="00070D33"/>
    <w:rsid w:val="000722F1"/>
    <w:rsid w:val="000726D1"/>
    <w:rsid w:val="000728FF"/>
    <w:rsid w:val="00072EA4"/>
    <w:rsid w:val="00073830"/>
    <w:rsid w:val="00073CF3"/>
    <w:rsid w:val="00073D56"/>
    <w:rsid w:val="00073D5F"/>
    <w:rsid w:val="00075B52"/>
    <w:rsid w:val="00076107"/>
    <w:rsid w:val="0007610B"/>
    <w:rsid w:val="000762FF"/>
    <w:rsid w:val="00077BA7"/>
    <w:rsid w:val="00077F69"/>
    <w:rsid w:val="00080340"/>
    <w:rsid w:val="00080700"/>
    <w:rsid w:val="000818E1"/>
    <w:rsid w:val="000819F2"/>
    <w:rsid w:val="00081C58"/>
    <w:rsid w:val="00081F52"/>
    <w:rsid w:val="00082486"/>
    <w:rsid w:val="0008272C"/>
    <w:rsid w:val="000834D2"/>
    <w:rsid w:val="0008503B"/>
    <w:rsid w:val="000863B1"/>
    <w:rsid w:val="00086D9C"/>
    <w:rsid w:val="00090386"/>
    <w:rsid w:val="00090C4E"/>
    <w:rsid w:val="000914DB"/>
    <w:rsid w:val="00091523"/>
    <w:rsid w:val="000915DB"/>
    <w:rsid w:val="000917E3"/>
    <w:rsid w:val="000918BA"/>
    <w:rsid w:val="00092010"/>
    <w:rsid w:val="00092130"/>
    <w:rsid w:val="00092180"/>
    <w:rsid w:val="000925BC"/>
    <w:rsid w:val="00093FA7"/>
    <w:rsid w:val="000947C6"/>
    <w:rsid w:val="000948DB"/>
    <w:rsid w:val="00094948"/>
    <w:rsid w:val="00094D01"/>
    <w:rsid w:val="00094D58"/>
    <w:rsid w:val="00095195"/>
    <w:rsid w:val="00095199"/>
    <w:rsid w:val="00095865"/>
    <w:rsid w:val="00095968"/>
    <w:rsid w:val="00096326"/>
    <w:rsid w:val="00096396"/>
    <w:rsid w:val="000965A1"/>
    <w:rsid w:val="0009727E"/>
    <w:rsid w:val="00097CBB"/>
    <w:rsid w:val="000A133C"/>
    <w:rsid w:val="000A1E3E"/>
    <w:rsid w:val="000A2639"/>
    <w:rsid w:val="000A2F86"/>
    <w:rsid w:val="000A356C"/>
    <w:rsid w:val="000A37A6"/>
    <w:rsid w:val="000A3845"/>
    <w:rsid w:val="000A44F8"/>
    <w:rsid w:val="000A470A"/>
    <w:rsid w:val="000A493C"/>
    <w:rsid w:val="000A535B"/>
    <w:rsid w:val="000A5531"/>
    <w:rsid w:val="000A593B"/>
    <w:rsid w:val="000A5A04"/>
    <w:rsid w:val="000A6405"/>
    <w:rsid w:val="000A652D"/>
    <w:rsid w:val="000A6654"/>
    <w:rsid w:val="000A6B0A"/>
    <w:rsid w:val="000A6E79"/>
    <w:rsid w:val="000A71DA"/>
    <w:rsid w:val="000A7566"/>
    <w:rsid w:val="000A7FB0"/>
    <w:rsid w:val="000B061E"/>
    <w:rsid w:val="000B07D2"/>
    <w:rsid w:val="000B0E9B"/>
    <w:rsid w:val="000B1B4C"/>
    <w:rsid w:val="000B1C03"/>
    <w:rsid w:val="000B2251"/>
    <w:rsid w:val="000B39BC"/>
    <w:rsid w:val="000B3BD1"/>
    <w:rsid w:val="000B435E"/>
    <w:rsid w:val="000B5737"/>
    <w:rsid w:val="000B57C7"/>
    <w:rsid w:val="000B5C95"/>
    <w:rsid w:val="000B64AF"/>
    <w:rsid w:val="000B7379"/>
    <w:rsid w:val="000B7F53"/>
    <w:rsid w:val="000C1320"/>
    <w:rsid w:val="000C206B"/>
    <w:rsid w:val="000C29B5"/>
    <w:rsid w:val="000C3006"/>
    <w:rsid w:val="000C3286"/>
    <w:rsid w:val="000C3B23"/>
    <w:rsid w:val="000C3E86"/>
    <w:rsid w:val="000C45B5"/>
    <w:rsid w:val="000C4BC4"/>
    <w:rsid w:val="000C4C1B"/>
    <w:rsid w:val="000C4DAD"/>
    <w:rsid w:val="000C4E4D"/>
    <w:rsid w:val="000C5767"/>
    <w:rsid w:val="000C5BBB"/>
    <w:rsid w:val="000C60E6"/>
    <w:rsid w:val="000C727E"/>
    <w:rsid w:val="000C7630"/>
    <w:rsid w:val="000D030F"/>
    <w:rsid w:val="000D0387"/>
    <w:rsid w:val="000D0407"/>
    <w:rsid w:val="000D0A57"/>
    <w:rsid w:val="000D0B89"/>
    <w:rsid w:val="000D1849"/>
    <w:rsid w:val="000D30A7"/>
    <w:rsid w:val="000D3DE8"/>
    <w:rsid w:val="000D50D3"/>
    <w:rsid w:val="000D55DC"/>
    <w:rsid w:val="000D5F13"/>
    <w:rsid w:val="000D6841"/>
    <w:rsid w:val="000D7ADC"/>
    <w:rsid w:val="000D7EE3"/>
    <w:rsid w:val="000D7F10"/>
    <w:rsid w:val="000E071D"/>
    <w:rsid w:val="000E0C14"/>
    <w:rsid w:val="000E0D81"/>
    <w:rsid w:val="000E11C4"/>
    <w:rsid w:val="000E11D4"/>
    <w:rsid w:val="000E145C"/>
    <w:rsid w:val="000E1A2C"/>
    <w:rsid w:val="000E2001"/>
    <w:rsid w:val="000E219A"/>
    <w:rsid w:val="000E319B"/>
    <w:rsid w:val="000E3C05"/>
    <w:rsid w:val="000E4245"/>
    <w:rsid w:val="000E5B30"/>
    <w:rsid w:val="000E5DFB"/>
    <w:rsid w:val="000E6502"/>
    <w:rsid w:val="000E676B"/>
    <w:rsid w:val="000E6969"/>
    <w:rsid w:val="000E7AC3"/>
    <w:rsid w:val="000E7B6C"/>
    <w:rsid w:val="000F104D"/>
    <w:rsid w:val="000F132A"/>
    <w:rsid w:val="000F1474"/>
    <w:rsid w:val="000F1881"/>
    <w:rsid w:val="000F2A51"/>
    <w:rsid w:val="000F2C45"/>
    <w:rsid w:val="000F45D2"/>
    <w:rsid w:val="000F5257"/>
    <w:rsid w:val="000F5716"/>
    <w:rsid w:val="000F5B1F"/>
    <w:rsid w:val="000F5FCC"/>
    <w:rsid w:val="000F60D6"/>
    <w:rsid w:val="000F6168"/>
    <w:rsid w:val="000F7666"/>
    <w:rsid w:val="001000E4"/>
    <w:rsid w:val="00100D4D"/>
    <w:rsid w:val="00100F40"/>
    <w:rsid w:val="00101248"/>
    <w:rsid w:val="00102CAB"/>
    <w:rsid w:val="00103102"/>
    <w:rsid w:val="0010339C"/>
    <w:rsid w:val="001047E4"/>
    <w:rsid w:val="00104DD8"/>
    <w:rsid w:val="00105724"/>
    <w:rsid w:val="001058B2"/>
    <w:rsid w:val="00105D77"/>
    <w:rsid w:val="00106342"/>
    <w:rsid w:val="00106A58"/>
    <w:rsid w:val="00106D6E"/>
    <w:rsid w:val="00106FF9"/>
    <w:rsid w:val="001070D6"/>
    <w:rsid w:val="001073CF"/>
    <w:rsid w:val="0010756B"/>
    <w:rsid w:val="00107661"/>
    <w:rsid w:val="00107769"/>
    <w:rsid w:val="00107957"/>
    <w:rsid w:val="00112823"/>
    <w:rsid w:val="00112F6E"/>
    <w:rsid w:val="00113E61"/>
    <w:rsid w:val="001145C3"/>
    <w:rsid w:val="0011499A"/>
    <w:rsid w:val="00114E61"/>
    <w:rsid w:val="00115170"/>
    <w:rsid w:val="00115664"/>
    <w:rsid w:val="00115ABF"/>
    <w:rsid w:val="00115F40"/>
    <w:rsid w:val="001162E3"/>
    <w:rsid w:val="001164B9"/>
    <w:rsid w:val="001169E4"/>
    <w:rsid w:val="00116B7C"/>
    <w:rsid w:val="00116FD5"/>
    <w:rsid w:val="00117209"/>
    <w:rsid w:val="001179AF"/>
    <w:rsid w:val="0012038F"/>
    <w:rsid w:val="00120876"/>
    <w:rsid w:val="001214F5"/>
    <w:rsid w:val="001227C9"/>
    <w:rsid w:val="00122F4D"/>
    <w:rsid w:val="001234EC"/>
    <w:rsid w:val="001236B4"/>
    <w:rsid w:val="00123E87"/>
    <w:rsid w:val="00124D4E"/>
    <w:rsid w:val="00124D73"/>
    <w:rsid w:val="00124E19"/>
    <w:rsid w:val="00125736"/>
    <w:rsid w:val="00125CDC"/>
    <w:rsid w:val="00126366"/>
    <w:rsid w:val="00126582"/>
    <w:rsid w:val="00126E06"/>
    <w:rsid w:val="00126E3B"/>
    <w:rsid w:val="00127354"/>
    <w:rsid w:val="00127C9B"/>
    <w:rsid w:val="00130131"/>
    <w:rsid w:val="001302BA"/>
    <w:rsid w:val="00130F51"/>
    <w:rsid w:val="00131552"/>
    <w:rsid w:val="00131CA0"/>
    <w:rsid w:val="0013274D"/>
    <w:rsid w:val="001331F1"/>
    <w:rsid w:val="00133465"/>
    <w:rsid w:val="001345AE"/>
    <w:rsid w:val="001345B0"/>
    <w:rsid w:val="001348BB"/>
    <w:rsid w:val="00134B52"/>
    <w:rsid w:val="00134CBD"/>
    <w:rsid w:val="00134E59"/>
    <w:rsid w:val="00136588"/>
    <w:rsid w:val="001374F7"/>
    <w:rsid w:val="001375B7"/>
    <w:rsid w:val="001378ED"/>
    <w:rsid w:val="00137AC2"/>
    <w:rsid w:val="00137ED3"/>
    <w:rsid w:val="0014058A"/>
    <w:rsid w:val="00140D90"/>
    <w:rsid w:val="00141014"/>
    <w:rsid w:val="00142718"/>
    <w:rsid w:val="00143AB5"/>
    <w:rsid w:val="001450F3"/>
    <w:rsid w:val="001457E3"/>
    <w:rsid w:val="0014666F"/>
    <w:rsid w:val="00147C5C"/>
    <w:rsid w:val="001511ED"/>
    <w:rsid w:val="00151BF1"/>
    <w:rsid w:val="00151C2B"/>
    <w:rsid w:val="0015217B"/>
    <w:rsid w:val="00152838"/>
    <w:rsid w:val="00153DCE"/>
    <w:rsid w:val="00153F06"/>
    <w:rsid w:val="00154CC5"/>
    <w:rsid w:val="00154F9D"/>
    <w:rsid w:val="0015539A"/>
    <w:rsid w:val="001573FF"/>
    <w:rsid w:val="00157906"/>
    <w:rsid w:val="00157C8E"/>
    <w:rsid w:val="00157FD4"/>
    <w:rsid w:val="0016067A"/>
    <w:rsid w:val="00160A33"/>
    <w:rsid w:val="00160B7F"/>
    <w:rsid w:val="001611B3"/>
    <w:rsid w:val="0016175F"/>
    <w:rsid w:val="00161D6B"/>
    <w:rsid w:val="00163197"/>
    <w:rsid w:val="00163806"/>
    <w:rsid w:val="0016406E"/>
    <w:rsid w:val="001647D8"/>
    <w:rsid w:val="00164FA0"/>
    <w:rsid w:val="001656D0"/>
    <w:rsid w:val="001659E6"/>
    <w:rsid w:val="00165FD1"/>
    <w:rsid w:val="0016676D"/>
    <w:rsid w:val="001671FB"/>
    <w:rsid w:val="00167DDF"/>
    <w:rsid w:val="001704D6"/>
    <w:rsid w:val="00170D27"/>
    <w:rsid w:val="00170E3A"/>
    <w:rsid w:val="00170ED4"/>
    <w:rsid w:val="00171306"/>
    <w:rsid w:val="0017175C"/>
    <w:rsid w:val="00172822"/>
    <w:rsid w:val="00173227"/>
    <w:rsid w:val="00173279"/>
    <w:rsid w:val="00173A62"/>
    <w:rsid w:val="001741E1"/>
    <w:rsid w:val="00174471"/>
    <w:rsid w:val="00175840"/>
    <w:rsid w:val="0017591A"/>
    <w:rsid w:val="001766AB"/>
    <w:rsid w:val="00176B2D"/>
    <w:rsid w:val="00176D2E"/>
    <w:rsid w:val="00176E77"/>
    <w:rsid w:val="001772C6"/>
    <w:rsid w:val="001774AE"/>
    <w:rsid w:val="00177532"/>
    <w:rsid w:val="00177B31"/>
    <w:rsid w:val="00177CEB"/>
    <w:rsid w:val="00177FA0"/>
    <w:rsid w:val="0018099D"/>
    <w:rsid w:val="00180B44"/>
    <w:rsid w:val="00180C39"/>
    <w:rsid w:val="00180DFF"/>
    <w:rsid w:val="00180E64"/>
    <w:rsid w:val="00181022"/>
    <w:rsid w:val="0018112A"/>
    <w:rsid w:val="001812C2"/>
    <w:rsid w:val="00181594"/>
    <w:rsid w:val="00181F87"/>
    <w:rsid w:val="0018205D"/>
    <w:rsid w:val="0018288B"/>
    <w:rsid w:val="00182D9F"/>
    <w:rsid w:val="00183E8B"/>
    <w:rsid w:val="0018507D"/>
    <w:rsid w:val="00186426"/>
    <w:rsid w:val="00186C59"/>
    <w:rsid w:val="00186E56"/>
    <w:rsid w:val="00186F7A"/>
    <w:rsid w:val="001870EA"/>
    <w:rsid w:val="001875F3"/>
    <w:rsid w:val="00187AAC"/>
    <w:rsid w:val="00190367"/>
    <w:rsid w:val="00190C88"/>
    <w:rsid w:val="00191B05"/>
    <w:rsid w:val="00191FE8"/>
    <w:rsid w:val="001926B8"/>
    <w:rsid w:val="001937AA"/>
    <w:rsid w:val="00193FEA"/>
    <w:rsid w:val="00194DC8"/>
    <w:rsid w:val="0019525B"/>
    <w:rsid w:val="00195784"/>
    <w:rsid w:val="001962B8"/>
    <w:rsid w:val="00196961"/>
    <w:rsid w:val="00197691"/>
    <w:rsid w:val="00197A50"/>
    <w:rsid w:val="00197C54"/>
    <w:rsid w:val="001A0801"/>
    <w:rsid w:val="001A0B3E"/>
    <w:rsid w:val="001A0CE4"/>
    <w:rsid w:val="001A1549"/>
    <w:rsid w:val="001A156B"/>
    <w:rsid w:val="001A2005"/>
    <w:rsid w:val="001A242A"/>
    <w:rsid w:val="001A268F"/>
    <w:rsid w:val="001A279C"/>
    <w:rsid w:val="001A3383"/>
    <w:rsid w:val="001A3795"/>
    <w:rsid w:val="001A3D09"/>
    <w:rsid w:val="001A6277"/>
    <w:rsid w:val="001A62AE"/>
    <w:rsid w:val="001A68F4"/>
    <w:rsid w:val="001A7C88"/>
    <w:rsid w:val="001A7FEC"/>
    <w:rsid w:val="001A7FF5"/>
    <w:rsid w:val="001B04F4"/>
    <w:rsid w:val="001B07F6"/>
    <w:rsid w:val="001B2E5F"/>
    <w:rsid w:val="001B2F30"/>
    <w:rsid w:val="001B321A"/>
    <w:rsid w:val="001B33E4"/>
    <w:rsid w:val="001B3715"/>
    <w:rsid w:val="001B5866"/>
    <w:rsid w:val="001B58C0"/>
    <w:rsid w:val="001B59C0"/>
    <w:rsid w:val="001B63BB"/>
    <w:rsid w:val="001B65D2"/>
    <w:rsid w:val="001B702A"/>
    <w:rsid w:val="001C097F"/>
    <w:rsid w:val="001C117F"/>
    <w:rsid w:val="001C175E"/>
    <w:rsid w:val="001C1B08"/>
    <w:rsid w:val="001C1C9D"/>
    <w:rsid w:val="001C20DD"/>
    <w:rsid w:val="001C2AA4"/>
    <w:rsid w:val="001C48E1"/>
    <w:rsid w:val="001C5377"/>
    <w:rsid w:val="001C571B"/>
    <w:rsid w:val="001C627B"/>
    <w:rsid w:val="001C6633"/>
    <w:rsid w:val="001C6D55"/>
    <w:rsid w:val="001C78AB"/>
    <w:rsid w:val="001C7B1C"/>
    <w:rsid w:val="001C7DA7"/>
    <w:rsid w:val="001C7FC7"/>
    <w:rsid w:val="001D012E"/>
    <w:rsid w:val="001D0745"/>
    <w:rsid w:val="001D105C"/>
    <w:rsid w:val="001D1064"/>
    <w:rsid w:val="001D1633"/>
    <w:rsid w:val="001D1B5F"/>
    <w:rsid w:val="001D3206"/>
    <w:rsid w:val="001D3BC0"/>
    <w:rsid w:val="001D442F"/>
    <w:rsid w:val="001D4D76"/>
    <w:rsid w:val="001D52EE"/>
    <w:rsid w:val="001D55ED"/>
    <w:rsid w:val="001D574E"/>
    <w:rsid w:val="001D5C40"/>
    <w:rsid w:val="001D65EE"/>
    <w:rsid w:val="001D6B43"/>
    <w:rsid w:val="001D6C2F"/>
    <w:rsid w:val="001D7102"/>
    <w:rsid w:val="001D773D"/>
    <w:rsid w:val="001D78CC"/>
    <w:rsid w:val="001D7AA4"/>
    <w:rsid w:val="001D7EAA"/>
    <w:rsid w:val="001E01EA"/>
    <w:rsid w:val="001E0217"/>
    <w:rsid w:val="001E0AEA"/>
    <w:rsid w:val="001E118B"/>
    <w:rsid w:val="001E20AD"/>
    <w:rsid w:val="001E2C52"/>
    <w:rsid w:val="001E2FA8"/>
    <w:rsid w:val="001E3BBF"/>
    <w:rsid w:val="001E4B8A"/>
    <w:rsid w:val="001E56B1"/>
    <w:rsid w:val="001E5F85"/>
    <w:rsid w:val="001E6999"/>
    <w:rsid w:val="001E6B74"/>
    <w:rsid w:val="001E7EF1"/>
    <w:rsid w:val="001E7F37"/>
    <w:rsid w:val="001F0D21"/>
    <w:rsid w:val="001F217B"/>
    <w:rsid w:val="001F2A5A"/>
    <w:rsid w:val="001F2FA9"/>
    <w:rsid w:val="001F305A"/>
    <w:rsid w:val="001F35C5"/>
    <w:rsid w:val="001F37ED"/>
    <w:rsid w:val="001F419A"/>
    <w:rsid w:val="001F41DC"/>
    <w:rsid w:val="001F4DB2"/>
    <w:rsid w:val="001F501D"/>
    <w:rsid w:val="001F502B"/>
    <w:rsid w:val="001F55E7"/>
    <w:rsid w:val="001F5D78"/>
    <w:rsid w:val="001F62A9"/>
    <w:rsid w:val="001F632C"/>
    <w:rsid w:val="001F6C97"/>
    <w:rsid w:val="001F6CAA"/>
    <w:rsid w:val="001F744D"/>
    <w:rsid w:val="001F7925"/>
    <w:rsid w:val="001F7B5D"/>
    <w:rsid w:val="001F7B9C"/>
    <w:rsid w:val="001F7D9A"/>
    <w:rsid w:val="002000E6"/>
    <w:rsid w:val="0020118F"/>
    <w:rsid w:val="0020165C"/>
    <w:rsid w:val="00202091"/>
    <w:rsid w:val="002023EB"/>
    <w:rsid w:val="00203497"/>
    <w:rsid w:val="0020350B"/>
    <w:rsid w:val="002035BC"/>
    <w:rsid w:val="00203D64"/>
    <w:rsid w:val="00204053"/>
    <w:rsid w:val="00205291"/>
    <w:rsid w:val="00206504"/>
    <w:rsid w:val="002101EE"/>
    <w:rsid w:val="00210570"/>
    <w:rsid w:val="002110CF"/>
    <w:rsid w:val="002111D3"/>
    <w:rsid w:val="00211E6F"/>
    <w:rsid w:val="00211F7B"/>
    <w:rsid w:val="00211FCD"/>
    <w:rsid w:val="00212212"/>
    <w:rsid w:val="002134D8"/>
    <w:rsid w:val="002147F1"/>
    <w:rsid w:val="00214CD2"/>
    <w:rsid w:val="00214F71"/>
    <w:rsid w:val="002163F0"/>
    <w:rsid w:val="00216592"/>
    <w:rsid w:val="00217AD3"/>
    <w:rsid w:val="00221024"/>
    <w:rsid w:val="00221A8A"/>
    <w:rsid w:val="00222434"/>
    <w:rsid w:val="002224FF"/>
    <w:rsid w:val="00224A6B"/>
    <w:rsid w:val="00225319"/>
    <w:rsid w:val="002257EF"/>
    <w:rsid w:val="002257F3"/>
    <w:rsid w:val="00225EF3"/>
    <w:rsid w:val="0022697D"/>
    <w:rsid w:val="0022698E"/>
    <w:rsid w:val="0022714F"/>
    <w:rsid w:val="002272BA"/>
    <w:rsid w:val="002273E1"/>
    <w:rsid w:val="00227ADB"/>
    <w:rsid w:val="00227E2D"/>
    <w:rsid w:val="0023029A"/>
    <w:rsid w:val="0023042A"/>
    <w:rsid w:val="002304D4"/>
    <w:rsid w:val="00230B79"/>
    <w:rsid w:val="00230FBF"/>
    <w:rsid w:val="002312E5"/>
    <w:rsid w:val="0023279E"/>
    <w:rsid w:val="00232B2A"/>
    <w:rsid w:val="00232FC3"/>
    <w:rsid w:val="002334B9"/>
    <w:rsid w:val="00233C13"/>
    <w:rsid w:val="002345AD"/>
    <w:rsid w:val="00235233"/>
    <w:rsid w:val="0023558C"/>
    <w:rsid w:val="00236184"/>
    <w:rsid w:val="002364D7"/>
    <w:rsid w:val="00236CB5"/>
    <w:rsid w:val="0023775E"/>
    <w:rsid w:val="00240181"/>
    <w:rsid w:val="0024048D"/>
    <w:rsid w:val="002407DB"/>
    <w:rsid w:val="00240F2D"/>
    <w:rsid w:val="0024159D"/>
    <w:rsid w:val="00241E3A"/>
    <w:rsid w:val="00242327"/>
    <w:rsid w:val="002425DB"/>
    <w:rsid w:val="00242A91"/>
    <w:rsid w:val="00242D90"/>
    <w:rsid w:val="0024337C"/>
    <w:rsid w:val="00243634"/>
    <w:rsid w:val="00243ED2"/>
    <w:rsid w:val="002447F7"/>
    <w:rsid w:val="00244C6F"/>
    <w:rsid w:val="002454DB"/>
    <w:rsid w:val="002464A4"/>
    <w:rsid w:val="00246AD6"/>
    <w:rsid w:val="00246D93"/>
    <w:rsid w:val="0024745C"/>
    <w:rsid w:val="00247635"/>
    <w:rsid w:val="00247C51"/>
    <w:rsid w:val="0025013C"/>
    <w:rsid w:val="00251070"/>
    <w:rsid w:val="00251700"/>
    <w:rsid w:val="00251DDA"/>
    <w:rsid w:val="00251EC2"/>
    <w:rsid w:val="0025220E"/>
    <w:rsid w:val="002531A4"/>
    <w:rsid w:val="00253B28"/>
    <w:rsid w:val="00254A1E"/>
    <w:rsid w:val="00254A80"/>
    <w:rsid w:val="00255E53"/>
    <w:rsid w:val="00256BC9"/>
    <w:rsid w:val="00256D65"/>
    <w:rsid w:val="0025708A"/>
    <w:rsid w:val="002571C7"/>
    <w:rsid w:val="002572CC"/>
    <w:rsid w:val="0025765D"/>
    <w:rsid w:val="00257908"/>
    <w:rsid w:val="002602F7"/>
    <w:rsid w:val="0026096C"/>
    <w:rsid w:val="00261044"/>
    <w:rsid w:val="00261B3A"/>
    <w:rsid w:val="0026292A"/>
    <w:rsid w:val="0026313F"/>
    <w:rsid w:val="0026316E"/>
    <w:rsid w:val="00263172"/>
    <w:rsid w:val="00263250"/>
    <w:rsid w:val="002638BB"/>
    <w:rsid w:val="00264528"/>
    <w:rsid w:val="00264669"/>
    <w:rsid w:val="00264A0F"/>
    <w:rsid w:val="0026720F"/>
    <w:rsid w:val="00267E0F"/>
    <w:rsid w:val="0027016F"/>
    <w:rsid w:val="0027037F"/>
    <w:rsid w:val="002708CD"/>
    <w:rsid w:val="00271059"/>
    <w:rsid w:val="00271F2D"/>
    <w:rsid w:val="00272BA8"/>
    <w:rsid w:val="00272FD5"/>
    <w:rsid w:val="00273442"/>
    <w:rsid w:val="00273D4C"/>
    <w:rsid w:val="00273D5A"/>
    <w:rsid w:val="0027431A"/>
    <w:rsid w:val="002747E3"/>
    <w:rsid w:val="00274B90"/>
    <w:rsid w:val="00274BE1"/>
    <w:rsid w:val="00275BBB"/>
    <w:rsid w:val="00276D99"/>
    <w:rsid w:val="00276E80"/>
    <w:rsid w:val="002772EA"/>
    <w:rsid w:val="0027792B"/>
    <w:rsid w:val="00277D43"/>
    <w:rsid w:val="00277F5F"/>
    <w:rsid w:val="002802DF"/>
    <w:rsid w:val="00280B8E"/>
    <w:rsid w:val="00280C31"/>
    <w:rsid w:val="002818B3"/>
    <w:rsid w:val="00281BBF"/>
    <w:rsid w:val="00282584"/>
    <w:rsid w:val="0028259F"/>
    <w:rsid w:val="002838B1"/>
    <w:rsid w:val="00284368"/>
    <w:rsid w:val="00284676"/>
    <w:rsid w:val="0028468A"/>
    <w:rsid w:val="00284B84"/>
    <w:rsid w:val="00284BD1"/>
    <w:rsid w:val="00285117"/>
    <w:rsid w:val="0028555B"/>
    <w:rsid w:val="0028601B"/>
    <w:rsid w:val="00286B51"/>
    <w:rsid w:val="00287946"/>
    <w:rsid w:val="00290048"/>
    <w:rsid w:val="002903EC"/>
    <w:rsid w:val="002905AC"/>
    <w:rsid w:val="00290E4B"/>
    <w:rsid w:val="002926FA"/>
    <w:rsid w:val="002933D9"/>
    <w:rsid w:val="002934EC"/>
    <w:rsid w:val="0029526A"/>
    <w:rsid w:val="00295D8A"/>
    <w:rsid w:val="00297067"/>
    <w:rsid w:val="002973B3"/>
    <w:rsid w:val="00297574"/>
    <w:rsid w:val="002977FD"/>
    <w:rsid w:val="00297826"/>
    <w:rsid w:val="002A1861"/>
    <w:rsid w:val="002A1911"/>
    <w:rsid w:val="002A2218"/>
    <w:rsid w:val="002A2EF4"/>
    <w:rsid w:val="002A338B"/>
    <w:rsid w:val="002A384E"/>
    <w:rsid w:val="002A4408"/>
    <w:rsid w:val="002A4500"/>
    <w:rsid w:val="002A4AA7"/>
    <w:rsid w:val="002A4BD7"/>
    <w:rsid w:val="002A4F92"/>
    <w:rsid w:val="002A56DF"/>
    <w:rsid w:val="002A5AA7"/>
    <w:rsid w:val="002A5AC8"/>
    <w:rsid w:val="002A6531"/>
    <w:rsid w:val="002A6A83"/>
    <w:rsid w:val="002A6EEC"/>
    <w:rsid w:val="002A7C9A"/>
    <w:rsid w:val="002B077A"/>
    <w:rsid w:val="002B0C2E"/>
    <w:rsid w:val="002B1C25"/>
    <w:rsid w:val="002B3D82"/>
    <w:rsid w:val="002B5105"/>
    <w:rsid w:val="002B5BD1"/>
    <w:rsid w:val="002B672C"/>
    <w:rsid w:val="002B7E29"/>
    <w:rsid w:val="002C07AD"/>
    <w:rsid w:val="002C09C4"/>
    <w:rsid w:val="002C0BD0"/>
    <w:rsid w:val="002C0D46"/>
    <w:rsid w:val="002C0E9F"/>
    <w:rsid w:val="002C1109"/>
    <w:rsid w:val="002C1136"/>
    <w:rsid w:val="002C148C"/>
    <w:rsid w:val="002C20D6"/>
    <w:rsid w:val="002C2B20"/>
    <w:rsid w:val="002C2BBC"/>
    <w:rsid w:val="002C302C"/>
    <w:rsid w:val="002C37FD"/>
    <w:rsid w:val="002C3B03"/>
    <w:rsid w:val="002C4789"/>
    <w:rsid w:val="002C4F0A"/>
    <w:rsid w:val="002C5A87"/>
    <w:rsid w:val="002C6880"/>
    <w:rsid w:val="002C6982"/>
    <w:rsid w:val="002C6985"/>
    <w:rsid w:val="002C6B24"/>
    <w:rsid w:val="002D002D"/>
    <w:rsid w:val="002D06A3"/>
    <w:rsid w:val="002D0C95"/>
    <w:rsid w:val="002D20AF"/>
    <w:rsid w:val="002D229E"/>
    <w:rsid w:val="002D30AB"/>
    <w:rsid w:val="002D30FA"/>
    <w:rsid w:val="002D35D1"/>
    <w:rsid w:val="002D384A"/>
    <w:rsid w:val="002D3D68"/>
    <w:rsid w:val="002D3FCD"/>
    <w:rsid w:val="002D42D4"/>
    <w:rsid w:val="002D5BF4"/>
    <w:rsid w:val="002D63C5"/>
    <w:rsid w:val="002D6799"/>
    <w:rsid w:val="002D69E2"/>
    <w:rsid w:val="002D6BAD"/>
    <w:rsid w:val="002D73E0"/>
    <w:rsid w:val="002D7566"/>
    <w:rsid w:val="002D7B92"/>
    <w:rsid w:val="002E01E1"/>
    <w:rsid w:val="002E0456"/>
    <w:rsid w:val="002E0908"/>
    <w:rsid w:val="002E0A7B"/>
    <w:rsid w:val="002E0DEF"/>
    <w:rsid w:val="002E1747"/>
    <w:rsid w:val="002E1C50"/>
    <w:rsid w:val="002E1F47"/>
    <w:rsid w:val="002E1F77"/>
    <w:rsid w:val="002E2C25"/>
    <w:rsid w:val="002E2EC9"/>
    <w:rsid w:val="002E3443"/>
    <w:rsid w:val="002E5797"/>
    <w:rsid w:val="002E5DF1"/>
    <w:rsid w:val="002E6C51"/>
    <w:rsid w:val="002E71BB"/>
    <w:rsid w:val="002F032B"/>
    <w:rsid w:val="002F0884"/>
    <w:rsid w:val="002F0A60"/>
    <w:rsid w:val="002F0AF5"/>
    <w:rsid w:val="002F1F24"/>
    <w:rsid w:val="002F29A8"/>
    <w:rsid w:val="002F4933"/>
    <w:rsid w:val="002F54EF"/>
    <w:rsid w:val="002F5B3A"/>
    <w:rsid w:val="002F65C0"/>
    <w:rsid w:val="002F68BD"/>
    <w:rsid w:val="002F6CDD"/>
    <w:rsid w:val="002F6D59"/>
    <w:rsid w:val="002F714E"/>
    <w:rsid w:val="002F7801"/>
    <w:rsid w:val="002F7B61"/>
    <w:rsid w:val="002F7F2C"/>
    <w:rsid w:val="00300B14"/>
    <w:rsid w:val="00301990"/>
    <w:rsid w:val="003020DD"/>
    <w:rsid w:val="003024D2"/>
    <w:rsid w:val="0030268B"/>
    <w:rsid w:val="00302BA2"/>
    <w:rsid w:val="003039C3"/>
    <w:rsid w:val="00303A8D"/>
    <w:rsid w:val="00304B80"/>
    <w:rsid w:val="00304E54"/>
    <w:rsid w:val="00305045"/>
    <w:rsid w:val="003056A2"/>
    <w:rsid w:val="00305839"/>
    <w:rsid w:val="003060C2"/>
    <w:rsid w:val="00306410"/>
    <w:rsid w:val="00306C39"/>
    <w:rsid w:val="00306C8E"/>
    <w:rsid w:val="00306C97"/>
    <w:rsid w:val="0030714E"/>
    <w:rsid w:val="00307254"/>
    <w:rsid w:val="0030753B"/>
    <w:rsid w:val="00310ED6"/>
    <w:rsid w:val="00310EED"/>
    <w:rsid w:val="00310FE9"/>
    <w:rsid w:val="00311015"/>
    <w:rsid w:val="003110DB"/>
    <w:rsid w:val="00311295"/>
    <w:rsid w:val="00311E47"/>
    <w:rsid w:val="0031225C"/>
    <w:rsid w:val="00312A2E"/>
    <w:rsid w:val="00314268"/>
    <w:rsid w:val="00314928"/>
    <w:rsid w:val="003149CC"/>
    <w:rsid w:val="00314EA0"/>
    <w:rsid w:val="0031503E"/>
    <w:rsid w:val="00315AF8"/>
    <w:rsid w:val="0031652D"/>
    <w:rsid w:val="00316A16"/>
    <w:rsid w:val="003179E4"/>
    <w:rsid w:val="0032053B"/>
    <w:rsid w:val="0032065D"/>
    <w:rsid w:val="00320864"/>
    <w:rsid w:val="00320DA8"/>
    <w:rsid w:val="00321085"/>
    <w:rsid w:val="0032199B"/>
    <w:rsid w:val="00321EA7"/>
    <w:rsid w:val="00322080"/>
    <w:rsid w:val="00322649"/>
    <w:rsid w:val="00323708"/>
    <w:rsid w:val="0032398E"/>
    <w:rsid w:val="003247CE"/>
    <w:rsid w:val="00324D98"/>
    <w:rsid w:val="00325323"/>
    <w:rsid w:val="003257C2"/>
    <w:rsid w:val="00325B69"/>
    <w:rsid w:val="00325D38"/>
    <w:rsid w:val="00326732"/>
    <w:rsid w:val="00326A2D"/>
    <w:rsid w:val="00331518"/>
    <w:rsid w:val="0033160D"/>
    <w:rsid w:val="00331C97"/>
    <w:rsid w:val="003325F1"/>
    <w:rsid w:val="003329F7"/>
    <w:rsid w:val="003330E7"/>
    <w:rsid w:val="003336B6"/>
    <w:rsid w:val="00333D6D"/>
    <w:rsid w:val="00333F98"/>
    <w:rsid w:val="00333F9C"/>
    <w:rsid w:val="003348AA"/>
    <w:rsid w:val="00335316"/>
    <w:rsid w:val="00335433"/>
    <w:rsid w:val="0033552D"/>
    <w:rsid w:val="00335FD5"/>
    <w:rsid w:val="00336C8A"/>
    <w:rsid w:val="003370E0"/>
    <w:rsid w:val="003377B2"/>
    <w:rsid w:val="0033792F"/>
    <w:rsid w:val="00340148"/>
    <w:rsid w:val="00340B18"/>
    <w:rsid w:val="00341AE0"/>
    <w:rsid w:val="00341EA0"/>
    <w:rsid w:val="00342520"/>
    <w:rsid w:val="0034285A"/>
    <w:rsid w:val="00342989"/>
    <w:rsid w:val="00342B99"/>
    <w:rsid w:val="00342C71"/>
    <w:rsid w:val="00342F45"/>
    <w:rsid w:val="00343A86"/>
    <w:rsid w:val="00344BEF"/>
    <w:rsid w:val="0034533C"/>
    <w:rsid w:val="0034542D"/>
    <w:rsid w:val="003458CC"/>
    <w:rsid w:val="00345945"/>
    <w:rsid w:val="00345CF5"/>
    <w:rsid w:val="003466E4"/>
    <w:rsid w:val="003478F8"/>
    <w:rsid w:val="00347B14"/>
    <w:rsid w:val="00347B54"/>
    <w:rsid w:val="00347CFA"/>
    <w:rsid w:val="00347EE5"/>
    <w:rsid w:val="00347F2F"/>
    <w:rsid w:val="003504EF"/>
    <w:rsid w:val="003509ED"/>
    <w:rsid w:val="00351ADD"/>
    <w:rsid w:val="0035284D"/>
    <w:rsid w:val="00352B87"/>
    <w:rsid w:val="00352E37"/>
    <w:rsid w:val="00354734"/>
    <w:rsid w:val="00354949"/>
    <w:rsid w:val="00354CE5"/>
    <w:rsid w:val="0035584A"/>
    <w:rsid w:val="00356266"/>
    <w:rsid w:val="0035640C"/>
    <w:rsid w:val="0035730F"/>
    <w:rsid w:val="00357C59"/>
    <w:rsid w:val="00357C76"/>
    <w:rsid w:val="00357D42"/>
    <w:rsid w:val="0036063D"/>
    <w:rsid w:val="0036090A"/>
    <w:rsid w:val="00360B31"/>
    <w:rsid w:val="00360F56"/>
    <w:rsid w:val="0036118C"/>
    <w:rsid w:val="003615EC"/>
    <w:rsid w:val="0036180B"/>
    <w:rsid w:val="00361952"/>
    <w:rsid w:val="00361AEF"/>
    <w:rsid w:val="00361BD9"/>
    <w:rsid w:val="00361C6C"/>
    <w:rsid w:val="0036246D"/>
    <w:rsid w:val="00362635"/>
    <w:rsid w:val="003626F1"/>
    <w:rsid w:val="00362B1A"/>
    <w:rsid w:val="00364736"/>
    <w:rsid w:val="0036484D"/>
    <w:rsid w:val="00364A9E"/>
    <w:rsid w:val="00364EF6"/>
    <w:rsid w:val="003659D8"/>
    <w:rsid w:val="00365DBC"/>
    <w:rsid w:val="00366CAD"/>
    <w:rsid w:val="00367322"/>
    <w:rsid w:val="0036750C"/>
    <w:rsid w:val="00367B1F"/>
    <w:rsid w:val="00370E14"/>
    <w:rsid w:val="00371305"/>
    <w:rsid w:val="00371C45"/>
    <w:rsid w:val="00371E1F"/>
    <w:rsid w:val="00371EC0"/>
    <w:rsid w:val="00372917"/>
    <w:rsid w:val="00372B20"/>
    <w:rsid w:val="00373035"/>
    <w:rsid w:val="00373736"/>
    <w:rsid w:val="00373A5A"/>
    <w:rsid w:val="00373EEC"/>
    <w:rsid w:val="003742F0"/>
    <w:rsid w:val="00374E48"/>
    <w:rsid w:val="0037653E"/>
    <w:rsid w:val="0037797A"/>
    <w:rsid w:val="00377D69"/>
    <w:rsid w:val="0038003E"/>
    <w:rsid w:val="00380257"/>
    <w:rsid w:val="00380637"/>
    <w:rsid w:val="003808B9"/>
    <w:rsid w:val="00380D58"/>
    <w:rsid w:val="0038230A"/>
    <w:rsid w:val="0038283A"/>
    <w:rsid w:val="00382C18"/>
    <w:rsid w:val="00382EFC"/>
    <w:rsid w:val="00383E1B"/>
    <w:rsid w:val="00384908"/>
    <w:rsid w:val="00384E7F"/>
    <w:rsid w:val="00384F34"/>
    <w:rsid w:val="00385689"/>
    <w:rsid w:val="0038621D"/>
    <w:rsid w:val="003863D3"/>
    <w:rsid w:val="00386AB7"/>
    <w:rsid w:val="00387080"/>
    <w:rsid w:val="00387926"/>
    <w:rsid w:val="00387A84"/>
    <w:rsid w:val="0039028C"/>
    <w:rsid w:val="00391390"/>
    <w:rsid w:val="003921B0"/>
    <w:rsid w:val="00392E10"/>
    <w:rsid w:val="00392F86"/>
    <w:rsid w:val="00393F99"/>
    <w:rsid w:val="00394FA3"/>
    <w:rsid w:val="00395252"/>
    <w:rsid w:val="00396606"/>
    <w:rsid w:val="0039675B"/>
    <w:rsid w:val="00396C59"/>
    <w:rsid w:val="00397EF6"/>
    <w:rsid w:val="003A04E1"/>
    <w:rsid w:val="003A0B2C"/>
    <w:rsid w:val="003A0B3C"/>
    <w:rsid w:val="003A0D54"/>
    <w:rsid w:val="003A2CE1"/>
    <w:rsid w:val="003A33D6"/>
    <w:rsid w:val="003A3567"/>
    <w:rsid w:val="003A39F1"/>
    <w:rsid w:val="003A43F6"/>
    <w:rsid w:val="003A47E1"/>
    <w:rsid w:val="003A4E91"/>
    <w:rsid w:val="003A56C8"/>
    <w:rsid w:val="003A56D7"/>
    <w:rsid w:val="003A5B86"/>
    <w:rsid w:val="003A5FA4"/>
    <w:rsid w:val="003A64E7"/>
    <w:rsid w:val="003A6680"/>
    <w:rsid w:val="003A7028"/>
    <w:rsid w:val="003A76A9"/>
    <w:rsid w:val="003A7B9E"/>
    <w:rsid w:val="003A7DC6"/>
    <w:rsid w:val="003B0195"/>
    <w:rsid w:val="003B085A"/>
    <w:rsid w:val="003B1371"/>
    <w:rsid w:val="003B14C4"/>
    <w:rsid w:val="003B1BD6"/>
    <w:rsid w:val="003B2041"/>
    <w:rsid w:val="003B25CA"/>
    <w:rsid w:val="003B26E9"/>
    <w:rsid w:val="003B292F"/>
    <w:rsid w:val="003B294F"/>
    <w:rsid w:val="003B3BF7"/>
    <w:rsid w:val="003B3CBF"/>
    <w:rsid w:val="003B4B5A"/>
    <w:rsid w:val="003B4C7C"/>
    <w:rsid w:val="003B5183"/>
    <w:rsid w:val="003B5896"/>
    <w:rsid w:val="003B5AD3"/>
    <w:rsid w:val="003B5B31"/>
    <w:rsid w:val="003B642A"/>
    <w:rsid w:val="003B6AE8"/>
    <w:rsid w:val="003B6CD4"/>
    <w:rsid w:val="003B6FE9"/>
    <w:rsid w:val="003B714C"/>
    <w:rsid w:val="003B7352"/>
    <w:rsid w:val="003C033F"/>
    <w:rsid w:val="003C1231"/>
    <w:rsid w:val="003C1AD7"/>
    <w:rsid w:val="003C1D96"/>
    <w:rsid w:val="003C2049"/>
    <w:rsid w:val="003C2EAE"/>
    <w:rsid w:val="003C30D1"/>
    <w:rsid w:val="003C3E69"/>
    <w:rsid w:val="003C405E"/>
    <w:rsid w:val="003C4F6F"/>
    <w:rsid w:val="003C516E"/>
    <w:rsid w:val="003C55C3"/>
    <w:rsid w:val="003C588B"/>
    <w:rsid w:val="003C5895"/>
    <w:rsid w:val="003C6065"/>
    <w:rsid w:val="003C60D7"/>
    <w:rsid w:val="003C64E5"/>
    <w:rsid w:val="003C6B6A"/>
    <w:rsid w:val="003C6F0A"/>
    <w:rsid w:val="003C7086"/>
    <w:rsid w:val="003C71E2"/>
    <w:rsid w:val="003C74C8"/>
    <w:rsid w:val="003C7C9E"/>
    <w:rsid w:val="003C7EE2"/>
    <w:rsid w:val="003D12E0"/>
    <w:rsid w:val="003D18F0"/>
    <w:rsid w:val="003D1ACD"/>
    <w:rsid w:val="003D215F"/>
    <w:rsid w:val="003D2E93"/>
    <w:rsid w:val="003D38B0"/>
    <w:rsid w:val="003D3C28"/>
    <w:rsid w:val="003D4D9D"/>
    <w:rsid w:val="003D5006"/>
    <w:rsid w:val="003D507D"/>
    <w:rsid w:val="003D5087"/>
    <w:rsid w:val="003D63E3"/>
    <w:rsid w:val="003D7208"/>
    <w:rsid w:val="003D720A"/>
    <w:rsid w:val="003D77E1"/>
    <w:rsid w:val="003D7B8F"/>
    <w:rsid w:val="003D7F0E"/>
    <w:rsid w:val="003E059A"/>
    <w:rsid w:val="003E0662"/>
    <w:rsid w:val="003E0975"/>
    <w:rsid w:val="003E1810"/>
    <w:rsid w:val="003E22FE"/>
    <w:rsid w:val="003E23D0"/>
    <w:rsid w:val="003E2803"/>
    <w:rsid w:val="003E2B78"/>
    <w:rsid w:val="003E3400"/>
    <w:rsid w:val="003E3A3D"/>
    <w:rsid w:val="003E3B52"/>
    <w:rsid w:val="003E46EC"/>
    <w:rsid w:val="003E506F"/>
    <w:rsid w:val="003E5BAA"/>
    <w:rsid w:val="003E5D49"/>
    <w:rsid w:val="003E60AA"/>
    <w:rsid w:val="003E6241"/>
    <w:rsid w:val="003E6C0C"/>
    <w:rsid w:val="003E7CE9"/>
    <w:rsid w:val="003E7F44"/>
    <w:rsid w:val="003F014B"/>
    <w:rsid w:val="003F0E9F"/>
    <w:rsid w:val="003F1011"/>
    <w:rsid w:val="003F193E"/>
    <w:rsid w:val="003F1F86"/>
    <w:rsid w:val="003F2341"/>
    <w:rsid w:val="003F2A39"/>
    <w:rsid w:val="003F2C8E"/>
    <w:rsid w:val="003F30D5"/>
    <w:rsid w:val="003F3AD6"/>
    <w:rsid w:val="003F46F2"/>
    <w:rsid w:val="003F4C14"/>
    <w:rsid w:val="003F51F0"/>
    <w:rsid w:val="003F5CAE"/>
    <w:rsid w:val="003F6FAF"/>
    <w:rsid w:val="003F73E4"/>
    <w:rsid w:val="003F7B94"/>
    <w:rsid w:val="003F7DD2"/>
    <w:rsid w:val="00401011"/>
    <w:rsid w:val="00401028"/>
    <w:rsid w:val="0040178B"/>
    <w:rsid w:val="00401814"/>
    <w:rsid w:val="00402D0E"/>
    <w:rsid w:val="00403FFD"/>
    <w:rsid w:val="0040403B"/>
    <w:rsid w:val="0040463E"/>
    <w:rsid w:val="0040473C"/>
    <w:rsid w:val="004047C7"/>
    <w:rsid w:val="00404A50"/>
    <w:rsid w:val="00406130"/>
    <w:rsid w:val="0040614C"/>
    <w:rsid w:val="00406A1C"/>
    <w:rsid w:val="004072DF"/>
    <w:rsid w:val="004077B8"/>
    <w:rsid w:val="004079BF"/>
    <w:rsid w:val="004079CD"/>
    <w:rsid w:val="00407A41"/>
    <w:rsid w:val="00407E51"/>
    <w:rsid w:val="004107B2"/>
    <w:rsid w:val="00410B23"/>
    <w:rsid w:val="00410E0D"/>
    <w:rsid w:val="00410F7B"/>
    <w:rsid w:val="004112EC"/>
    <w:rsid w:val="004114DE"/>
    <w:rsid w:val="004121A8"/>
    <w:rsid w:val="0041246C"/>
    <w:rsid w:val="0041273F"/>
    <w:rsid w:val="004128C4"/>
    <w:rsid w:val="00412974"/>
    <w:rsid w:val="00412CAA"/>
    <w:rsid w:val="00413B39"/>
    <w:rsid w:val="00413CDF"/>
    <w:rsid w:val="00415223"/>
    <w:rsid w:val="0041545E"/>
    <w:rsid w:val="004154F8"/>
    <w:rsid w:val="00415D71"/>
    <w:rsid w:val="004168CA"/>
    <w:rsid w:val="004169A1"/>
    <w:rsid w:val="004171E7"/>
    <w:rsid w:val="00417DDB"/>
    <w:rsid w:val="00421466"/>
    <w:rsid w:val="00421B0C"/>
    <w:rsid w:val="004228A7"/>
    <w:rsid w:val="00422AB5"/>
    <w:rsid w:val="00423FB2"/>
    <w:rsid w:val="004249C9"/>
    <w:rsid w:val="00425ABC"/>
    <w:rsid w:val="00426AA2"/>
    <w:rsid w:val="004271CC"/>
    <w:rsid w:val="00427919"/>
    <w:rsid w:val="00427DA8"/>
    <w:rsid w:val="00430853"/>
    <w:rsid w:val="004309A2"/>
    <w:rsid w:val="00431BDF"/>
    <w:rsid w:val="004327D0"/>
    <w:rsid w:val="00433666"/>
    <w:rsid w:val="00433BAF"/>
    <w:rsid w:val="00433BC1"/>
    <w:rsid w:val="00434113"/>
    <w:rsid w:val="004342B8"/>
    <w:rsid w:val="004351CF"/>
    <w:rsid w:val="0043582A"/>
    <w:rsid w:val="00435A93"/>
    <w:rsid w:val="00435F39"/>
    <w:rsid w:val="00436C47"/>
    <w:rsid w:val="0043721E"/>
    <w:rsid w:val="00437B90"/>
    <w:rsid w:val="004407CF"/>
    <w:rsid w:val="00440F93"/>
    <w:rsid w:val="004416E6"/>
    <w:rsid w:val="00441B32"/>
    <w:rsid w:val="00441C8D"/>
    <w:rsid w:val="00441EC1"/>
    <w:rsid w:val="0044204A"/>
    <w:rsid w:val="004422B5"/>
    <w:rsid w:val="004425A5"/>
    <w:rsid w:val="00443103"/>
    <w:rsid w:val="00443187"/>
    <w:rsid w:val="00443331"/>
    <w:rsid w:val="00443C3D"/>
    <w:rsid w:val="00443CB8"/>
    <w:rsid w:val="0044459B"/>
    <w:rsid w:val="00445CC8"/>
    <w:rsid w:val="00445EDA"/>
    <w:rsid w:val="0044611A"/>
    <w:rsid w:val="004469E0"/>
    <w:rsid w:val="00447753"/>
    <w:rsid w:val="0044794E"/>
    <w:rsid w:val="00450021"/>
    <w:rsid w:val="00450846"/>
    <w:rsid w:val="00451032"/>
    <w:rsid w:val="0045221C"/>
    <w:rsid w:val="0045296A"/>
    <w:rsid w:val="0045366F"/>
    <w:rsid w:val="004543E2"/>
    <w:rsid w:val="0045485F"/>
    <w:rsid w:val="004549CA"/>
    <w:rsid w:val="00455098"/>
    <w:rsid w:val="00455654"/>
    <w:rsid w:val="00455D9D"/>
    <w:rsid w:val="0045609F"/>
    <w:rsid w:val="00456451"/>
    <w:rsid w:val="004568D6"/>
    <w:rsid w:val="00456B31"/>
    <w:rsid w:val="00456EA2"/>
    <w:rsid w:val="00457AB7"/>
    <w:rsid w:val="004604E4"/>
    <w:rsid w:val="00461865"/>
    <w:rsid w:val="00462326"/>
    <w:rsid w:val="004636E0"/>
    <w:rsid w:val="004642E8"/>
    <w:rsid w:val="004649CD"/>
    <w:rsid w:val="00464D15"/>
    <w:rsid w:val="00464DAF"/>
    <w:rsid w:val="004654AB"/>
    <w:rsid w:val="00465918"/>
    <w:rsid w:val="00466419"/>
    <w:rsid w:val="00467A31"/>
    <w:rsid w:val="004712CC"/>
    <w:rsid w:val="004716D0"/>
    <w:rsid w:val="004716F9"/>
    <w:rsid w:val="00472ACD"/>
    <w:rsid w:val="00472E3C"/>
    <w:rsid w:val="004734F5"/>
    <w:rsid w:val="004738ED"/>
    <w:rsid w:val="00473F0D"/>
    <w:rsid w:val="00474585"/>
    <w:rsid w:val="00474856"/>
    <w:rsid w:val="00475562"/>
    <w:rsid w:val="0047629C"/>
    <w:rsid w:val="004765ED"/>
    <w:rsid w:val="00477589"/>
    <w:rsid w:val="00477C8B"/>
    <w:rsid w:val="00477E95"/>
    <w:rsid w:val="00480967"/>
    <w:rsid w:val="00480E46"/>
    <w:rsid w:val="00480FD0"/>
    <w:rsid w:val="00481791"/>
    <w:rsid w:val="00481CAC"/>
    <w:rsid w:val="004823E0"/>
    <w:rsid w:val="00483040"/>
    <w:rsid w:val="004847AE"/>
    <w:rsid w:val="00485C70"/>
    <w:rsid w:val="00485D02"/>
    <w:rsid w:val="004861A0"/>
    <w:rsid w:val="00486783"/>
    <w:rsid w:val="00487261"/>
    <w:rsid w:val="004874CC"/>
    <w:rsid w:val="0048767C"/>
    <w:rsid w:val="0049031B"/>
    <w:rsid w:val="004904E5"/>
    <w:rsid w:val="0049065C"/>
    <w:rsid w:val="004907A9"/>
    <w:rsid w:val="00490B60"/>
    <w:rsid w:val="00491688"/>
    <w:rsid w:val="00491977"/>
    <w:rsid w:val="00491DF7"/>
    <w:rsid w:val="00491E7C"/>
    <w:rsid w:val="004927B0"/>
    <w:rsid w:val="00492CB6"/>
    <w:rsid w:val="00492E8A"/>
    <w:rsid w:val="00493711"/>
    <w:rsid w:val="00493BF5"/>
    <w:rsid w:val="00493C55"/>
    <w:rsid w:val="00494235"/>
    <w:rsid w:val="004954AF"/>
    <w:rsid w:val="00495666"/>
    <w:rsid w:val="00495C93"/>
    <w:rsid w:val="004962B2"/>
    <w:rsid w:val="004965BE"/>
    <w:rsid w:val="00496992"/>
    <w:rsid w:val="00496C7B"/>
    <w:rsid w:val="00497117"/>
    <w:rsid w:val="00497EE4"/>
    <w:rsid w:val="004A0C4A"/>
    <w:rsid w:val="004A117A"/>
    <w:rsid w:val="004A1A99"/>
    <w:rsid w:val="004A1F40"/>
    <w:rsid w:val="004A2BE3"/>
    <w:rsid w:val="004A3403"/>
    <w:rsid w:val="004A3513"/>
    <w:rsid w:val="004A352A"/>
    <w:rsid w:val="004A360E"/>
    <w:rsid w:val="004A3878"/>
    <w:rsid w:val="004A3D78"/>
    <w:rsid w:val="004A53C4"/>
    <w:rsid w:val="004A5429"/>
    <w:rsid w:val="004A542A"/>
    <w:rsid w:val="004A5786"/>
    <w:rsid w:val="004A68BF"/>
    <w:rsid w:val="004A7247"/>
    <w:rsid w:val="004A73FB"/>
    <w:rsid w:val="004A76B1"/>
    <w:rsid w:val="004A797C"/>
    <w:rsid w:val="004B0075"/>
    <w:rsid w:val="004B0168"/>
    <w:rsid w:val="004B017E"/>
    <w:rsid w:val="004B0A35"/>
    <w:rsid w:val="004B1621"/>
    <w:rsid w:val="004B1A93"/>
    <w:rsid w:val="004B31DB"/>
    <w:rsid w:val="004B372A"/>
    <w:rsid w:val="004B3A3B"/>
    <w:rsid w:val="004B4969"/>
    <w:rsid w:val="004B4D99"/>
    <w:rsid w:val="004B4E3D"/>
    <w:rsid w:val="004B4ED9"/>
    <w:rsid w:val="004B5631"/>
    <w:rsid w:val="004B564B"/>
    <w:rsid w:val="004B5706"/>
    <w:rsid w:val="004B5950"/>
    <w:rsid w:val="004B60E8"/>
    <w:rsid w:val="004B6339"/>
    <w:rsid w:val="004B63DC"/>
    <w:rsid w:val="004B6A21"/>
    <w:rsid w:val="004B6D5A"/>
    <w:rsid w:val="004B6E1F"/>
    <w:rsid w:val="004B7AD6"/>
    <w:rsid w:val="004B7D2F"/>
    <w:rsid w:val="004C0025"/>
    <w:rsid w:val="004C0125"/>
    <w:rsid w:val="004C0621"/>
    <w:rsid w:val="004C1748"/>
    <w:rsid w:val="004C2E7E"/>
    <w:rsid w:val="004C6BF3"/>
    <w:rsid w:val="004C72FC"/>
    <w:rsid w:val="004C77BD"/>
    <w:rsid w:val="004C79D7"/>
    <w:rsid w:val="004C7AFF"/>
    <w:rsid w:val="004C7D11"/>
    <w:rsid w:val="004C7D3F"/>
    <w:rsid w:val="004D060E"/>
    <w:rsid w:val="004D111F"/>
    <w:rsid w:val="004D13E6"/>
    <w:rsid w:val="004D1B51"/>
    <w:rsid w:val="004D21E4"/>
    <w:rsid w:val="004D25C5"/>
    <w:rsid w:val="004D2672"/>
    <w:rsid w:val="004D2F0D"/>
    <w:rsid w:val="004D2FAC"/>
    <w:rsid w:val="004D3173"/>
    <w:rsid w:val="004D34B2"/>
    <w:rsid w:val="004D35B2"/>
    <w:rsid w:val="004D392E"/>
    <w:rsid w:val="004D3F88"/>
    <w:rsid w:val="004D4571"/>
    <w:rsid w:val="004D46F5"/>
    <w:rsid w:val="004D5370"/>
    <w:rsid w:val="004D603C"/>
    <w:rsid w:val="004D6438"/>
    <w:rsid w:val="004D6825"/>
    <w:rsid w:val="004D7F5F"/>
    <w:rsid w:val="004D7F72"/>
    <w:rsid w:val="004E019E"/>
    <w:rsid w:val="004E01C5"/>
    <w:rsid w:val="004E021A"/>
    <w:rsid w:val="004E0FFB"/>
    <w:rsid w:val="004E1BA5"/>
    <w:rsid w:val="004E2E2B"/>
    <w:rsid w:val="004E45F5"/>
    <w:rsid w:val="004E4E28"/>
    <w:rsid w:val="004E5103"/>
    <w:rsid w:val="004E51AD"/>
    <w:rsid w:val="004E5AFE"/>
    <w:rsid w:val="004E5D36"/>
    <w:rsid w:val="004E6194"/>
    <w:rsid w:val="004E7E06"/>
    <w:rsid w:val="004F016C"/>
    <w:rsid w:val="004F0849"/>
    <w:rsid w:val="004F0D50"/>
    <w:rsid w:val="004F113F"/>
    <w:rsid w:val="004F11C4"/>
    <w:rsid w:val="004F1736"/>
    <w:rsid w:val="004F183F"/>
    <w:rsid w:val="004F24B6"/>
    <w:rsid w:val="004F28BE"/>
    <w:rsid w:val="004F2D19"/>
    <w:rsid w:val="004F340B"/>
    <w:rsid w:val="004F3790"/>
    <w:rsid w:val="004F4D19"/>
    <w:rsid w:val="004F4E86"/>
    <w:rsid w:val="004F50BE"/>
    <w:rsid w:val="004F6233"/>
    <w:rsid w:val="004F6CCC"/>
    <w:rsid w:val="004F70C4"/>
    <w:rsid w:val="004F7576"/>
    <w:rsid w:val="004F75D4"/>
    <w:rsid w:val="004F79D3"/>
    <w:rsid w:val="0050010F"/>
    <w:rsid w:val="005001A8"/>
    <w:rsid w:val="00500FEE"/>
    <w:rsid w:val="00501141"/>
    <w:rsid w:val="00501678"/>
    <w:rsid w:val="0050207C"/>
    <w:rsid w:val="00502E29"/>
    <w:rsid w:val="005031B2"/>
    <w:rsid w:val="0050369B"/>
    <w:rsid w:val="00504798"/>
    <w:rsid w:val="005047DC"/>
    <w:rsid w:val="005055D0"/>
    <w:rsid w:val="00505A09"/>
    <w:rsid w:val="00506C11"/>
    <w:rsid w:val="00506D4B"/>
    <w:rsid w:val="005079B2"/>
    <w:rsid w:val="00507D4F"/>
    <w:rsid w:val="00507F7A"/>
    <w:rsid w:val="00510001"/>
    <w:rsid w:val="00510471"/>
    <w:rsid w:val="005104BD"/>
    <w:rsid w:val="0051084C"/>
    <w:rsid w:val="005108A2"/>
    <w:rsid w:val="00510D92"/>
    <w:rsid w:val="0051198A"/>
    <w:rsid w:val="0051337A"/>
    <w:rsid w:val="005134A5"/>
    <w:rsid w:val="00513989"/>
    <w:rsid w:val="00513AAC"/>
    <w:rsid w:val="005146BD"/>
    <w:rsid w:val="00514776"/>
    <w:rsid w:val="00514E91"/>
    <w:rsid w:val="00515585"/>
    <w:rsid w:val="005156E7"/>
    <w:rsid w:val="00515B5F"/>
    <w:rsid w:val="00515C48"/>
    <w:rsid w:val="00515ED7"/>
    <w:rsid w:val="005160FF"/>
    <w:rsid w:val="0051611F"/>
    <w:rsid w:val="005169D2"/>
    <w:rsid w:val="0051717E"/>
    <w:rsid w:val="0051795D"/>
    <w:rsid w:val="005200E4"/>
    <w:rsid w:val="00520DF2"/>
    <w:rsid w:val="005215E9"/>
    <w:rsid w:val="00521DE0"/>
    <w:rsid w:val="00521F06"/>
    <w:rsid w:val="005221E4"/>
    <w:rsid w:val="005237B9"/>
    <w:rsid w:val="00523FD4"/>
    <w:rsid w:val="00524B46"/>
    <w:rsid w:val="00524C93"/>
    <w:rsid w:val="00524F00"/>
    <w:rsid w:val="005259BE"/>
    <w:rsid w:val="00525BA4"/>
    <w:rsid w:val="005264F6"/>
    <w:rsid w:val="00526BFC"/>
    <w:rsid w:val="00526C35"/>
    <w:rsid w:val="0053041D"/>
    <w:rsid w:val="005309F6"/>
    <w:rsid w:val="005313F7"/>
    <w:rsid w:val="00531C78"/>
    <w:rsid w:val="00533284"/>
    <w:rsid w:val="0053339C"/>
    <w:rsid w:val="00534D2D"/>
    <w:rsid w:val="005363FD"/>
    <w:rsid w:val="00536487"/>
    <w:rsid w:val="00536A30"/>
    <w:rsid w:val="0054076E"/>
    <w:rsid w:val="0054117D"/>
    <w:rsid w:val="00541D91"/>
    <w:rsid w:val="005422F7"/>
    <w:rsid w:val="00542CFB"/>
    <w:rsid w:val="00542DB1"/>
    <w:rsid w:val="00543657"/>
    <w:rsid w:val="0054429A"/>
    <w:rsid w:val="0054468D"/>
    <w:rsid w:val="00544D1E"/>
    <w:rsid w:val="00545B8F"/>
    <w:rsid w:val="00546151"/>
    <w:rsid w:val="00546E6A"/>
    <w:rsid w:val="00546FAD"/>
    <w:rsid w:val="00547191"/>
    <w:rsid w:val="00547DD1"/>
    <w:rsid w:val="005504F7"/>
    <w:rsid w:val="00550988"/>
    <w:rsid w:val="00550BE3"/>
    <w:rsid w:val="0055115A"/>
    <w:rsid w:val="00551961"/>
    <w:rsid w:val="005519FE"/>
    <w:rsid w:val="00552017"/>
    <w:rsid w:val="005520A8"/>
    <w:rsid w:val="00552104"/>
    <w:rsid w:val="00552520"/>
    <w:rsid w:val="00552F93"/>
    <w:rsid w:val="0055318F"/>
    <w:rsid w:val="00553329"/>
    <w:rsid w:val="00553C24"/>
    <w:rsid w:val="00553D8D"/>
    <w:rsid w:val="00554FFF"/>
    <w:rsid w:val="0055500E"/>
    <w:rsid w:val="00555ECD"/>
    <w:rsid w:val="00555F18"/>
    <w:rsid w:val="00556687"/>
    <w:rsid w:val="00556707"/>
    <w:rsid w:val="00556C4A"/>
    <w:rsid w:val="005577E0"/>
    <w:rsid w:val="00557D8B"/>
    <w:rsid w:val="00560362"/>
    <w:rsid w:val="00560DBF"/>
    <w:rsid w:val="00560E0E"/>
    <w:rsid w:val="00560E8B"/>
    <w:rsid w:val="00560EF3"/>
    <w:rsid w:val="00560F70"/>
    <w:rsid w:val="005616AE"/>
    <w:rsid w:val="00561981"/>
    <w:rsid w:val="005631A9"/>
    <w:rsid w:val="005641F3"/>
    <w:rsid w:val="0056473A"/>
    <w:rsid w:val="00564B66"/>
    <w:rsid w:val="00566449"/>
    <w:rsid w:val="00566E5B"/>
    <w:rsid w:val="0056762B"/>
    <w:rsid w:val="00567CC5"/>
    <w:rsid w:val="00570647"/>
    <w:rsid w:val="005710B3"/>
    <w:rsid w:val="005713BE"/>
    <w:rsid w:val="005719C3"/>
    <w:rsid w:val="00572CEF"/>
    <w:rsid w:val="00572D53"/>
    <w:rsid w:val="00572F93"/>
    <w:rsid w:val="00572FBC"/>
    <w:rsid w:val="00573191"/>
    <w:rsid w:val="00573370"/>
    <w:rsid w:val="0057385D"/>
    <w:rsid w:val="00573E8F"/>
    <w:rsid w:val="005749A3"/>
    <w:rsid w:val="00575097"/>
    <w:rsid w:val="00575E0B"/>
    <w:rsid w:val="005760DE"/>
    <w:rsid w:val="005761FE"/>
    <w:rsid w:val="005772B6"/>
    <w:rsid w:val="00580294"/>
    <w:rsid w:val="0058030A"/>
    <w:rsid w:val="005816CA"/>
    <w:rsid w:val="005817A8"/>
    <w:rsid w:val="00581936"/>
    <w:rsid w:val="00581CD4"/>
    <w:rsid w:val="00581E49"/>
    <w:rsid w:val="0058283C"/>
    <w:rsid w:val="005833EE"/>
    <w:rsid w:val="0058345B"/>
    <w:rsid w:val="005839E9"/>
    <w:rsid w:val="005839FF"/>
    <w:rsid w:val="00584032"/>
    <w:rsid w:val="0058420F"/>
    <w:rsid w:val="00584504"/>
    <w:rsid w:val="00584739"/>
    <w:rsid w:val="005848B1"/>
    <w:rsid w:val="00584A8A"/>
    <w:rsid w:val="005868CF"/>
    <w:rsid w:val="00586975"/>
    <w:rsid w:val="00586D8B"/>
    <w:rsid w:val="005878CE"/>
    <w:rsid w:val="00587D4E"/>
    <w:rsid w:val="0059063E"/>
    <w:rsid w:val="00590FED"/>
    <w:rsid w:val="00591058"/>
    <w:rsid w:val="0059107E"/>
    <w:rsid w:val="00591A04"/>
    <w:rsid w:val="005927F7"/>
    <w:rsid w:val="00592E89"/>
    <w:rsid w:val="00593691"/>
    <w:rsid w:val="00593DA4"/>
    <w:rsid w:val="00594108"/>
    <w:rsid w:val="00594651"/>
    <w:rsid w:val="00594874"/>
    <w:rsid w:val="00594E73"/>
    <w:rsid w:val="00594FAF"/>
    <w:rsid w:val="0059539B"/>
    <w:rsid w:val="00595A73"/>
    <w:rsid w:val="005964E9"/>
    <w:rsid w:val="00596BAE"/>
    <w:rsid w:val="0059762D"/>
    <w:rsid w:val="00597835"/>
    <w:rsid w:val="00597D10"/>
    <w:rsid w:val="005A0D95"/>
    <w:rsid w:val="005A106C"/>
    <w:rsid w:val="005A143B"/>
    <w:rsid w:val="005A1781"/>
    <w:rsid w:val="005A1C47"/>
    <w:rsid w:val="005A1EC5"/>
    <w:rsid w:val="005A20DA"/>
    <w:rsid w:val="005A26D2"/>
    <w:rsid w:val="005A296C"/>
    <w:rsid w:val="005A2FB7"/>
    <w:rsid w:val="005A2FF2"/>
    <w:rsid w:val="005A30FC"/>
    <w:rsid w:val="005A3334"/>
    <w:rsid w:val="005A33B5"/>
    <w:rsid w:val="005A3DA9"/>
    <w:rsid w:val="005A4FE8"/>
    <w:rsid w:val="005A5079"/>
    <w:rsid w:val="005A5A2C"/>
    <w:rsid w:val="005A5D92"/>
    <w:rsid w:val="005A61C3"/>
    <w:rsid w:val="005A64A4"/>
    <w:rsid w:val="005A7033"/>
    <w:rsid w:val="005A73B8"/>
    <w:rsid w:val="005A7443"/>
    <w:rsid w:val="005A79D1"/>
    <w:rsid w:val="005A7BF1"/>
    <w:rsid w:val="005A7CF7"/>
    <w:rsid w:val="005B01ED"/>
    <w:rsid w:val="005B03F7"/>
    <w:rsid w:val="005B0E9F"/>
    <w:rsid w:val="005B20C9"/>
    <w:rsid w:val="005B2301"/>
    <w:rsid w:val="005B2711"/>
    <w:rsid w:val="005B2C8D"/>
    <w:rsid w:val="005B5BF9"/>
    <w:rsid w:val="005B5FBF"/>
    <w:rsid w:val="005B60AE"/>
    <w:rsid w:val="005B6173"/>
    <w:rsid w:val="005B6D3E"/>
    <w:rsid w:val="005B71BA"/>
    <w:rsid w:val="005B7373"/>
    <w:rsid w:val="005B7D74"/>
    <w:rsid w:val="005C0525"/>
    <w:rsid w:val="005C0B29"/>
    <w:rsid w:val="005C34DE"/>
    <w:rsid w:val="005C38D1"/>
    <w:rsid w:val="005C3E39"/>
    <w:rsid w:val="005C3F47"/>
    <w:rsid w:val="005C42AE"/>
    <w:rsid w:val="005C461C"/>
    <w:rsid w:val="005C4C8C"/>
    <w:rsid w:val="005C56E9"/>
    <w:rsid w:val="005C6FA6"/>
    <w:rsid w:val="005C7B06"/>
    <w:rsid w:val="005C7D84"/>
    <w:rsid w:val="005D0C8B"/>
    <w:rsid w:val="005D1850"/>
    <w:rsid w:val="005D1B44"/>
    <w:rsid w:val="005D2705"/>
    <w:rsid w:val="005D2AA8"/>
    <w:rsid w:val="005D3173"/>
    <w:rsid w:val="005D3328"/>
    <w:rsid w:val="005D3D4E"/>
    <w:rsid w:val="005D55D2"/>
    <w:rsid w:val="005D5625"/>
    <w:rsid w:val="005D63C2"/>
    <w:rsid w:val="005D65DD"/>
    <w:rsid w:val="005D662D"/>
    <w:rsid w:val="005D6739"/>
    <w:rsid w:val="005D7189"/>
    <w:rsid w:val="005E006D"/>
    <w:rsid w:val="005E02FF"/>
    <w:rsid w:val="005E0778"/>
    <w:rsid w:val="005E0E27"/>
    <w:rsid w:val="005E10B5"/>
    <w:rsid w:val="005E1A8C"/>
    <w:rsid w:val="005E287B"/>
    <w:rsid w:val="005E2917"/>
    <w:rsid w:val="005E33E2"/>
    <w:rsid w:val="005E39E7"/>
    <w:rsid w:val="005E404B"/>
    <w:rsid w:val="005E4075"/>
    <w:rsid w:val="005E4FA8"/>
    <w:rsid w:val="005E54C3"/>
    <w:rsid w:val="005E6854"/>
    <w:rsid w:val="005E701C"/>
    <w:rsid w:val="005E7504"/>
    <w:rsid w:val="005E7C96"/>
    <w:rsid w:val="005F003D"/>
    <w:rsid w:val="005F00AE"/>
    <w:rsid w:val="005F0239"/>
    <w:rsid w:val="005F0B4E"/>
    <w:rsid w:val="005F0BD2"/>
    <w:rsid w:val="005F0FA0"/>
    <w:rsid w:val="005F12E1"/>
    <w:rsid w:val="005F1885"/>
    <w:rsid w:val="005F19F5"/>
    <w:rsid w:val="005F299E"/>
    <w:rsid w:val="005F2C38"/>
    <w:rsid w:val="005F314A"/>
    <w:rsid w:val="005F39DE"/>
    <w:rsid w:val="005F3E3B"/>
    <w:rsid w:val="005F4DB4"/>
    <w:rsid w:val="005F4F5F"/>
    <w:rsid w:val="005F5BF4"/>
    <w:rsid w:val="005F646E"/>
    <w:rsid w:val="005F74AD"/>
    <w:rsid w:val="006008CA"/>
    <w:rsid w:val="0060113B"/>
    <w:rsid w:val="00601B57"/>
    <w:rsid w:val="00603A5B"/>
    <w:rsid w:val="006045A2"/>
    <w:rsid w:val="0060506C"/>
    <w:rsid w:val="006050D3"/>
    <w:rsid w:val="00605641"/>
    <w:rsid w:val="00605834"/>
    <w:rsid w:val="00606B97"/>
    <w:rsid w:val="00606E28"/>
    <w:rsid w:val="006074A3"/>
    <w:rsid w:val="00607784"/>
    <w:rsid w:val="00607FBA"/>
    <w:rsid w:val="0061069D"/>
    <w:rsid w:val="00610786"/>
    <w:rsid w:val="00610E51"/>
    <w:rsid w:val="0061106B"/>
    <w:rsid w:val="00611AFC"/>
    <w:rsid w:val="00611EF5"/>
    <w:rsid w:val="00612F5E"/>
    <w:rsid w:val="0061316A"/>
    <w:rsid w:val="00613D2C"/>
    <w:rsid w:val="006141B4"/>
    <w:rsid w:val="00614200"/>
    <w:rsid w:val="00614957"/>
    <w:rsid w:val="006150DF"/>
    <w:rsid w:val="00615104"/>
    <w:rsid w:val="00616CDC"/>
    <w:rsid w:val="00617105"/>
    <w:rsid w:val="00617E1F"/>
    <w:rsid w:val="00617E7D"/>
    <w:rsid w:val="00620A1A"/>
    <w:rsid w:val="00621A0B"/>
    <w:rsid w:val="0062254A"/>
    <w:rsid w:val="00622BBA"/>
    <w:rsid w:val="006233BA"/>
    <w:rsid w:val="006236F5"/>
    <w:rsid w:val="00623A05"/>
    <w:rsid w:val="00624F35"/>
    <w:rsid w:val="00626556"/>
    <w:rsid w:val="00626BCC"/>
    <w:rsid w:val="00626D07"/>
    <w:rsid w:val="00626E48"/>
    <w:rsid w:val="00630051"/>
    <w:rsid w:val="00630121"/>
    <w:rsid w:val="00630476"/>
    <w:rsid w:val="00630B59"/>
    <w:rsid w:val="00630E6D"/>
    <w:rsid w:val="0063134E"/>
    <w:rsid w:val="00631C0F"/>
    <w:rsid w:val="00631C26"/>
    <w:rsid w:val="006321E1"/>
    <w:rsid w:val="00632318"/>
    <w:rsid w:val="0063254E"/>
    <w:rsid w:val="00634045"/>
    <w:rsid w:val="006346CD"/>
    <w:rsid w:val="00634A8A"/>
    <w:rsid w:val="00635F99"/>
    <w:rsid w:val="00636022"/>
    <w:rsid w:val="00636260"/>
    <w:rsid w:val="00636283"/>
    <w:rsid w:val="006364EC"/>
    <w:rsid w:val="00636522"/>
    <w:rsid w:val="0063699D"/>
    <w:rsid w:val="00637D12"/>
    <w:rsid w:val="00637F66"/>
    <w:rsid w:val="006418A8"/>
    <w:rsid w:val="00641B6C"/>
    <w:rsid w:val="00641F55"/>
    <w:rsid w:val="00641F8E"/>
    <w:rsid w:val="006424BF"/>
    <w:rsid w:val="00643EC0"/>
    <w:rsid w:val="00644BE7"/>
    <w:rsid w:val="00644C46"/>
    <w:rsid w:val="0064528F"/>
    <w:rsid w:val="00645427"/>
    <w:rsid w:val="00646014"/>
    <w:rsid w:val="0064605A"/>
    <w:rsid w:val="0064606A"/>
    <w:rsid w:val="00646221"/>
    <w:rsid w:val="00646727"/>
    <w:rsid w:val="00646985"/>
    <w:rsid w:val="00646D12"/>
    <w:rsid w:val="00646F4C"/>
    <w:rsid w:val="00647378"/>
    <w:rsid w:val="006476DF"/>
    <w:rsid w:val="006476EC"/>
    <w:rsid w:val="00647920"/>
    <w:rsid w:val="00650177"/>
    <w:rsid w:val="006510BE"/>
    <w:rsid w:val="00651921"/>
    <w:rsid w:val="0065247C"/>
    <w:rsid w:val="00652808"/>
    <w:rsid w:val="00652962"/>
    <w:rsid w:val="00652FED"/>
    <w:rsid w:val="006530DA"/>
    <w:rsid w:val="006545B3"/>
    <w:rsid w:val="00655037"/>
    <w:rsid w:val="00655631"/>
    <w:rsid w:val="006556D2"/>
    <w:rsid w:val="00655B8C"/>
    <w:rsid w:val="006561CE"/>
    <w:rsid w:val="00656E31"/>
    <w:rsid w:val="00656E38"/>
    <w:rsid w:val="0065729D"/>
    <w:rsid w:val="00662B47"/>
    <w:rsid w:val="00662EA6"/>
    <w:rsid w:val="00664367"/>
    <w:rsid w:val="00664A84"/>
    <w:rsid w:val="0066501A"/>
    <w:rsid w:val="00666A17"/>
    <w:rsid w:val="00666F56"/>
    <w:rsid w:val="00667C05"/>
    <w:rsid w:val="00671661"/>
    <w:rsid w:val="00671A1A"/>
    <w:rsid w:val="00671AA1"/>
    <w:rsid w:val="00671CB4"/>
    <w:rsid w:val="006720E5"/>
    <w:rsid w:val="006728C6"/>
    <w:rsid w:val="00672A59"/>
    <w:rsid w:val="00672F3E"/>
    <w:rsid w:val="006740FC"/>
    <w:rsid w:val="006740FD"/>
    <w:rsid w:val="006746A5"/>
    <w:rsid w:val="006749DE"/>
    <w:rsid w:val="00674BF6"/>
    <w:rsid w:val="00675558"/>
    <w:rsid w:val="006772B4"/>
    <w:rsid w:val="006776D0"/>
    <w:rsid w:val="00680762"/>
    <w:rsid w:val="006809AC"/>
    <w:rsid w:val="00680A91"/>
    <w:rsid w:val="0068131B"/>
    <w:rsid w:val="00681811"/>
    <w:rsid w:val="00681BA0"/>
    <w:rsid w:val="00682015"/>
    <w:rsid w:val="006828C1"/>
    <w:rsid w:val="00683604"/>
    <w:rsid w:val="00684BA2"/>
    <w:rsid w:val="00685383"/>
    <w:rsid w:val="006861DC"/>
    <w:rsid w:val="00686E6A"/>
    <w:rsid w:val="00687843"/>
    <w:rsid w:val="00687A5C"/>
    <w:rsid w:val="00687E0D"/>
    <w:rsid w:val="00691081"/>
    <w:rsid w:val="00691366"/>
    <w:rsid w:val="00691FFA"/>
    <w:rsid w:val="0069260A"/>
    <w:rsid w:val="00692AE7"/>
    <w:rsid w:val="00693453"/>
    <w:rsid w:val="00693C31"/>
    <w:rsid w:val="00694672"/>
    <w:rsid w:val="0069520A"/>
    <w:rsid w:val="006959E7"/>
    <w:rsid w:val="00695A51"/>
    <w:rsid w:val="00695DDA"/>
    <w:rsid w:val="006968F5"/>
    <w:rsid w:val="00697135"/>
    <w:rsid w:val="006A2033"/>
    <w:rsid w:val="006A2063"/>
    <w:rsid w:val="006A25E8"/>
    <w:rsid w:val="006A2671"/>
    <w:rsid w:val="006A27D3"/>
    <w:rsid w:val="006A2D70"/>
    <w:rsid w:val="006A34FA"/>
    <w:rsid w:val="006A3512"/>
    <w:rsid w:val="006A37DD"/>
    <w:rsid w:val="006A4075"/>
    <w:rsid w:val="006A45DE"/>
    <w:rsid w:val="006A463B"/>
    <w:rsid w:val="006A4A0C"/>
    <w:rsid w:val="006A4A33"/>
    <w:rsid w:val="006A5606"/>
    <w:rsid w:val="006A5C7B"/>
    <w:rsid w:val="006A64BB"/>
    <w:rsid w:val="006A70B8"/>
    <w:rsid w:val="006B00A3"/>
    <w:rsid w:val="006B013A"/>
    <w:rsid w:val="006B0859"/>
    <w:rsid w:val="006B1B50"/>
    <w:rsid w:val="006B2267"/>
    <w:rsid w:val="006B2548"/>
    <w:rsid w:val="006B3D49"/>
    <w:rsid w:val="006B3F32"/>
    <w:rsid w:val="006B4101"/>
    <w:rsid w:val="006B475E"/>
    <w:rsid w:val="006B6580"/>
    <w:rsid w:val="006B69B0"/>
    <w:rsid w:val="006B6A3E"/>
    <w:rsid w:val="006B75A1"/>
    <w:rsid w:val="006C08ED"/>
    <w:rsid w:val="006C10B5"/>
    <w:rsid w:val="006C1194"/>
    <w:rsid w:val="006C1417"/>
    <w:rsid w:val="006C1418"/>
    <w:rsid w:val="006C165F"/>
    <w:rsid w:val="006C1F1A"/>
    <w:rsid w:val="006C1F1E"/>
    <w:rsid w:val="006C28A8"/>
    <w:rsid w:val="006C3BBA"/>
    <w:rsid w:val="006C3EB3"/>
    <w:rsid w:val="006C3FDF"/>
    <w:rsid w:val="006C41AE"/>
    <w:rsid w:val="006C4648"/>
    <w:rsid w:val="006C4D60"/>
    <w:rsid w:val="006C4E4D"/>
    <w:rsid w:val="006C5073"/>
    <w:rsid w:val="006C5878"/>
    <w:rsid w:val="006C5CAB"/>
    <w:rsid w:val="006C6D74"/>
    <w:rsid w:val="006C7F6E"/>
    <w:rsid w:val="006D020F"/>
    <w:rsid w:val="006D0AA4"/>
    <w:rsid w:val="006D0C76"/>
    <w:rsid w:val="006D149D"/>
    <w:rsid w:val="006D185B"/>
    <w:rsid w:val="006D2C28"/>
    <w:rsid w:val="006D318D"/>
    <w:rsid w:val="006D4B64"/>
    <w:rsid w:val="006D4E57"/>
    <w:rsid w:val="006D55B1"/>
    <w:rsid w:val="006D5743"/>
    <w:rsid w:val="006D5746"/>
    <w:rsid w:val="006D5E5D"/>
    <w:rsid w:val="006D6080"/>
    <w:rsid w:val="006D60FB"/>
    <w:rsid w:val="006D659B"/>
    <w:rsid w:val="006D7AB4"/>
    <w:rsid w:val="006D7BB5"/>
    <w:rsid w:val="006D7E7B"/>
    <w:rsid w:val="006E032A"/>
    <w:rsid w:val="006E0FC4"/>
    <w:rsid w:val="006E15A9"/>
    <w:rsid w:val="006E24FF"/>
    <w:rsid w:val="006E29DC"/>
    <w:rsid w:val="006E3708"/>
    <w:rsid w:val="006E3EB3"/>
    <w:rsid w:val="006E4273"/>
    <w:rsid w:val="006E45E6"/>
    <w:rsid w:val="006E4FDC"/>
    <w:rsid w:val="006E5291"/>
    <w:rsid w:val="006E5C30"/>
    <w:rsid w:val="006E6928"/>
    <w:rsid w:val="006E6D01"/>
    <w:rsid w:val="006E724B"/>
    <w:rsid w:val="006E7467"/>
    <w:rsid w:val="006E770E"/>
    <w:rsid w:val="006E77F4"/>
    <w:rsid w:val="006F0BBF"/>
    <w:rsid w:val="006F1CAB"/>
    <w:rsid w:val="006F3AA1"/>
    <w:rsid w:val="006F4EBF"/>
    <w:rsid w:val="006F5FF2"/>
    <w:rsid w:val="006F6085"/>
    <w:rsid w:val="006F6279"/>
    <w:rsid w:val="006F65CE"/>
    <w:rsid w:val="006F6811"/>
    <w:rsid w:val="006F686B"/>
    <w:rsid w:val="006F7032"/>
    <w:rsid w:val="006F776D"/>
    <w:rsid w:val="007004DA"/>
    <w:rsid w:val="007008D9"/>
    <w:rsid w:val="007008FE"/>
    <w:rsid w:val="00700F24"/>
    <w:rsid w:val="00702D8C"/>
    <w:rsid w:val="00704F8B"/>
    <w:rsid w:val="007053B1"/>
    <w:rsid w:val="00706620"/>
    <w:rsid w:val="0070672F"/>
    <w:rsid w:val="00707091"/>
    <w:rsid w:val="00707E73"/>
    <w:rsid w:val="00710654"/>
    <w:rsid w:val="00710672"/>
    <w:rsid w:val="0071073C"/>
    <w:rsid w:val="007108BB"/>
    <w:rsid w:val="00712180"/>
    <w:rsid w:val="00712D3E"/>
    <w:rsid w:val="00712EC2"/>
    <w:rsid w:val="00713504"/>
    <w:rsid w:val="0071395B"/>
    <w:rsid w:val="00713D6E"/>
    <w:rsid w:val="0071480D"/>
    <w:rsid w:val="00714C98"/>
    <w:rsid w:val="00714E4A"/>
    <w:rsid w:val="007164AB"/>
    <w:rsid w:val="007168A2"/>
    <w:rsid w:val="00716BA1"/>
    <w:rsid w:val="00717A03"/>
    <w:rsid w:val="007211E5"/>
    <w:rsid w:val="00721440"/>
    <w:rsid w:val="00722C64"/>
    <w:rsid w:val="00723A5C"/>
    <w:rsid w:val="00723B96"/>
    <w:rsid w:val="0072429A"/>
    <w:rsid w:val="0072497B"/>
    <w:rsid w:val="00725504"/>
    <w:rsid w:val="00725CCD"/>
    <w:rsid w:val="00727070"/>
    <w:rsid w:val="00727571"/>
    <w:rsid w:val="00727581"/>
    <w:rsid w:val="007278CB"/>
    <w:rsid w:val="00730557"/>
    <w:rsid w:val="0073057A"/>
    <w:rsid w:val="0073065C"/>
    <w:rsid w:val="00730772"/>
    <w:rsid w:val="007310BC"/>
    <w:rsid w:val="00731575"/>
    <w:rsid w:val="00731A71"/>
    <w:rsid w:val="00731F60"/>
    <w:rsid w:val="00731FCF"/>
    <w:rsid w:val="00732413"/>
    <w:rsid w:val="0073269C"/>
    <w:rsid w:val="007329F6"/>
    <w:rsid w:val="00732AC9"/>
    <w:rsid w:val="00732AFD"/>
    <w:rsid w:val="007331C1"/>
    <w:rsid w:val="0073344E"/>
    <w:rsid w:val="0073374C"/>
    <w:rsid w:val="007339A2"/>
    <w:rsid w:val="00733E62"/>
    <w:rsid w:val="00734589"/>
    <w:rsid w:val="00734C09"/>
    <w:rsid w:val="00735AF8"/>
    <w:rsid w:val="007366A1"/>
    <w:rsid w:val="0073679D"/>
    <w:rsid w:val="007369AA"/>
    <w:rsid w:val="00737556"/>
    <w:rsid w:val="007377CC"/>
    <w:rsid w:val="00740C3B"/>
    <w:rsid w:val="00741680"/>
    <w:rsid w:val="00741F40"/>
    <w:rsid w:val="00742062"/>
    <w:rsid w:val="0074243E"/>
    <w:rsid w:val="00744867"/>
    <w:rsid w:val="00744C15"/>
    <w:rsid w:val="00744EC5"/>
    <w:rsid w:val="00745649"/>
    <w:rsid w:val="0074618C"/>
    <w:rsid w:val="00751E11"/>
    <w:rsid w:val="0075200B"/>
    <w:rsid w:val="00752429"/>
    <w:rsid w:val="00753996"/>
    <w:rsid w:val="007541A9"/>
    <w:rsid w:val="00754205"/>
    <w:rsid w:val="00754966"/>
    <w:rsid w:val="007556FB"/>
    <w:rsid w:val="00755E86"/>
    <w:rsid w:val="007574D9"/>
    <w:rsid w:val="0075778A"/>
    <w:rsid w:val="00757831"/>
    <w:rsid w:val="00757987"/>
    <w:rsid w:val="00760ACF"/>
    <w:rsid w:val="00760B38"/>
    <w:rsid w:val="00760B70"/>
    <w:rsid w:val="00760BA4"/>
    <w:rsid w:val="0076178C"/>
    <w:rsid w:val="0076340E"/>
    <w:rsid w:val="0076352D"/>
    <w:rsid w:val="00763D54"/>
    <w:rsid w:val="007640E2"/>
    <w:rsid w:val="0076430B"/>
    <w:rsid w:val="007645D2"/>
    <w:rsid w:val="007651FF"/>
    <w:rsid w:val="00765406"/>
    <w:rsid w:val="007666AB"/>
    <w:rsid w:val="0076671F"/>
    <w:rsid w:val="00766F70"/>
    <w:rsid w:val="00766FF3"/>
    <w:rsid w:val="0077034E"/>
    <w:rsid w:val="007714BF"/>
    <w:rsid w:val="00771715"/>
    <w:rsid w:val="0077236B"/>
    <w:rsid w:val="00772600"/>
    <w:rsid w:val="007729B2"/>
    <w:rsid w:val="00772BD7"/>
    <w:rsid w:val="00773660"/>
    <w:rsid w:val="00773B91"/>
    <w:rsid w:val="00773D1A"/>
    <w:rsid w:val="00774078"/>
    <w:rsid w:val="00774A4F"/>
    <w:rsid w:val="00774C72"/>
    <w:rsid w:val="00775079"/>
    <w:rsid w:val="00775657"/>
    <w:rsid w:val="00775B75"/>
    <w:rsid w:val="007767BB"/>
    <w:rsid w:val="007771DF"/>
    <w:rsid w:val="007777F6"/>
    <w:rsid w:val="0077788E"/>
    <w:rsid w:val="00777C29"/>
    <w:rsid w:val="00777D12"/>
    <w:rsid w:val="007802CD"/>
    <w:rsid w:val="00780338"/>
    <w:rsid w:val="00780CCC"/>
    <w:rsid w:val="00781362"/>
    <w:rsid w:val="007823BC"/>
    <w:rsid w:val="00782877"/>
    <w:rsid w:val="00783054"/>
    <w:rsid w:val="00783AF8"/>
    <w:rsid w:val="00783FB7"/>
    <w:rsid w:val="00784A0A"/>
    <w:rsid w:val="00785252"/>
    <w:rsid w:val="0078591B"/>
    <w:rsid w:val="00785A23"/>
    <w:rsid w:val="00786018"/>
    <w:rsid w:val="0078604D"/>
    <w:rsid w:val="00787B4F"/>
    <w:rsid w:val="00787DE7"/>
    <w:rsid w:val="00790C32"/>
    <w:rsid w:val="00790D12"/>
    <w:rsid w:val="007912FA"/>
    <w:rsid w:val="00791E6C"/>
    <w:rsid w:val="00791F36"/>
    <w:rsid w:val="007932A1"/>
    <w:rsid w:val="007936FA"/>
    <w:rsid w:val="0079472B"/>
    <w:rsid w:val="00794AC7"/>
    <w:rsid w:val="00794C0A"/>
    <w:rsid w:val="00795850"/>
    <w:rsid w:val="00795992"/>
    <w:rsid w:val="00795E2F"/>
    <w:rsid w:val="00795F20"/>
    <w:rsid w:val="007961B6"/>
    <w:rsid w:val="00796514"/>
    <w:rsid w:val="007965C2"/>
    <w:rsid w:val="007966C2"/>
    <w:rsid w:val="00796C16"/>
    <w:rsid w:val="007976D1"/>
    <w:rsid w:val="007978A6"/>
    <w:rsid w:val="007A0A2C"/>
    <w:rsid w:val="007A151D"/>
    <w:rsid w:val="007A2C9A"/>
    <w:rsid w:val="007A310A"/>
    <w:rsid w:val="007A38F1"/>
    <w:rsid w:val="007A3AA7"/>
    <w:rsid w:val="007A3DEC"/>
    <w:rsid w:val="007A43F2"/>
    <w:rsid w:val="007A46D5"/>
    <w:rsid w:val="007A6AAC"/>
    <w:rsid w:val="007A6C9B"/>
    <w:rsid w:val="007A7B87"/>
    <w:rsid w:val="007B0927"/>
    <w:rsid w:val="007B131F"/>
    <w:rsid w:val="007B1B70"/>
    <w:rsid w:val="007B20EB"/>
    <w:rsid w:val="007B26D5"/>
    <w:rsid w:val="007B2B64"/>
    <w:rsid w:val="007B339A"/>
    <w:rsid w:val="007B341A"/>
    <w:rsid w:val="007B39F1"/>
    <w:rsid w:val="007B5E0D"/>
    <w:rsid w:val="007B652E"/>
    <w:rsid w:val="007B6B68"/>
    <w:rsid w:val="007B6C26"/>
    <w:rsid w:val="007B7062"/>
    <w:rsid w:val="007B7868"/>
    <w:rsid w:val="007C0574"/>
    <w:rsid w:val="007C08E1"/>
    <w:rsid w:val="007C0F8E"/>
    <w:rsid w:val="007C1E4E"/>
    <w:rsid w:val="007C248E"/>
    <w:rsid w:val="007C2508"/>
    <w:rsid w:val="007C337D"/>
    <w:rsid w:val="007C3A1D"/>
    <w:rsid w:val="007C4F6B"/>
    <w:rsid w:val="007C5DAB"/>
    <w:rsid w:val="007C6149"/>
    <w:rsid w:val="007C68E8"/>
    <w:rsid w:val="007C716C"/>
    <w:rsid w:val="007C780F"/>
    <w:rsid w:val="007C7DF3"/>
    <w:rsid w:val="007D07BD"/>
    <w:rsid w:val="007D1076"/>
    <w:rsid w:val="007D19EC"/>
    <w:rsid w:val="007D1ADF"/>
    <w:rsid w:val="007D2707"/>
    <w:rsid w:val="007D2A17"/>
    <w:rsid w:val="007D38D8"/>
    <w:rsid w:val="007D39AE"/>
    <w:rsid w:val="007D3A4E"/>
    <w:rsid w:val="007D4170"/>
    <w:rsid w:val="007D466F"/>
    <w:rsid w:val="007D486D"/>
    <w:rsid w:val="007D4CBE"/>
    <w:rsid w:val="007D4E18"/>
    <w:rsid w:val="007D4F0B"/>
    <w:rsid w:val="007D517A"/>
    <w:rsid w:val="007D5439"/>
    <w:rsid w:val="007D553E"/>
    <w:rsid w:val="007D5B17"/>
    <w:rsid w:val="007D5C0A"/>
    <w:rsid w:val="007D62F8"/>
    <w:rsid w:val="007D6546"/>
    <w:rsid w:val="007D6910"/>
    <w:rsid w:val="007D71A1"/>
    <w:rsid w:val="007D7276"/>
    <w:rsid w:val="007D757A"/>
    <w:rsid w:val="007D7C35"/>
    <w:rsid w:val="007D7E75"/>
    <w:rsid w:val="007E0104"/>
    <w:rsid w:val="007E01F4"/>
    <w:rsid w:val="007E04E5"/>
    <w:rsid w:val="007E0CDE"/>
    <w:rsid w:val="007E0D61"/>
    <w:rsid w:val="007E20CC"/>
    <w:rsid w:val="007E25E8"/>
    <w:rsid w:val="007E261E"/>
    <w:rsid w:val="007E344C"/>
    <w:rsid w:val="007E4EE7"/>
    <w:rsid w:val="007E59AF"/>
    <w:rsid w:val="007E5D53"/>
    <w:rsid w:val="007E674D"/>
    <w:rsid w:val="007E6F38"/>
    <w:rsid w:val="007F09DD"/>
    <w:rsid w:val="007F10AC"/>
    <w:rsid w:val="007F2D08"/>
    <w:rsid w:val="007F4037"/>
    <w:rsid w:val="007F4323"/>
    <w:rsid w:val="007F47D2"/>
    <w:rsid w:val="007F4BD0"/>
    <w:rsid w:val="007F533A"/>
    <w:rsid w:val="007F5603"/>
    <w:rsid w:val="007F6681"/>
    <w:rsid w:val="007F67D2"/>
    <w:rsid w:val="007F6ECB"/>
    <w:rsid w:val="007F6FA3"/>
    <w:rsid w:val="007F7345"/>
    <w:rsid w:val="007F7380"/>
    <w:rsid w:val="007F75CE"/>
    <w:rsid w:val="007F7C80"/>
    <w:rsid w:val="007F7F65"/>
    <w:rsid w:val="0080191E"/>
    <w:rsid w:val="00801EE2"/>
    <w:rsid w:val="0080209E"/>
    <w:rsid w:val="00802E81"/>
    <w:rsid w:val="0080393C"/>
    <w:rsid w:val="00803F8C"/>
    <w:rsid w:val="00804259"/>
    <w:rsid w:val="00804CF8"/>
    <w:rsid w:val="00804E2A"/>
    <w:rsid w:val="00805072"/>
    <w:rsid w:val="0080596A"/>
    <w:rsid w:val="00805BCF"/>
    <w:rsid w:val="00805CBA"/>
    <w:rsid w:val="00806176"/>
    <w:rsid w:val="00807407"/>
    <w:rsid w:val="00807EE0"/>
    <w:rsid w:val="00810067"/>
    <w:rsid w:val="00811DBB"/>
    <w:rsid w:val="00812146"/>
    <w:rsid w:val="008121E5"/>
    <w:rsid w:val="008128A2"/>
    <w:rsid w:val="008129D9"/>
    <w:rsid w:val="0081330F"/>
    <w:rsid w:val="00813956"/>
    <w:rsid w:val="00813E37"/>
    <w:rsid w:val="00814084"/>
    <w:rsid w:val="008141DE"/>
    <w:rsid w:val="00814A7B"/>
    <w:rsid w:val="00814C27"/>
    <w:rsid w:val="00814EA8"/>
    <w:rsid w:val="0081575C"/>
    <w:rsid w:val="00815E0E"/>
    <w:rsid w:val="008161BC"/>
    <w:rsid w:val="00816E39"/>
    <w:rsid w:val="008172E9"/>
    <w:rsid w:val="00817409"/>
    <w:rsid w:val="00817B2F"/>
    <w:rsid w:val="00817D1F"/>
    <w:rsid w:val="008209DF"/>
    <w:rsid w:val="00820D71"/>
    <w:rsid w:val="00820F0D"/>
    <w:rsid w:val="00820F65"/>
    <w:rsid w:val="00820F69"/>
    <w:rsid w:val="008211F7"/>
    <w:rsid w:val="008213FB"/>
    <w:rsid w:val="008214C0"/>
    <w:rsid w:val="008215E6"/>
    <w:rsid w:val="00821E0F"/>
    <w:rsid w:val="008224DF"/>
    <w:rsid w:val="0082482D"/>
    <w:rsid w:val="00825A44"/>
    <w:rsid w:val="00825A6E"/>
    <w:rsid w:val="0082662D"/>
    <w:rsid w:val="008266D3"/>
    <w:rsid w:val="00827592"/>
    <w:rsid w:val="00830FF6"/>
    <w:rsid w:val="00832796"/>
    <w:rsid w:val="00832806"/>
    <w:rsid w:val="00835378"/>
    <w:rsid w:val="008358DD"/>
    <w:rsid w:val="008360D5"/>
    <w:rsid w:val="00842339"/>
    <w:rsid w:val="00842883"/>
    <w:rsid w:val="00843431"/>
    <w:rsid w:val="008436F2"/>
    <w:rsid w:val="00843EB1"/>
    <w:rsid w:val="00844230"/>
    <w:rsid w:val="008443B4"/>
    <w:rsid w:val="008446F2"/>
    <w:rsid w:val="008447AA"/>
    <w:rsid w:val="00845ACA"/>
    <w:rsid w:val="0084698A"/>
    <w:rsid w:val="00847D9F"/>
    <w:rsid w:val="008504C2"/>
    <w:rsid w:val="00850BEB"/>
    <w:rsid w:val="00850D9D"/>
    <w:rsid w:val="00850F5F"/>
    <w:rsid w:val="00850F7B"/>
    <w:rsid w:val="00851323"/>
    <w:rsid w:val="00851E4D"/>
    <w:rsid w:val="00852E54"/>
    <w:rsid w:val="00853606"/>
    <w:rsid w:val="00853BB3"/>
    <w:rsid w:val="00853CCF"/>
    <w:rsid w:val="00854330"/>
    <w:rsid w:val="008543E4"/>
    <w:rsid w:val="008544E4"/>
    <w:rsid w:val="00854F79"/>
    <w:rsid w:val="008552C0"/>
    <w:rsid w:val="00855AD9"/>
    <w:rsid w:val="00855E2D"/>
    <w:rsid w:val="00856AD7"/>
    <w:rsid w:val="00856D5F"/>
    <w:rsid w:val="00856FD2"/>
    <w:rsid w:val="00857827"/>
    <w:rsid w:val="00857C2C"/>
    <w:rsid w:val="008602D7"/>
    <w:rsid w:val="00860500"/>
    <w:rsid w:val="0086056B"/>
    <w:rsid w:val="00860858"/>
    <w:rsid w:val="00860D87"/>
    <w:rsid w:val="00860FA3"/>
    <w:rsid w:val="0086201A"/>
    <w:rsid w:val="008620FF"/>
    <w:rsid w:val="00862C2D"/>
    <w:rsid w:val="00863E34"/>
    <w:rsid w:val="008645C3"/>
    <w:rsid w:val="00866391"/>
    <w:rsid w:val="00866669"/>
    <w:rsid w:val="0086667A"/>
    <w:rsid w:val="008668EC"/>
    <w:rsid w:val="00870019"/>
    <w:rsid w:val="0087091F"/>
    <w:rsid w:val="008718FA"/>
    <w:rsid w:val="00871993"/>
    <w:rsid w:val="00872515"/>
    <w:rsid w:val="00873B2D"/>
    <w:rsid w:val="008742C7"/>
    <w:rsid w:val="00874572"/>
    <w:rsid w:val="008748DD"/>
    <w:rsid w:val="00874C95"/>
    <w:rsid w:val="00874E58"/>
    <w:rsid w:val="008757F1"/>
    <w:rsid w:val="008759FC"/>
    <w:rsid w:val="00877AD8"/>
    <w:rsid w:val="00877F2A"/>
    <w:rsid w:val="00880073"/>
    <w:rsid w:val="00880247"/>
    <w:rsid w:val="00880402"/>
    <w:rsid w:val="008804B1"/>
    <w:rsid w:val="00880ADA"/>
    <w:rsid w:val="00880C47"/>
    <w:rsid w:val="00881B0A"/>
    <w:rsid w:val="00881F5D"/>
    <w:rsid w:val="00882081"/>
    <w:rsid w:val="0088222A"/>
    <w:rsid w:val="00882BA3"/>
    <w:rsid w:val="008838E5"/>
    <w:rsid w:val="00883AAA"/>
    <w:rsid w:val="00883B63"/>
    <w:rsid w:val="00884C22"/>
    <w:rsid w:val="00884C2C"/>
    <w:rsid w:val="0088600E"/>
    <w:rsid w:val="00886584"/>
    <w:rsid w:val="0088699F"/>
    <w:rsid w:val="00887E12"/>
    <w:rsid w:val="00890552"/>
    <w:rsid w:val="00891270"/>
    <w:rsid w:val="00891899"/>
    <w:rsid w:val="00891FFE"/>
    <w:rsid w:val="008920A7"/>
    <w:rsid w:val="00892545"/>
    <w:rsid w:val="00892DDD"/>
    <w:rsid w:val="00892EB8"/>
    <w:rsid w:val="00892FED"/>
    <w:rsid w:val="0089300C"/>
    <w:rsid w:val="0089331A"/>
    <w:rsid w:val="00893C0E"/>
    <w:rsid w:val="00894855"/>
    <w:rsid w:val="00894DE2"/>
    <w:rsid w:val="00895729"/>
    <w:rsid w:val="00895DB3"/>
    <w:rsid w:val="00896118"/>
    <w:rsid w:val="008967F9"/>
    <w:rsid w:val="00897533"/>
    <w:rsid w:val="008976EF"/>
    <w:rsid w:val="008A0350"/>
    <w:rsid w:val="008A0CCC"/>
    <w:rsid w:val="008A1761"/>
    <w:rsid w:val="008A210F"/>
    <w:rsid w:val="008A2580"/>
    <w:rsid w:val="008A35B7"/>
    <w:rsid w:val="008A3A0E"/>
    <w:rsid w:val="008A3CDC"/>
    <w:rsid w:val="008A3FA6"/>
    <w:rsid w:val="008A41E8"/>
    <w:rsid w:val="008A43A3"/>
    <w:rsid w:val="008A471F"/>
    <w:rsid w:val="008A4CB9"/>
    <w:rsid w:val="008A5A69"/>
    <w:rsid w:val="008A5CF9"/>
    <w:rsid w:val="008A5DC0"/>
    <w:rsid w:val="008A61D1"/>
    <w:rsid w:val="008A6551"/>
    <w:rsid w:val="008A667E"/>
    <w:rsid w:val="008A673C"/>
    <w:rsid w:val="008A69FC"/>
    <w:rsid w:val="008A6BEB"/>
    <w:rsid w:val="008A74DD"/>
    <w:rsid w:val="008A7F19"/>
    <w:rsid w:val="008B07A9"/>
    <w:rsid w:val="008B107C"/>
    <w:rsid w:val="008B13E1"/>
    <w:rsid w:val="008B1AF6"/>
    <w:rsid w:val="008B209D"/>
    <w:rsid w:val="008B2E82"/>
    <w:rsid w:val="008B3AE2"/>
    <w:rsid w:val="008B487B"/>
    <w:rsid w:val="008B5CBD"/>
    <w:rsid w:val="008B5DCB"/>
    <w:rsid w:val="008B618F"/>
    <w:rsid w:val="008B6427"/>
    <w:rsid w:val="008B6AAA"/>
    <w:rsid w:val="008B6AB4"/>
    <w:rsid w:val="008B6B53"/>
    <w:rsid w:val="008B6F24"/>
    <w:rsid w:val="008B7E8F"/>
    <w:rsid w:val="008B7EBB"/>
    <w:rsid w:val="008C0590"/>
    <w:rsid w:val="008C08E3"/>
    <w:rsid w:val="008C11E5"/>
    <w:rsid w:val="008C1AB8"/>
    <w:rsid w:val="008C27E5"/>
    <w:rsid w:val="008C2F78"/>
    <w:rsid w:val="008C38D8"/>
    <w:rsid w:val="008C3CFA"/>
    <w:rsid w:val="008C3E30"/>
    <w:rsid w:val="008C3E47"/>
    <w:rsid w:val="008C4E50"/>
    <w:rsid w:val="008C5224"/>
    <w:rsid w:val="008C61B2"/>
    <w:rsid w:val="008C67F7"/>
    <w:rsid w:val="008C690B"/>
    <w:rsid w:val="008C6E0C"/>
    <w:rsid w:val="008C755C"/>
    <w:rsid w:val="008C7BE4"/>
    <w:rsid w:val="008C7CE9"/>
    <w:rsid w:val="008D0156"/>
    <w:rsid w:val="008D04C1"/>
    <w:rsid w:val="008D13D6"/>
    <w:rsid w:val="008D168C"/>
    <w:rsid w:val="008D1EC3"/>
    <w:rsid w:val="008D236D"/>
    <w:rsid w:val="008D26BA"/>
    <w:rsid w:val="008D26FC"/>
    <w:rsid w:val="008D3204"/>
    <w:rsid w:val="008D52E9"/>
    <w:rsid w:val="008D5394"/>
    <w:rsid w:val="008D546D"/>
    <w:rsid w:val="008D5987"/>
    <w:rsid w:val="008D620F"/>
    <w:rsid w:val="008D6312"/>
    <w:rsid w:val="008D68EE"/>
    <w:rsid w:val="008D69E4"/>
    <w:rsid w:val="008D71A5"/>
    <w:rsid w:val="008D76AF"/>
    <w:rsid w:val="008D779D"/>
    <w:rsid w:val="008E0861"/>
    <w:rsid w:val="008E13CD"/>
    <w:rsid w:val="008E20CC"/>
    <w:rsid w:val="008E2206"/>
    <w:rsid w:val="008E24BC"/>
    <w:rsid w:val="008E30B4"/>
    <w:rsid w:val="008E32EF"/>
    <w:rsid w:val="008E3516"/>
    <w:rsid w:val="008E36E5"/>
    <w:rsid w:val="008E3BF4"/>
    <w:rsid w:val="008E4329"/>
    <w:rsid w:val="008E46B5"/>
    <w:rsid w:val="008E5801"/>
    <w:rsid w:val="008E5E9B"/>
    <w:rsid w:val="008E6B22"/>
    <w:rsid w:val="008E6DEC"/>
    <w:rsid w:val="008E704F"/>
    <w:rsid w:val="008E7BCC"/>
    <w:rsid w:val="008E7F8E"/>
    <w:rsid w:val="008F03C8"/>
    <w:rsid w:val="008F05B1"/>
    <w:rsid w:val="008F1588"/>
    <w:rsid w:val="008F19C0"/>
    <w:rsid w:val="008F298D"/>
    <w:rsid w:val="008F2B3D"/>
    <w:rsid w:val="008F2F04"/>
    <w:rsid w:val="008F2F53"/>
    <w:rsid w:val="008F3184"/>
    <w:rsid w:val="008F3F8C"/>
    <w:rsid w:val="008F41AB"/>
    <w:rsid w:val="008F5613"/>
    <w:rsid w:val="008F61E7"/>
    <w:rsid w:val="008F6B02"/>
    <w:rsid w:val="008F6DF8"/>
    <w:rsid w:val="008F769C"/>
    <w:rsid w:val="009008AA"/>
    <w:rsid w:val="00900CBF"/>
    <w:rsid w:val="00900D39"/>
    <w:rsid w:val="00901101"/>
    <w:rsid w:val="00901164"/>
    <w:rsid w:val="0090145D"/>
    <w:rsid w:val="00901CD4"/>
    <w:rsid w:val="00901E90"/>
    <w:rsid w:val="00902833"/>
    <w:rsid w:val="00902940"/>
    <w:rsid w:val="00902964"/>
    <w:rsid w:val="00902974"/>
    <w:rsid w:val="00902BE7"/>
    <w:rsid w:val="00902DC1"/>
    <w:rsid w:val="00902DE9"/>
    <w:rsid w:val="009039BB"/>
    <w:rsid w:val="00903BA0"/>
    <w:rsid w:val="0090417E"/>
    <w:rsid w:val="00904708"/>
    <w:rsid w:val="00904F40"/>
    <w:rsid w:val="009056E0"/>
    <w:rsid w:val="009057FB"/>
    <w:rsid w:val="0090599C"/>
    <w:rsid w:val="00905F8D"/>
    <w:rsid w:val="009061B5"/>
    <w:rsid w:val="00906BEF"/>
    <w:rsid w:val="009079A3"/>
    <w:rsid w:val="00907A82"/>
    <w:rsid w:val="0091009C"/>
    <w:rsid w:val="0091034A"/>
    <w:rsid w:val="00910465"/>
    <w:rsid w:val="00910610"/>
    <w:rsid w:val="0091083E"/>
    <w:rsid w:val="00910A95"/>
    <w:rsid w:val="00910E1C"/>
    <w:rsid w:val="00912A8B"/>
    <w:rsid w:val="0091308E"/>
    <w:rsid w:val="009131EB"/>
    <w:rsid w:val="00913CF8"/>
    <w:rsid w:val="00914F0E"/>
    <w:rsid w:val="009166EA"/>
    <w:rsid w:val="009174D6"/>
    <w:rsid w:val="00920167"/>
    <w:rsid w:val="009206AE"/>
    <w:rsid w:val="009212E7"/>
    <w:rsid w:val="00921BD0"/>
    <w:rsid w:val="00921F52"/>
    <w:rsid w:val="00922009"/>
    <w:rsid w:val="009230FC"/>
    <w:rsid w:val="009235C9"/>
    <w:rsid w:val="00923724"/>
    <w:rsid w:val="00923748"/>
    <w:rsid w:val="0092374E"/>
    <w:rsid w:val="00924AC1"/>
    <w:rsid w:val="00924F51"/>
    <w:rsid w:val="009252BF"/>
    <w:rsid w:val="00925329"/>
    <w:rsid w:val="00925E9C"/>
    <w:rsid w:val="00926241"/>
    <w:rsid w:val="00927E35"/>
    <w:rsid w:val="00930660"/>
    <w:rsid w:val="00930678"/>
    <w:rsid w:val="00931D31"/>
    <w:rsid w:val="00932826"/>
    <w:rsid w:val="009329C0"/>
    <w:rsid w:val="00933860"/>
    <w:rsid w:val="00933BBA"/>
    <w:rsid w:val="00935108"/>
    <w:rsid w:val="00935130"/>
    <w:rsid w:val="009363B3"/>
    <w:rsid w:val="00936403"/>
    <w:rsid w:val="009368C8"/>
    <w:rsid w:val="00936E32"/>
    <w:rsid w:val="00937F79"/>
    <w:rsid w:val="00940425"/>
    <w:rsid w:val="00940667"/>
    <w:rsid w:val="00940861"/>
    <w:rsid w:val="00940D70"/>
    <w:rsid w:val="00941420"/>
    <w:rsid w:val="00941D00"/>
    <w:rsid w:val="00942D53"/>
    <w:rsid w:val="00942DBF"/>
    <w:rsid w:val="0094357E"/>
    <w:rsid w:val="00943588"/>
    <w:rsid w:val="00943EA4"/>
    <w:rsid w:val="00944956"/>
    <w:rsid w:val="009450D9"/>
    <w:rsid w:val="00946E08"/>
    <w:rsid w:val="009477F9"/>
    <w:rsid w:val="00947A52"/>
    <w:rsid w:val="00950584"/>
    <w:rsid w:val="00950C03"/>
    <w:rsid w:val="00950E2F"/>
    <w:rsid w:val="009516EA"/>
    <w:rsid w:val="00951723"/>
    <w:rsid w:val="00951ECC"/>
    <w:rsid w:val="00952373"/>
    <w:rsid w:val="009528D2"/>
    <w:rsid w:val="00953660"/>
    <w:rsid w:val="00953BD1"/>
    <w:rsid w:val="009541E6"/>
    <w:rsid w:val="00954D38"/>
    <w:rsid w:val="00955AAB"/>
    <w:rsid w:val="009566C2"/>
    <w:rsid w:val="00956C95"/>
    <w:rsid w:val="00957BDB"/>
    <w:rsid w:val="00957D89"/>
    <w:rsid w:val="009605CB"/>
    <w:rsid w:val="00960786"/>
    <w:rsid w:val="00960788"/>
    <w:rsid w:val="00960B46"/>
    <w:rsid w:val="00960F5C"/>
    <w:rsid w:val="009610B9"/>
    <w:rsid w:val="009616B1"/>
    <w:rsid w:val="00962AFC"/>
    <w:rsid w:val="00962D85"/>
    <w:rsid w:val="00963403"/>
    <w:rsid w:val="00965789"/>
    <w:rsid w:val="009661B6"/>
    <w:rsid w:val="00966BD7"/>
    <w:rsid w:val="0096745E"/>
    <w:rsid w:val="009677DA"/>
    <w:rsid w:val="0097021F"/>
    <w:rsid w:val="00970406"/>
    <w:rsid w:val="0097061A"/>
    <w:rsid w:val="009708E1"/>
    <w:rsid w:val="0097096B"/>
    <w:rsid w:val="00971746"/>
    <w:rsid w:val="00971812"/>
    <w:rsid w:val="00971D61"/>
    <w:rsid w:val="00972925"/>
    <w:rsid w:val="009734C0"/>
    <w:rsid w:val="00973617"/>
    <w:rsid w:val="0097371C"/>
    <w:rsid w:val="009738DF"/>
    <w:rsid w:val="00974537"/>
    <w:rsid w:val="00975D8A"/>
    <w:rsid w:val="00976093"/>
    <w:rsid w:val="009760CC"/>
    <w:rsid w:val="00976171"/>
    <w:rsid w:val="00976A0C"/>
    <w:rsid w:val="00980004"/>
    <w:rsid w:val="0098019F"/>
    <w:rsid w:val="00980625"/>
    <w:rsid w:val="00980CEF"/>
    <w:rsid w:val="00981741"/>
    <w:rsid w:val="00982111"/>
    <w:rsid w:val="0098221E"/>
    <w:rsid w:val="00982BC4"/>
    <w:rsid w:val="00982C1B"/>
    <w:rsid w:val="00983140"/>
    <w:rsid w:val="00983239"/>
    <w:rsid w:val="00983850"/>
    <w:rsid w:val="00985BCC"/>
    <w:rsid w:val="00986584"/>
    <w:rsid w:val="00986EEC"/>
    <w:rsid w:val="00987031"/>
    <w:rsid w:val="009871D1"/>
    <w:rsid w:val="009876EB"/>
    <w:rsid w:val="0099008B"/>
    <w:rsid w:val="0099016E"/>
    <w:rsid w:val="00990B94"/>
    <w:rsid w:val="0099189F"/>
    <w:rsid w:val="00991C66"/>
    <w:rsid w:val="00992AD9"/>
    <w:rsid w:val="009930D8"/>
    <w:rsid w:val="00993435"/>
    <w:rsid w:val="009936D1"/>
    <w:rsid w:val="00993FB6"/>
    <w:rsid w:val="009949F2"/>
    <w:rsid w:val="00994B25"/>
    <w:rsid w:val="00994BC7"/>
    <w:rsid w:val="009950CC"/>
    <w:rsid w:val="00995449"/>
    <w:rsid w:val="00995452"/>
    <w:rsid w:val="00995E50"/>
    <w:rsid w:val="009962F3"/>
    <w:rsid w:val="009978FD"/>
    <w:rsid w:val="009A0E62"/>
    <w:rsid w:val="009A2129"/>
    <w:rsid w:val="009A27FB"/>
    <w:rsid w:val="009A4186"/>
    <w:rsid w:val="009A480D"/>
    <w:rsid w:val="009A4C85"/>
    <w:rsid w:val="009A5321"/>
    <w:rsid w:val="009A60FD"/>
    <w:rsid w:val="009A64B9"/>
    <w:rsid w:val="009A6904"/>
    <w:rsid w:val="009A7097"/>
    <w:rsid w:val="009A749B"/>
    <w:rsid w:val="009A764D"/>
    <w:rsid w:val="009A7907"/>
    <w:rsid w:val="009A7917"/>
    <w:rsid w:val="009A7D79"/>
    <w:rsid w:val="009B2361"/>
    <w:rsid w:val="009B42F7"/>
    <w:rsid w:val="009B4B6E"/>
    <w:rsid w:val="009B5406"/>
    <w:rsid w:val="009B6071"/>
    <w:rsid w:val="009B6AA2"/>
    <w:rsid w:val="009B6C0F"/>
    <w:rsid w:val="009B6C3C"/>
    <w:rsid w:val="009C014C"/>
    <w:rsid w:val="009C05A1"/>
    <w:rsid w:val="009C0B59"/>
    <w:rsid w:val="009C0C2A"/>
    <w:rsid w:val="009C13CE"/>
    <w:rsid w:val="009C18B0"/>
    <w:rsid w:val="009C1F04"/>
    <w:rsid w:val="009C2DAD"/>
    <w:rsid w:val="009C3A51"/>
    <w:rsid w:val="009C3D74"/>
    <w:rsid w:val="009C4382"/>
    <w:rsid w:val="009C471F"/>
    <w:rsid w:val="009C4FAB"/>
    <w:rsid w:val="009C5645"/>
    <w:rsid w:val="009C564D"/>
    <w:rsid w:val="009C5B28"/>
    <w:rsid w:val="009C6736"/>
    <w:rsid w:val="009C75C5"/>
    <w:rsid w:val="009D0FA5"/>
    <w:rsid w:val="009D154F"/>
    <w:rsid w:val="009D1BF1"/>
    <w:rsid w:val="009D23DF"/>
    <w:rsid w:val="009D277B"/>
    <w:rsid w:val="009D2F12"/>
    <w:rsid w:val="009D3013"/>
    <w:rsid w:val="009D3C11"/>
    <w:rsid w:val="009D3F99"/>
    <w:rsid w:val="009D4422"/>
    <w:rsid w:val="009D4E5E"/>
    <w:rsid w:val="009D571D"/>
    <w:rsid w:val="009D5932"/>
    <w:rsid w:val="009D5EA7"/>
    <w:rsid w:val="009D63E8"/>
    <w:rsid w:val="009D64C2"/>
    <w:rsid w:val="009D65A7"/>
    <w:rsid w:val="009D66BB"/>
    <w:rsid w:val="009D6B31"/>
    <w:rsid w:val="009D6E18"/>
    <w:rsid w:val="009E080B"/>
    <w:rsid w:val="009E168B"/>
    <w:rsid w:val="009E171E"/>
    <w:rsid w:val="009E1A93"/>
    <w:rsid w:val="009E1F95"/>
    <w:rsid w:val="009E26CE"/>
    <w:rsid w:val="009E2918"/>
    <w:rsid w:val="009E3128"/>
    <w:rsid w:val="009E33CE"/>
    <w:rsid w:val="009E3799"/>
    <w:rsid w:val="009E3A97"/>
    <w:rsid w:val="009E3DFD"/>
    <w:rsid w:val="009E42B8"/>
    <w:rsid w:val="009E4E07"/>
    <w:rsid w:val="009E536E"/>
    <w:rsid w:val="009E54E7"/>
    <w:rsid w:val="009E612E"/>
    <w:rsid w:val="009E6A5F"/>
    <w:rsid w:val="009E709D"/>
    <w:rsid w:val="009E7E7A"/>
    <w:rsid w:val="009F01C3"/>
    <w:rsid w:val="009F059D"/>
    <w:rsid w:val="009F05C3"/>
    <w:rsid w:val="009F0906"/>
    <w:rsid w:val="009F0A38"/>
    <w:rsid w:val="009F1D50"/>
    <w:rsid w:val="009F393F"/>
    <w:rsid w:val="009F4692"/>
    <w:rsid w:val="009F51FC"/>
    <w:rsid w:val="009F5236"/>
    <w:rsid w:val="009F6D30"/>
    <w:rsid w:val="009F70AE"/>
    <w:rsid w:val="009F75AE"/>
    <w:rsid w:val="009F79C0"/>
    <w:rsid w:val="009F7CBB"/>
    <w:rsid w:val="009F7D47"/>
    <w:rsid w:val="00A00935"/>
    <w:rsid w:val="00A00A43"/>
    <w:rsid w:val="00A00BA7"/>
    <w:rsid w:val="00A01278"/>
    <w:rsid w:val="00A01F96"/>
    <w:rsid w:val="00A027C4"/>
    <w:rsid w:val="00A027F0"/>
    <w:rsid w:val="00A02B7D"/>
    <w:rsid w:val="00A02C37"/>
    <w:rsid w:val="00A035D1"/>
    <w:rsid w:val="00A03B6E"/>
    <w:rsid w:val="00A05144"/>
    <w:rsid w:val="00A056A8"/>
    <w:rsid w:val="00A05FA0"/>
    <w:rsid w:val="00A06359"/>
    <w:rsid w:val="00A06516"/>
    <w:rsid w:val="00A0654D"/>
    <w:rsid w:val="00A07190"/>
    <w:rsid w:val="00A07775"/>
    <w:rsid w:val="00A07CFD"/>
    <w:rsid w:val="00A10453"/>
    <w:rsid w:val="00A10E9F"/>
    <w:rsid w:val="00A113C5"/>
    <w:rsid w:val="00A116BC"/>
    <w:rsid w:val="00A116C4"/>
    <w:rsid w:val="00A12047"/>
    <w:rsid w:val="00A13825"/>
    <w:rsid w:val="00A13BF1"/>
    <w:rsid w:val="00A13D6A"/>
    <w:rsid w:val="00A14EC0"/>
    <w:rsid w:val="00A15111"/>
    <w:rsid w:val="00A1561B"/>
    <w:rsid w:val="00A15733"/>
    <w:rsid w:val="00A1625E"/>
    <w:rsid w:val="00A17F87"/>
    <w:rsid w:val="00A210CD"/>
    <w:rsid w:val="00A2137C"/>
    <w:rsid w:val="00A223CD"/>
    <w:rsid w:val="00A22932"/>
    <w:rsid w:val="00A236A5"/>
    <w:rsid w:val="00A23754"/>
    <w:rsid w:val="00A2461F"/>
    <w:rsid w:val="00A2471F"/>
    <w:rsid w:val="00A25696"/>
    <w:rsid w:val="00A2582A"/>
    <w:rsid w:val="00A2599F"/>
    <w:rsid w:val="00A25BE1"/>
    <w:rsid w:val="00A26386"/>
    <w:rsid w:val="00A2659A"/>
    <w:rsid w:val="00A26782"/>
    <w:rsid w:val="00A268BA"/>
    <w:rsid w:val="00A30766"/>
    <w:rsid w:val="00A312A8"/>
    <w:rsid w:val="00A32711"/>
    <w:rsid w:val="00A32D92"/>
    <w:rsid w:val="00A32F16"/>
    <w:rsid w:val="00A32F2C"/>
    <w:rsid w:val="00A33359"/>
    <w:rsid w:val="00A34BE6"/>
    <w:rsid w:val="00A34D9F"/>
    <w:rsid w:val="00A35F05"/>
    <w:rsid w:val="00A36CE2"/>
    <w:rsid w:val="00A373E5"/>
    <w:rsid w:val="00A3785E"/>
    <w:rsid w:val="00A37D95"/>
    <w:rsid w:val="00A37FA8"/>
    <w:rsid w:val="00A4025C"/>
    <w:rsid w:val="00A40F24"/>
    <w:rsid w:val="00A4107A"/>
    <w:rsid w:val="00A410EF"/>
    <w:rsid w:val="00A41ACC"/>
    <w:rsid w:val="00A41D2A"/>
    <w:rsid w:val="00A41E04"/>
    <w:rsid w:val="00A41E43"/>
    <w:rsid w:val="00A426E3"/>
    <w:rsid w:val="00A436CF"/>
    <w:rsid w:val="00A43764"/>
    <w:rsid w:val="00A43B8D"/>
    <w:rsid w:val="00A43E47"/>
    <w:rsid w:val="00A43F9C"/>
    <w:rsid w:val="00A44088"/>
    <w:rsid w:val="00A44810"/>
    <w:rsid w:val="00A44872"/>
    <w:rsid w:val="00A448B4"/>
    <w:rsid w:val="00A44AC6"/>
    <w:rsid w:val="00A44B2B"/>
    <w:rsid w:val="00A44F49"/>
    <w:rsid w:val="00A45777"/>
    <w:rsid w:val="00A4633F"/>
    <w:rsid w:val="00A4695E"/>
    <w:rsid w:val="00A47271"/>
    <w:rsid w:val="00A47329"/>
    <w:rsid w:val="00A4744E"/>
    <w:rsid w:val="00A47F51"/>
    <w:rsid w:val="00A52127"/>
    <w:rsid w:val="00A526C0"/>
    <w:rsid w:val="00A52B03"/>
    <w:rsid w:val="00A53986"/>
    <w:rsid w:val="00A53BD4"/>
    <w:rsid w:val="00A5433E"/>
    <w:rsid w:val="00A558CA"/>
    <w:rsid w:val="00A55AB4"/>
    <w:rsid w:val="00A56A61"/>
    <w:rsid w:val="00A56B2A"/>
    <w:rsid w:val="00A56D0B"/>
    <w:rsid w:val="00A56D63"/>
    <w:rsid w:val="00A5792D"/>
    <w:rsid w:val="00A57CA5"/>
    <w:rsid w:val="00A57D53"/>
    <w:rsid w:val="00A601D2"/>
    <w:rsid w:val="00A60801"/>
    <w:rsid w:val="00A60C72"/>
    <w:rsid w:val="00A6186B"/>
    <w:rsid w:val="00A62C8D"/>
    <w:rsid w:val="00A6306C"/>
    <w:rsid w:val="00A6360E"/>
    <w:rsid w:val="00A63A6F"/>
    <w:rsid w:val="00A64B0D"/>
    <w:rsid w:val="00A660FA"/>
    <w:rsid w:val="00A66F49"/>
    <w:rsid w:val="00A670E9"/>
    <w:rsid w:val="00A677D8"/>
    <w:rsid w:val="00A70837"/>
    <w:rsid w:val="00A70E2C"/>
    <w:rsid w:val="00A70FE8"/>
    <w:rsid w:val="00A710EB"/>
    <w:rsid w:val="00A72927"/>
    <w:rsid w:val="00A7312A"/>
    <w:rsid w:val="00A73296"/>
    <w:rsid w:val="00A73D37"/>
    <w:rsid w:val="00A7424D"/>
    <w:rsid w:val="00A74BEA"/>
    <w:rsid w:val="00A74BFE"/>
    <w:rsid w:val="00A754FD"/>
    <w:rsid w:val="00A75784"/>
    <w:rsid w:val="00A759DA"/>
    <w:rsid w:val="00A75B07"/>
    <w:rsid w:val="00A760FA"/>
    <w:rsid w:val="00A769CD"/>
    <w:rsid w:val="00A76B2C"/>
    <w:rsid w:val="00A7719E"/>
    <w:rsid w:val="00A77356"/>
    <w:rsid w:val="00A77B3E"/>
    <w:rsid w:val="00A805BF"/>
    <w:rsid w:val="00A816D0"/>
    <w:rsid w:val="00A818F2"/>
    <w:rsid w:val="00A82848"/>
    <w:rsid w:val="00A829AC"/>
    <w:rsid w:val="00A841A3"/>
    <w:rsid w:val="00A846A7"/>
    <w:rsid w:val="00A84841"/>
    <w:rsid w:val="00A84AAA"/>
    <w:rsid w:val="00A85116"/>
    <w:rsid w:val="00A852C3"/>
    <w:rsid w:val="00A8530B"/>
    <w:rsid w:val="00A85649"/>
    <w:rsid w:val="00A86966"/>
    <w:rsid w:val="00A86FED"/>
    <w:rsid w:val="00A87260"/>
    <w:rsid w:val="00A876CB"/>
    <w:rsid w:val="00A87B94"/>
    <w:rsid w:val="00A90156"/>
    <w:rsid w:val="00A90ED1"/>
    <w:rsid w:val="00A91E8E"/>
    <w:rsid w:val="00A92ABA"/>
    <w:rsid w:val="00A947F4"/>
    <w:rsid w:val="00A94A08"/>
    <w:rsid w:val="00A94BF9"/>
    <w:rsid w:val="00A959C0"/>
    <w:rsid w:val="00A96452"/>
    <w:rsid w:val="00A96FF2"/>
    <w:rsid w:val="00A97671"/>
    <w:rsid w:val="00A97CE8"/>
    <w:rsid w:val="00AA0770"/>
    <w:rsid w:val="00AA0908"/>
    <w:rsid w:val="00AA1346"/>
    <w:rsid w:val="00AA19AE"/>
    <w:rsid w:val="00AA19B4"/>
    <w:rsid w:val="00AA1E76"/>
    <w:rsid w:val="00AA1F89"/>
    <w:rsid w:val="00AA2723"/>
    <w:rsid w:val="00AA2921"/>
    <w:rsid w:val="00AA29B8"/>
    <w:rsid w:val="00AA2B8D"/>
    <w:rsid w:val="00AA3BB8"/>
    <w:rsid w:val="00AA4212"/>
    <w:rsid w:val="00AA46AB"/>
    <w:rsid w:val="00AA497D"/>
    <w:rsid w:val="00AA4AD8"/>
    <w:rsid w:val="00AA5759"/>
    <w:rsid w:val="00AA5E4E"/>
    <w:rsid w:val="00AA6232"/>
    <w:rsid w:val="00AA68BA"/>
    <w:rsid w:val="00AA6E62"/>
    <w:rsid w:val="00AA6ED7"/>
    <w:rsid w:val="00AA70B7"/>
    <w:rsid w:val="00AA71E6"/>
    <w:rsid w:val="00AA789B"/>
    <w:rsid w:val="00AA7AFF"/>
    <w:rsid w:val="00AB0DA4"/>
    <w:rsid w:val="00AB0E73"/>
    <w:rsid w:val="00AB1612"/>
    <w:rsid w:val="00AB19FA"/>
    <w:rsid w:val="00AB1B82"/>
    <w:rsid w:val="00AB257C"/>
    <w:rsid w:val="00AB26FA"/>
    <w:rsid w:val="00AB2C28"/>
    <w:rsid w:val="00AB3780"/>
    <w:rsid w:val="00AB3B0D"/>
    <w:rsid w:val="00AB41FA"/>
    <w:rsid w:val="00AB493F"/>
    <w:rsid w:val="00AB59A2"/>
    <w:rsid w:val="00AB66A8"/>
    <w:rsid w:val="00AB683E"/>
    <w:rsid w:val="00AB6A04"/>
    <w:rsid w:val="00AC090C"/>
    <w:rsid w:val="00AC1257"/>
    <w:rsid w:val="00AC12BB"/>
    <w:rsid w:val="00AC1A64"/>
    <w:rsid w:val="00AC1DC5"/>
    <w:rsid w:val="00AC26E9"/>
    <w:rsid w:val="00AC2CD7"/>
    <w:rsid w:val="00AC3147"/>
    <w:rsid w:val="00AC34C2"/>
    <w:rsid w:val="00AC36CB"/>
    <w:rsid w:val="00AC3EFF"/>
    <w:rsid w:val="00AC3FE6"/>
    <w:rsid w:val="00AC4B5B"/>
    <w:rsid w:val="00AC4DE5"/>
    <w:rsid w:val="00AC5130"/>
    <w:rsid w:val="00AC5364"/>
    <w:rsid w:val="00AC5533"/>
    <w:rsid w:val="00AC5FF7"/>
    <w:rsid w:val="00AC6675"/>
    <w:rsid w:val="00AC720C"/>
    <w:rsid w:val="00AC7302"/>
    <w:rsid w:val="00AC7521"/>
    <w:rsid w:val="00AD0800"/>
    <w:rsid w:val="00AD082E"/>
    <w:rsid w:val="00AD174B"/>
    <w:rsid w:val="00AD1C25"/>
    <w:rsid w:val="00AD1D7C"/>
    <w:rsid w:val="00AD20A1"/>
    <w:rsid w:val="00AD28C7"/>
    <w:rsid w:val="00AD2941"/>
    <w:rsid w:val="00AD2AE4"/>
    <w:rsid w:val="00AD306F"/>
    <w:rsid w:val="00AD4206"/>
    <w:rsid w:val="00AD4EE3"/>
    <w:rsid w:val="00AD5492"/>
    <w:rsid w:val="00AD5FD5"/>
    <w:rsid w:val="00AD6099"/>
    <w:rsid w:val="00AD6722"/>
    <w:rsid w:val="00AD755B"/>
    <w:rsid w:val="00AD7D66"/>
    <w:rsid w:val="00AE0636"/>
    <w:rsid w:val="00AE0B8D"/>
    <w:rsid w:val="00AE1732"/>
    <w:rsid w:val="00AE1EE2"/>
    <w:rsid w:val="00AE24A8"/>
    <w:rsid w:val="00AE2DB5"/>
    <w:rsid w:val="00AE2F0F"/>
    <w:rsid w:val="00AE3A68"/>
    <w:rsid w:val="00AE47DA"/>
    <w:rsid w:val="00AE48F2"/>
    <w:rsid w:val="00AE5673"/>
    <w:rsid w:val="00AE6375"/>
    <w:rsid w:val="00AE6382"/>
    <w:rsid w:val="00AE6581"/>
    <w:rsid w:val="00AE66C1"/>
    <w:rsid w:val="00AE76F3"/>
    <w:rsid w:val="00AF06D8"/>
    <w:rsid w:val="00AF0F33"/>
    <w:rsid w:val="00AF1D21"/>
    <w:rsid w:val="00AF27A7"/>
    <w:rsid w:val="00AF311D"/>
    <w:rsid w:val="00AF3CB0"/>
    <w:rsid w:val="00AF4BAD"/>
    <w:rsid w:val="00AF4CF1"/>
    <w:rsid w:val="00AF5AA8"/>
    <w:rsid w:val="00AF607D"/>
    <w:rsid w:val="00AF62DC"/>
    <w:rsid w:val="00AF6341"/>
    <w:rsid w:val="00AF6499"/>
    <w:rsid w:val="00AF6B5D"/>
    <w:rsid w:val="00B00785"/>
    <w:rsid w:val="00B00BEB"/>
    <w:rsid w:val="00B0155C"/>
    <w:rsid w:val="00B019D5"/>
    <w:rsid w:val="00B019F5"/>
    <w:rsid w:val="00B01F77"/>
    <w:rsid w:val="00B0219C"/>
    <w:rsid w:val="00B02B2D"/>
    <w:rsid w:val="00B02B6B"/>
    <w:rsid w:val="00B02C42"/>
    <w:rsid w:val="00B02D25"/>
    <w:rsid w:val="00B03878"/>
    <w:rsid w:val="00B043E7"/>
    <w:rsid w:val="00B04417"/>
    <w:rsid w:val="00B04AB3"/>
    <w:rsid w:val="00B04EBC"/>
    <w:rsid w:val="00B05AD0"/>
    <w:rsid w:val="00B061C1"/>
    <w:rsid w:val="00B064D9"/>
    <w:rsid w:val="00B10160"/>
    <w:rsid w:val="00B102EF"/>
    <w:rsid w:val="00B10D22"/>
    <w:rsid w:val="00B114A4"/>
    <w:rsid w:val="00B114F3"/>
    <w:rsid w:val="00B119FA"/>
    <w:rsid w:val="00B121FD"/>
    <w:rsid w:val="00B1249C"/>
    <w:rsid w:val="00B12D2A"/>
    <w:rsid w:val="00B12D81"/>
    <w:rsid w:val="00B134A4"/>
    <w:rsid w:val="00B14073"/>
    <w:rsid w:val="00B14819"/>
    <w:rsid w:val="00B14E63"/>
    <w:rsid w:val="00B15213"/>
    <w:rsid w:val="00B15D8F"/>
    <w:rsid w:val="00B16572"/>
    <w:rsid w:val="00B1690D"/>
    <w:rsid w:val="00B169ED"/>
    <w:rsid w:val="00B16E21"/>
    <w:rsid w:val="00B17246"/>
    <w:rsid w:val="00B20015"/>
    <w:rsid w:val="00B2060D"/>
    <w:rsid w:val="00B21916"/>
    <w:rsid w:val="00B220F3"/>
    <w:rsid w:val="00B225AB"/>
    <w:rsid w:val="00B22D9C"/>
    <w:rsid w:val="00B23A1A"/>
    <w:rsid w:val="00B23A3A"/>
    <w:rsid w:val="00B2401E"/>
    <w:rsid w:val="00B25DA7"/>
    <w:rsid w:val="00B26B0C"/>
    <w:rsid w:val="00B2738A"/>
    <w:rsid w:val="00B27FF5"/>
    <w:rsid w:val="00B307D0"/>
    <w:rsid w:val="00B30968"/>
    <w:rsid w:val="00B31142"/>
    <w:rsid w:val="00B312CB"/>
    <w:rsid w:val="00B31647"/>
    <w:rsid w:val="00B323DF"/>
    <w:rsid w:val="00B324F2"/>
    <w:rsid w:val="00B32731"/>
    <w:rsid w:val="00B329B9"/>
    <w:rsid w:val="00B32F5D"/>
    <w:rsid w:val="00B331B2"/>
    <w:rsid w:val="00B332AF"/>
    <w:rsid w:val="00B33C33"/>
    <w:rsid w:val="00B34509"/>
    <w:rsid w:val="00B34B9A"/>
    <w:rsid w:val="00B34CF0"/>
    <w:rsid w:val="00B34FFE"/>
    <w:rsid w:val="00B3524A"/>
    <w:rsid w:val="00B35431"/>
    <w:rsid w:val="00B3588D"/>
    <w:rsid w:val="00B3662B"/>
    <w:rsid w:val="00B36E4A"/>
    <w:rsid w:val="00B37E55"/>
    <w:rsid w:val="00B37FA4"/>
    <w:rsid w:val="00B405EC"/>
    <w:rsid w:val="00B4064C"/>
    <w:rsid w:val="00B40843"/>
    <w:rsid w:val="00B410D6"/>
    <w:rsid w:val="00B416A9"/>
    <w:rsid w:val="00B418EA"/>
    <w:rsid w:val="00B41BAC"/>
    <w:rsid w:val="00B4265F"/>
    <w:rsid w:val="00B434A2"/>
    <w:rsid w:val="00B441E1"/>
    <w:rsid w:val="00B44CF2"/>
    <w:rsid w:val="00B451BC"/>
    <w:rsid w:val="00B4537C"/>
    <w:rsid w:val="00B4550E"/>
    <w:rsid w:val="00B45C47"/>
    <w:rsid w:val="00B45EEB"/>
    <w:rsid w:val="00B4612C"/>
    <w:rsid w:val="00B46155"/>
    <w:rsid w:val="00B474E6"/>
    <w:rsid w:val="00B4791A"/>
    <w:rsid w:val="00B508F2"/>
    <w:rsid w:val="00B50B11"/>
    <w:rsid w:val="00B50C85"/>
    <w:rsid w:val="00B5129D"/>
    <w:rsid w:val="00B51425"/>
    <w:rsid w:val="00B517E9"/>
    <w:rsid w:val="00B52259"/>
    <w:rsid w:val="00B52EC1"/>
    <w:rsid w:val="00B53173"/>
    <w:rsid w:val="00B53754"/>
    <w:rsid w:val="00B55284"/>
    <w:rsid w:val="00B556A0"/>
    <w:rsid w:val="00B55886"/>
    <w:rsid w:val="00B56679"/>
    <w:rsid w:val="00B568C9"/>
    <w:rsid w:val="00B57982"/>
    <w:rsid w:val="00B57D18"/>
    <w:rsid w:val="00B603C4"/>
    <w:rsid w:val="00B60575"/>
    <w:rsid w:val="00B60634"/>
    <w:rsid w:val="00B606F7"/>
    <w:rsid w:val="00B6074E"/>
    <w:rsid w:val="00B61F8D"/>
    <w:rsid w:val="00B63101"/>
    <w:rsid w:val="00B63C39"/>
    <w:rsid w:val="00B642A6"/>
    <w:rsid w:val="00B64686"/>
    <w:rsid w:val="00B654E7"/>
    <w:rsid w:val="00B6593F"/>
    <w:rsid w:val="00B65DDD"/>
    <w:rsid w:val="00B66155"/>
    <w:rsid w:val="00B67F27"/>
    <w:rsid w:val="00B7059A"/>
    <w:rsid w:val="00B70710"/>
    <w:rsid w:val="00B71622"/>
    <w:rsid w:val="00B71CE9"/>
    <w:rsid w:val="00B71EF2"/>
    <w:rsid w:val="00B72AA9"/>
    <w:rsid w:val="00B72EB1"/>
    <w:rsid w:val="00B731DA"/>
    <w:rsid w:val="00B7359D"/>
    <w:rsid w:val="00B7389F"/>
    <w:rsid w:val="00B76218"/>
    <w:rsid w:val="00B76513"/>
    <w:rsid w:val="00B76B16"/>
    <w:rsid w:val="00B76B5A"/>
    <w:rsid w:val="00B7721E"/>
    <w:rsid w:val="00B7725E"/>
    <w:rsid w:val="00B777EE"/>
    <w:rsid w:val="00B80938"/>
    <w:rsid w:val="00B81331"/>
    <w:rsid w:val="00B81D31"/>
    <w:rsid w:val="00B8214A"/>
    <w:rsid w:val="00B839AC"/>
    <w:rsid w:val="00B83E49"/>
    <w:rsid w:val="00B84C97"/>
    <w:rsid w:val="00B84F55"/>
    <w:rsid w:val="00B856D4"/>
    <w:rsid w:val="00B85A55"/>
    <w:rsid w:val="00B86191"/>
    <w:rsid w:val="00B864D0"/>
    <w:rsid w:val="00B86F49"/>
    <w:rsid w:val="00B86F87"/>
    <w:rsid w:val="00B87283"/>
    <w:rsid w:val="00B872A4"/>
    <w:rsid w:val="00B877A4"/>
    <w:rsid w:val="00B87989"/>
    <w:rsid w:val="00B87FBF"/>
    <w:rsid w:val="00B90912"/>
    <w:rsid w:val="00B91988"/>
    <w:rsid w:val="00B92892"/>
    <w:rsid w:val="00B92E47"/>
    <w:rsid w:val="00B937AC"/>
    <w:rsid w:val="00B93F1D"/>
    <w:rsid w:val="00B9450A"/>
    <w:rsid w:val="00B94AF9"/>
    <w:rsid w:val="00B94E89"/>
    <w:rsid w:val="00B95604"/>
    <w:rsid w:val="00B95D50"/>
    <w:rsid w:val="00B97825"/>
    <w:rsid w:val="00BA004C"/>
    <w:rsid w:val="00BA0C6F"/>
    <w:rsid w:val="00BA0DC9"/>
    <w:rsid w:val="00BA190A"/>
    <w:rsid w:val="00BA19A4"/>
    <w:rsid w:val="00BA1E5A"/>
    <w:rsid w:val="00BA1F01"/>
    <w:rsid w:val="00BA2157"/>
    <w:rsid w:val="00BA254F"/>
    <w:rsid w:val="00BA2B95"/>
    <w:rsid w:val="00BA373E"/>
    <w:rsid w:val="00BA3F14"/>
    <w:rsid w:val="00BA4A22"/>
    <w:rsid w:val="00BA4C80"/>
    <w:rsid w:val="00BA4DAF"/>
    <w:rsid w:val="00BA50B3"/>
    <w:rsid w:val="00BA52F5"/>
    <w:rsid w:val="00BA5E85"/>
    <w:rsid w:val="00BA6BC5"/>
    <w:rsid w:val="00BA7663"/>
    <w:rsid w:val="00BB0855"/>
    <w:rsid w:val="00BB092B"/>
    <w:rsid w:val="00BB13F7"/>
    <w:rsid w:val="00BB271F"/>
    <w:rsid w:val="00BB2E67"/>
    <w:rsid w:val="00BB4025"/>
    <w:rsid w:val="00BB44D8"/>
    <w:rsid w:val="00BB44FD"/>
    <w:rsid w:val="00BB4889"/>
    <w:rsid w:val="00BB4BF1"/>
    <w:rsid w:val="00BB4D3A"/>
    <w:rsid w:val="00BB61D0"/>
    <w:rsid w:val="00BB61DC"/>
    <w:rsid w:val="00BB6B4D"/>
    <w:rsid w:val="00BB7A99"/>
    <w:rsid w:val="00BB7D49"/>
    <w:rsid w:val="00BC104B"/>
    <w:rsid w:val="00BC15D8"/>
    <w:rsid w:val="00BC1724"/>
    <w:rsid w:val="00BC17AE"/>
    <w:rsid w:val="00BC1F37"/>
    <w:rsid w:val="00BC2A56"/>
    <w:rsid w:val="00BC2BD1"/>
    <w:rsid w:val="00BC2CBD"/>
    <w:rsid w:val="00BC47FD"/>
    <w:rsid w:val="00BC553C"/>
    <w:rsid w:val="00BC5844"/>
    <w:rsid w:val="00BC61DC"/>
    <w:rsid w:val="00BC63AB"/>
    <w:rsid w:val="00BC64CF"/>
    <w:rsid w:val="00BC6A4E"/>
    <w:rsid w:val="00BC6B69"/>
    <w:rsid w:val="00BC736F"/>
    <w:rsid w:val="00BC759D"/>
    <w:rsid w:val="00BD01A4"/>
    <w:rsid w:val="00BD063B"/>
    <w:rsid w:val="00BD0D50"/>
    <w:rsid w:val="00BD1445"/>
    <w:rsid w:val="00BD1BD6"/>
    <w:rsid w:val="00BD21B6"/>
    <w:rsid w:val="00BD26BF"/>
    <w:rsid w:val="00BD3928"/>
    <w:rsid w:val="00BD43D4"/>
    <w:rsid w:val="00BD4654"/>
    <w:rsid w:val="00BD4790"/>
    <w:rsid w:val="00BD4F75"/>
    <w:rsid w:val="00BD6B4A"/>
    <w:rsid w:val="00BD7D9F"/>
    <w:rsid w:val="00BE090C"/>
    <w:rsid w:val="00BE1015"/>
    <w:rsid w:val="00BE2E15"/>
    <w:rsid w:val="00BE35D7"/>
    <w:rsid w:val="00BE3EEB"/>
    <w:rsid w:val="00BE4392"/>
    <w:rsid w:val="00BE4FBE"/>
    <w:rsid w:val="00BE50C3"/>
    <w:rsid w:val="00BE58E8"/>
    <w:rsid w:val="00BE5A9F"/>
    <w:rsid w:val="00BE5B5C"/>
    <w:rsid w:val="00BE79C4"/>
    <w:rsid w:val="00BE7DBB"/>
    <w:rsid w:val="00BF03A9"/>
    <w:rsid w:val="00BF0454"/>
    <w:rsid w:val="00BF0905"/>
    <w:rsid w:val="00BF0ADE"/>
    <w:rsid w:val="00BF0F82"/>
    <w:rsid w:val="00BF1BFC"/>
    <w:rsid w:val="00BF1D40"/>
    <w:rsid w:val="00BF3505"/>
    <w:rsid w:val="00BF3D06"/>
    <w:rsid w:val="00BF544B"/>
    <w:rsid w:val="00BF5454"/>
    <w:rsid w:val="00BF6DEA"/>
    <w:rsid w:val="00BF74CA"/>
    <w:rsid w:val="00BF7689"/>
    <w:rsid w:val="00BF7843"/>
    <w:rsid w:val="00BF7A0F"/>
    <w:rsid w:val="00C00443"/>
    <w:rsid w:val="00C007DE"/>
    <w:rsid w:val="00C00A25"/>
    <w:rsid w:val="00C00D4B"/>
    <w:rsid w:val="00C01176"/>
    <w:rsid w:val="00C019FD"/>
    <w:rsid w:val="00C0203F"/>
    <w:rsid w:val="00C0254A"/>
    <w:rsid w:val="00C0293C"/>
    <w:rsid w:val="00C03F8E"/>
    <w:rsid w:val="00C04292"/>
    <w:rsid w:val="00C042FB"/>
    <w:rsid w:val="00C04D36"/>
    <w:rsid w:val="00C057B2"/>
    <w:rsid w:val="00C05948"/>
    <w:rsid w:val="00C05DC2"/>
    <w:rsid w:val="00C062BF"/>
    <w:rsid w:val="00C06424"/>
    <w:rsid w:val="00C0670D"/>
    <w:rsid w:val="00C06AE0"/>
    <w:rsid w:val="00C075F6"/>
    <w:rsid w:val="00C079EC"/>
    <w:rsid w:val="00C10212"/>
    <w:rsid w:val="00C1050D"/>
    <w:rsid w:val="00C10AE6"/>
    <w:rsid w:val="00C11543"/>
    <w:rsid w:val="00C117C5"/>
    <w:rsid w:val="00C11F6C"/>
    <w:rsid w:val="00C12F35"/>
    <w:rsid w:val="00C12FCA"/>
    <w:rsid w:val="00C13B64"/>
    <w:rsid w:val="00C13E89"/>
    <w:rsid w:val="00C13FFC"/>
    <w:rsid w:val="00C14151"/>
    <w:rsid w:val="00C14E39"/>
    <w:rsid w:val="00C15F10"/>
    <w:rsid w:val="00C16C21"/>
    <w:rsid w:val="00C17929"/>
    <w:rsid w:val="00C1796F"/>
    <w:rsid w:val="00C17F1D"/>
    <w:rsid w:val="00C209C6"/>
    <w:rsid w:val="00C2164F"/>
    <w:rsid w:val="00C22005"/>
    <w:rsid w:val="00C227E2"/>
    <w:rsid w:val="00C22F42"/>
    <w:rsid w:val="00C23106"/>
    <w:rsid w:val="00C245DB"/>
    <w:rsid w:val="00C2483B"/>
    <w:rsid w:val="00C24E80"/>
    <w:rsid w:val="00C2547D"/>
    <w:rsid w:val="00C25841"/>
    <w:rsid w:val="00C2596F"/>
    <w:rsid w:val="00C27007"/>
    <w:rsid w:val="00C274FC"/>
    <w:rsid w:val="00C27917"/>
    <w:rsid w:val="00C27956"/>
    <w:rsid w:val="00C27D4C"/>
    <w:rsid w:val="00C30489"/>
    <w:rsid w:val="00C30EE6"/>
    <w:rsid w:val="00C30F79"/>
    <w:rsid w:val="00C3109F"/>
    <w:rsid w:val="00C31933"/>
    <w:rsid w:val="00C319CD"/>
    <w:rsid w:val="00C31AAC"/>
    <w:rsid w:val="00C32876"/>
    <w:rsid w:val="00C329E2"/>
    <w:rsid w:val="00C333F9"/>
    <w:rsid w:val="00C33C18"/>
    <w:rsid w:val="00C33F3A"/>
    <w:rsid w:val="00C3458A"/>
    <w:rsid w:val="00C34925"/>
    <w:rsid w:val="00C366D2"/>
    <w:rsid w:val="00C36A0C"/>
    <w:rsid w:val="00C36AE7"/>
    <w:rsid w:val="00C37C8F"/>
    <w:rsid w:val="00C37FF6"/>
    <w:rsid w:val="00C4029C"/>
    <w:rsid w:val="00C40DFF"/>
    <w:rsid w:val="00C41163"/>
    <w:rsid w:val="00C415C8"/>
    <w:rsid w:val="00C4400C"/>
    <w:rsid w:val="00C45253"/>
    <w:rsid w:val="00C45886"/>
    <w:rsid w:val="00C45E47"/>
    <w:rsid w:val="00C47351"/>
    <w:rsid w:val="00C47359"/>
    <w:rsid w:val="00C4755D"/>
    <w:rsid w:val="00C478C0"/>
    <w:rsid w:val="00C5022D"/>
    <w:rsid w:val="00C5147C"/>
    <w:rsid w:val="00C52307"/>
    <w:rsid w:val="00C524B7"/>
    <w:rsid w:val="00C528E9"/>
    <w:rsid w:val="00C52BCF"/>
    <w:rsid w:val="00C52D54"/>
    <w:rsid w:val="00C53861"/>
    <w:rsid w:val="00C53BFA"/>
    <w:rsid w:val="00C53C39"/>
    <w:rsid w:val="00C54ADE"/>
    <w:rsid w:val="00C55332"/>
    <w:rsid w:val="00C55468"/>
    <w:rsid w:val="00C55A51"/>
    <w:rsid w:val="00C561C1"/>
    <w:rsid w:val="00C57DBA"/>
    <w:rsid w:val="00C607AC"/>
    <w:rsid w:val="00C60BCC"/>
    <w:rsid w:val="00C60FC2"/>
    <w:rsid w:val="00C61288"/>
    <w:rsid w:val="00C619DD"/>
    <w:rsid w:val="00C61AF5"/>
    <w:rsid w:val="00C622F5"/>
    <w:rsid w:val="00C623C5"/>
    <w:rsid w:val="00C623EC"/>
    <w:rsid w:val="00C6269A"/>
    <w:rsid w:val="00C6283C"/>
    <w:rsid w:val="00C62F35"/>
    <w:rsid w:val="00C63B5A"/>
    <w:rsid w:val="00C640BB"/>
    <w:rsid w:val="00C6415A"/>
    <w:rsid w:val="00C6458A"/>
    <w:rsid w:val="00C647E8"/>
    <w:rsid w:val="00C64A02"/>
    <w:rsid w:val="00C65A75"/>
    <w:rsid w:val="00C65DC8"/>
    <w:rsid w:val="00C66A03"/>
    <w:rsid w:val="00C66DC8"/>
    <w:rsid w:val="00C67436"/>
    <w:rsid w:val="00C67487"/>
    <w:rsid w:val="00C677E6"/>
    <w:rsid w:val="00C67847"/>
    <w:rsid w:val="00C67D32"/>
    <w:rsid w:val="00C70033"/>
    <w:rsid w:val="00C701FD"/>
    <w:rsid w:val="00C70379"/>
    <w:rsid w:val="00C70C8D"/>
    <w:rsid w:val="00C7107D"/>
    <w:rsid w:val="00C71314"/>
    <w:rsid w:val="00C714CF"/>
    <w:rsid w:val="00C71DE1"/>
    <w:rsid w:val="00C72D99"/>
    <w:rsid w:val="00C72DC9"/>
    <w:rsid w:val="00C737AD"/>
    <w:rsid w:val="00C73B97"/>
    <w:rsid w:val="00C73E10"/>
    <w:rsid w:val="00C73EFB"/>
    <w:rsid w:val="00C7485D"/>
    <w:rsid w:val="00C7491E"/>
    <w:rsid w:val="00C751D4"/>
    <w:rsid w:val="00C7587C"/>
    <w:rsid w:val="00C758D7"/>
    <w:rsid w:val="00C76050"/>
    <w:rsid w:val="00C76963"/>
    <w:rsid w:val="00C7722C"/>
    <w:rsid w:val="00C77DC3"/>
    <w:rsid w:val="00C803C2"/>
    <w:rsid w:val="00C80809"/>
    <w:rsid w:val="00C810B1"/>
    <w:rsid w:val="00C8242D"/>
    <w:rsid w:val="00C825C9"/>
    <w:rsid w:val="00C82707"/>
    <w:rsid w:val="00C8287B"/>
    <w:rsid w:val="00C82972"/>
    <w:rsid w:val="00C82E21"/>
    <w:rsid w:val="00C838DB"/>
    <w:rsid w:val="00C8398A"/>
    <w:rsid w:val="00C83EAB"/>
    <w:rsid w:val="00C8506A"/>
    <w:rsid w:val="00C857BC"/>
    <w:rsid w:val="00C8594D"/>
    <w:rsid w:val="00C860D5"/>
    <w:rsid w:val="00C8786D"/>
    <w:rsid w:val="00C87D34"/>
    <w:rsid w:val="00C90475"/>
    <w:rsid w:val="00C90BF0"/>
    <w:rsid w:val="00C90CBE"/>
    <w:rsid w:val="00C9146F"/>
    <w:rsid w:val="00C91661"/>
    <w:rsid w:val="00C91E5F"/>
    <w:rsid w:val="00C92E2E"/>
    <w:rsid w:val="00C92E85"/>
    <w:rsid w:val="00C9310E"/>
    <w:rsid w:val="00C93600"/>
    <w:rsid w:val="00C9370A"/>
    <w:rsid w:val="00C94351"/>
    <w:rsid w:val="00C946CE"/>
    <w:rsid w:val="00C94929"/>
    <w:rsid w:val="00C953D0"/>
    <w:rsid w:val="00C95950"/>
    <w:rsid w:val="00C95F87"/>
    <w:rsid w:val="00C963F1"/>
    <w:rsid w:val="00C973F7"/>
    <w:rsid w:val="00C97C13"/>
    <w:rsid w:val="00C97CE9"/>
    <w:rsid w:val="00CA11A6"/>
    <w:rsid w:val="00CA42CE"/>
    <w:rsid w:val="00CA4A4A"/>
    <w:rsid w:val="00CA53E4"/>
    <w:rsid w:val="00CA58D2"/>
    <w:rsid w:val="00CA595E"/>
    <w:rsid w:val="00CA6068"/>
    <w:rsid w:val="00CA684F"/>
    <w:rsid w:val="00CA7669"/>
    <w:rsid w:val="00CB05D3"/>
    <w:rsid w:val="00CB062A"/>
    <w:rsid w:val="00CB0E34"/>
    <w:rsid w:val="00CB0EC8"/>
    <w:rsid w:val="00CB169B"/>
    <w:rsid w:val="00CB194B"/>
    <w:rsid w:val="00CB3A0A"/>
    <w:rsid w:val="00CB44EA"/>
    <w:rsid w:val="00CB4B81"/>
    <w:rsid w:val="00CB5849"/>
    <w:rsid w:val="00CB6A4D"/>
    <w:rsid w:val="00CB6E7E"/>
    <w:rsid w:val="00CB6FF6"/>
    <w:rsid w:val="00CB78B2"/>
    <w:rsid w:val="00CB79D9"/>
    <w:rsid w:val="00CC096D"/>
    <w:rsid w:val="00CC0D29"/>
    <w:rsid w:val="00CC2166"/>
    <w:rsid w:val="00CC2D84"/>
    <w:rsid w:val="00CC358E"/>
    <w:rsid w:val="00CC35D0"/>
    <w:rsid w:val="00CC365F"/>
    <w:rsid w:val="00CC376D"/>
    <w:rsid w:val="00CC4A1D"/>
    <w:rsid w:val="00CC4CA3"/>
    <w:rsid w:val="00CC57B2"/>
    <w:rsid w:val="00CC5B9F"/>
    <w:rsid w:val="00CC6E89"/>
    <w:rsid w:val="00CD01A1"/>
    <w:rsid w:val="00CD1F84"/>
    <w:rsid w:val="00CD2484"/>
    <w:rsid w:val="00CD30A3"/>
    <w:rsid w:val="00CD3734"/>
    <w:rsid w:val="00CD3B96"/>
    <w:rsid w:val="00CD519B"/>
    <w:rsid w:val="00CD51EB"/>
    <w:rsid w:val="00CD5474"/>
    <w:rsid w:val="00CD5614"/>
    <w:rsid w:val="00CD5A7D"/>
    <w:rsid w:val="00CD6AB0"/>
    <w:rsid w:val="00CD7069"/>
    <w:rsid w:val="00CD7E3E"/>
    <w:rsid w:val="00CE0275"/>
    <w:rsid w:val="00CE1F0F"/>
    <w:rsid w:val="00CE225A"/>
    <w:rsid w:val="00CE259A"/>
    <w:rsid w:val="00CE2C79"/>
    <w:rsid w:val="00CE3654"/>
    <w:rsid w:val="00CE3D43"/>
    <w:rsid w:val="00CE5995"/>
    <w:rsid w:val="00CE7C9C"/>
    <w:rsid w:val="00CE7F7A"/>
    <w:rsid w:val="00CF028D"/>
    <w:rsid w:val="00CF23C8"/>
    <w:rsid w:val="00CF27C9"/>
    <w:rsid w:val="00CF31AF"/>
    <w:rsid w:val="00CF4529"/>
    <w:rsid w:val="00CF4948"/>
    <w:rsid w:val="00CF54C5"/>
    <w:rsid w:val="00CF558C"/>
    <w:rsid w:val="00CF5872"/>
    <w:rsid w:val="00CF5F1D"/>
    <w:rsid w:val="00CF620F"/>
    <w:rsid w:val="00CF62AF"/>
    <w:rsid w:val="00CF6647"/>
    <w:rsid w:val="00CF6F25"/>
    <w:rsid w:val="00CF75A9"/>
    <w:rsid w:val="00CF7A51"/>
    <w:rsid w:val="00D00191"/>
    <w:rsid w:val="00D00549"/>
    <w:rsid w:val="00D00A8B"/>
    <w:rsid w:val="00D01099"/>
    <w:rsid w:val="00D0168F"/>
    <w:rsid w:val="00D01B25"/>
    <w:rsid w:val="00D01CEF"/>
    <w:rsid w:val="00D02217"/>
    <w:rsid w:val="00D02788"/>
    <w:rsid w:val="00D02B9C"/>
    <w:rsid w:val="00D03398"/>
    <w:rsid w:val="00D03E7F"/>
    <w:rsid w:val="00D04D82"/>
    <w:rsid w:val="00D05332"/>
    <w:rsid w:val="00D055C8"/>
    <w:rsid w:val="00D066CE"/>
    <w:rsid w:val="00D06FFA"/>
    <w:rsid w:val="00D07072"/>
    <w:rsid w:val="00D07268"/>
    <w:rsid w:val="00D07C8C"/>
    <w:rsid w:val="00D10108"/>
    <w:rsid w:val="00D10283"/>
    <w:rsid w:val="00D11482"/>
    <w:rsid w:val="00D116B4"/>
    <w:rsid w:val="00D11728"/>
    <w:rsid w:val="00D11A46"/>
    <w:rsid w:val="00D11D0E"/>
    <w:rsid w:val="00D1221C"/>
    <w:rsid w:val="00D12C1D"/>
    <w:rsid w:val="00D13108"/>
    <w:rsid w:val="00D132C2"/>
    <w:rsid w:val="00D136EB"/>
    <w:rsid w:val="00D14415"/>
    <w:rsid w:val="00D14600"/>
    <w:rsid w:val="00D147C8"/>
    <w:rsid w:val="00D14999"/>
    <w:rsid w:val="00D14D9F"/>
    <w:rsid w:val="00D15321"/>
    <w:rsid w:val="00D1574F"/>
    <w:rsid w:val="00D2005D"/>
    <w:rsid w:val="00D21AA5"/>
    <w:rsid w:val="00D21BC6"/>
    <w:rsid w:val="00D21BDC"/>
    <w:rsid w:val="00D22010"/>
    <w:rsid w:val="00D222A1"/>
    <w:rsid w:val="00D23533"/>
    <w:rsid w:val="00D25079"/>
    <w:rsid w:val="00D250B0"/>
    <w:rsid w:val="00D259CE"/>
    <w:rsid w:val="00D25E19"/>
    <w:rsid w:val="00D26083"/>
    <w:rsid w:val="00D261A4"/>
    <w:rsid w:val="00D263E6"/>
    <w:rsid w:val="00D2718F"/>
    <w:rsid w:val="00D274ED"/>
    <w:rsid w:val="00D30D25"/>
    <w:rsid w:val="00D30E99"/>
    <w:rsid w:val="00D30F55"/>
    <w:rsid w:val="00D31345"/>
    <w:rsid w:val="00D31790"/>
    <w:rsid w:val="00D31AC4"/>
    <w:rsid w:val="00D32393"/>
    <w:rsid w:val="00D3268A"/>
    <w:rsid w:val="00D32977"/>
    <w:rsid w:val="00D32978"/>
    <w:rsid w:val="00D33037"/>
    <w:rsid w:val="00D331D8"/>
    <w:rsid w:val="00D33424"/>
    <w:rsid w:val="00D33AFD"/>
    <w:rsid w:val="00D35B1E"/>
    <w:rsid w:val="00D376BE"/>
    <w:rsid w:val="00D37B96"/>
    <w:rsid w:val="00D37C76"/>
    <w:rsid w:val="00D37C8F"/>
    <w:rsid w:val="00D4015B"/>
    <w:rsid w:val="00D407F0"/>
    <w:rsid w:val="00D40C72"/>
    <w:rsid w:val="00D40FEC"/>
    <w:rsid w:val="00D43C00"/>
    <w:rsid w:val="00D43D51"/>
    <w:rsid w:val="00D442C0"/>
    <w:rsid w:val="00D448AB"/>
    <w:rsid w:val="00D45206"/>
    <w:rsid w:val="00D458A3"/>
    <w:rsid w:val="00D462C9"/>
    <w:rsid w:val="00D4659B"/>
    <w:rsid w:val="00D46AF6"/>
    <w:rsid w:val="00D46B3C"/>
    <w:rsid w:val="00D47A69"/>
    <w:rsid w:val="00D5085E"/>
    <w:rsid w:val="00D50926"/>
    <w:rsid w:val="00D50928"/>
    <w:rsid w:val="00D50C3D"/>
    <w:rsid w:val="00D51F7A"/>
    <w:rsid w:val="00D5203D"/>
    <w:rsid w:val="00D528E3"/>
    <w:rsid w:val="00D52A22"/>
    <w:rsid w:val="00D5374F"/>
    <w:rsid w:val="00D54DBE"/>
    <w:rsid w:val="00D55CC2"/>
    <w:rsid w:val="00D5618A"/>
    <w:rsid w:val="00D56BD4"/>
    <w:rsid w:val="00D575D3"/>
    <w:rsid w:val="00D57F27"/>
    <w:rsid w:val="00D602BD"/>
    <w:rsid w:val="00D60853"/>
    <w:rsid w:val="00D60BB9"/>
    <w:rsid w:val="00D60C29"/>
    <w:rsid w:val="00D6104B"/>
    <w:rsid w:val="00D610E6"/>
    <w:rsid w:val="00D61B63"/>
    <w:rsid w:val="00D62123"/>
    <w:rsid w:val="00D6252E"/>
    <w:rsid w:val="00D62A39"/>
    <w:rsid w:val="00D62B07"/>
    <w:rsid w:val="00D62C1C"/>
    <w:rsid w:val="00D63489"/>
    <w:rsid w:val="00D63D48"/>
    <w:rsid w:val="00D64D4F"/>
    <w:rsid w:val="00D65BB7"/>
    <w:rsid w:val="00D65BE7"/>
    <w:rsid w:val="00D65D46"/>
    <w:rsid w:val="00D668F9"/>
    <w:rsid w:val="00D67961"/>
    <w:rsid w:val="00D7030A"/>
    <w:rsid w:val="00D7070C"/>
    <w:rsid w:val="00D70D3F"/>
    <w:rsid w:val="00D719D1"/>
    <w:rsid w:val="00D71A05"/>
    <w:rsid w:val="00D71A78"/>
    <w:rsid w:val="00D71CB0"/>
    <w:rsid w:val="00D71E53"/>
    <w:rsid w:val="00D733CD"/>
    <w:rsid w:val="00D73532"/>
    <w:rsid w:val="00D738CA"/>
    <w:rsid w:val="00D73F56"/>
    <w:rsid w:val="00D74491"/>
    <w:rsid w:val="00D74F35"/>
    <w:rsid w:val="00D752D1"/>
    <w:rsid w:val="00D75872"/>
    <w:rsid w:val="00D75F71"/>
    <w:rsid w:val="00D76BDE"/>
    <w:rsid w:val="00D7769D"/>
    <w:rsid w:val="00D801CC"/>
    <w:rsid w:val="00D80B0B"/>
    <w:rsid w:val="00D81EC7"/>
    <w:rsid w:val="00D82E09"/>
    <w:rsid w:val="00D8433B"/>
    <w:rsid w:val="00D85B92"/>
    <w:rsid w:val="00D85D4C"/>
    <w:rsid w:val="00D85E34"/>
    <w:rsid w:val="00D86B42"/>
    <w:rsid w:val="00D86C20"/>
    <w:rsid w:val="00D86EB5"/>
    <w:rsid w:val="00D86F79"/>
    <w:rsid w:val="00D8767B"/>
    <w:rsid w:val="00D87751"/>
    <w:rsid w:val="00D879CC"/>
    <w:rsid w:val="00D905E2"/>
    <w:rsid w:val="00D90AC1"/>
    <w:rsid w:val="00D9134F"/>
    <w:rsid w:val="00D9229F"/>
    <w:rsid w:val="00D92F28"/>
    <w:rsid w:val="00D9342B"/>
    <w:rsid w:val="00D936F4"/>
    <w:rsid w:val="00D94417"/>
    <w:rsid w:val="00D950A2"/>
    <w:rsid w:val="00D97A3E"/>
    <w:rsid w:val="00DA019C"/>
    <w:rsid w:val="00DA0DB7"/>
    <w:rsid w:val="00DA0F15"/>
    <w:rsid w:val="00DA377D"/>
    <w:rsid w:val="00DA415C"/>
    <w:rsid w:val="00DA487D"/>
    <w:rsid w:val="00DA500D"/>
    <w:rsid w:val="00DA529A"/>
    <w:rsid w:val="00DA5F5C"/>
    <w:rsid w:val="00DA601D"/>
    <w:rsid w:val="00DA6B41"/>
    <w:rsid w:val="00DA769E"/>
    <w:rsid w:val="00DA7861"/>
    <w:rsid w:val="00DB0269"/>
    <w:rsid w:val="00DB0841"/>
    <w:rsid w:val="00DB106E"/>
    <w:rsid w:val="00DB16FC"/>
    <w:rsid w:val="00DB1CF2"/>
    <w:rsid w:val="00DB233D"/>
    <w:rsid w:val="00DB2747"/>
    <w:rsid w:val="00DB3075"/>
    <w:rsid w:val="00DB3401"/>
    <w:rsid w:val="00DB46E7"/>
    <w:rsid w:val="00DB4B6B"/>
    <w:rsid w:val="00DB5395"/>
    <w:rsid w:val="00DB56BA"/>
    <w:rsid w:val="00DB56DF"/>
    <w:rsid w:val="00DB6069"/>
    <w:rsid w:val="00DB6F89"/>
    <w:rsid w:val="00DB7ABB"/>
    <w:rsid w:val="00DC0871"/>
    <w:rsid w:val="00DC08C9"/>
    <w:rsid w:val="00DC0E64"/>
    <w:rsid w:val="00DC187C"/>
    <w:rsid w:val="00DC1D11"/>
    <w:rsid w:val="00DC1F67"/>
    <w:rsid w:val="00DC217F"/>
    <w:rsid w:val="00DC249B"/>
    <w:rsid w:val="00DC2C9F"/>
    <w:rsid w:val="00DC30FC"/>
    <w:rsid w:val="00DC31C8"/>
    <w:rsid w:val="00DC34A0"/>
    <w:rsid w:val="00DC3E1C"/>
    <w:rsid w:val="00DC5A03"/>
    <w:rsid w:val="00DC617D"/>
    <w:rsid w:val="00DC6596"/>
    <w:rsid w:val="00DC6A8F"/>
    <w:rsid w:val="00DC6E18"/>
    <w:rsid w:val="00DC74C3"/>
    <w:rsid w:val="00DD0574"/>
    <w:rsid w:val="00DD0B67"/>
    <w:rsid w:val="00DD0C10"/>
    <w:rsid w:val="00DD0F5A"/>
    <w:rsid w:val="00DD13FA"/>
    <w:rsid w:val="00DD1B85"/>
    <w:rsid w:val="00DD2954"/>
    <w:rsid w:val="00DD31CE"/>
    <w:rsid w:val="00DD4731"/>
    <w:rsid w:val="00DD48FE"/>
    <w:rsid w:val="00DD4A97"/>
    <w:rsid w:val="00DD54B7"/>
    <w:rsid w:val="00DD578B"/>
    <w:rsid w:val="00DD578E"/>
    <w:rsid w:val="00DD5D08"/>
    <w:rsid w:val="00DD652E"/>
    <w:rsid w:val="00DD68B1"/>
    <w:rsid w:val="00DD6E8E"/>
    <w:rsid w:val="00DD74A5"/>
    <w:rsid w:val="00DD784B"/>
    <w:rsid w:val="00DD7B1B"/>
    <w:rsid w:val="00DE0A28"/>
    <w:rsid w:val="00DE0E95"/>
    <w:rsid w:val="00DE104F"/>
    <w:rsid w:val="00DE1C64"/>
    <w:rsid w:val="00DE1D8A"/>
    <w:rsid w:val="00DE2124"/>
    <w:rsid w:val="00DE3311"/>
    <w:rsid w:val="00DE3819"/>
    <w:rsid w:val="00DE48C5"/>
    <w:rsid w:val="00DE48C9"/>
    <w:rsid w:val="00DE4AAF"/>
    <w:rsid w:val="00DE4AD5"/>
    <w:rsid w:val="00DE4E3C"/>
    <w:rsid w:val="00DE4FC2"/>
    <w:rsid w:val="00DE5134"/>
    <w:rsid w:val="00DE5A75"/>
    <w:rsid w:val="00DE5B9A"/>
    <w:rsid w:val="00DE620B"/>
    <w:rsid w:val="00DE66E0"/>
    <w:rsid w:val="00DE6B01"/>
    <w:rsid w:val="00DE6BF6"/>
    <w:rsid w:val="00DE6D16"/>
    <w:rsid w:val="00DE70CD"/>
    <w:rsid w:val="00DF080A"/>
    <w:rsid w:val="00DF0BB1"/>
    <w:rsid w:val="00DF1207"/>
    <w:rsid w:val="00DF189B"/>
    <w:rsid w:val="00DF1C4C"/>
    <w:rsid w:val="00DF28E5"/>
    <w:rsid w:val="00DF2A04"/>
    <w:rsid w:val="00DF2B86"/>
    <w:rsid w:val="00DF2C8F"/>
    <w:rsid w:val="00DF32CD"/>
    <w:rsid w:val="00DF3FA9"/>
    <w:rsid w:val="00DF4252"/>
    <w:rsid w:val="00DF4762"/>
    <w:rsid w:val="00DF47D5"/>
    <w:rsid w:val="00DF649A"/>
    <w:rsid w:val="00DF6A5A"/>
    <w:rsid w:val="00DF6DEE"/>
    <w:rsid w:val="00DF6E84"/>
    <w:rsid w:val="00DF73A9"/>
    <w:rsid w:val="00DF78DD"/>
    <w:rsid w:val="00E00BC6"/>
    <w:rsid w:val="00E01E6C"/>
    <w:rsid w:val="00E0200D"/>
    <w:rsid w:val="00E0243C"/>
    <w:rsid w:val="00E02AA0"/>
    <w:rsid w:val="00E02E1B"/>
    <w:rsid w:val="00E03129"/>
    <w:rsid w:val="00E03166"/>
    <w:rsid w:val="00E03365"/>
    <w:rsid w:val="00E0351D"/>
    <w:rsid w:val="00E035B4"/>
    <w:rsid w:val="00E03EFB"/>
    <w:rsid w:val="00E047C4"/>
    <w:rsid w:val="00E04B67"/>
    <w:rsid w:val="00E050EF"/>
    <w:rsid w:val="00E055FC"/>
    <w:rsid w:val="00E058AE"/>
    <w:rsid w:val="00E05D9C"/>
    <w:rsid w:val="00E05EE6"/>
    <w:rsid w:val="00E0678C"/>
    <w:rsid w:val="00E070D9"/>
    <w:rsid w:val="00E07100"/>
    <w:rsid w:val="00E073F3"/>
    <w:rsid w:val="00E07412"/>
    <w:rsid w:val="00E07EC4"/>
    <w:rsid w:val="00E11547"/>
    <w:rsid w:val="00E11AC2"/>
    <w:rsid w:val="00E12B01"/>
    <w:rsid w:val="00E14993"/>
    <w:rsid w:val="00E14A3E"/>
    <w:rsid w:val="00E14E87"/>
    <w:rsid w:val="00E15D83"/>
    <w:rsid w:val="00E16B75"/>
    <w:rsid w:val="00E17EA5"/>
    <w:rsid w:val="00E2019D"/>
    <w:rsid w:val="00E2169F"/>
    <w:rsid w:val="00E22303"/>
    <w:rsid w:val="00E23C4F"/>
    <w:rsid w:val="00E23E05"/>
    <w:rsid w:val="00E247F5"/>
    <w:rsid w:val="00E262B8"/>
    <w:rsid w:val="00E26482"/>
    <w:rsid w:val="00E265A0"/>
    <w:rsid w:val="00E26ED6"/>
    <w:rsid w:val="00E27E37"/>
    <w:rsid w:val="00E27FF6"/>
    <w:rsid w:val="00E30065"/>
    <w:rsid w:val="00E308F2"/>
    <w:rsid w:val="00E30C2E"/>
    <w:rsid w:val="00E31357"/>
    <w:rsid w:val="00E31C69"/>
    <w:rsid w:val="00E32BA8"/>
    <w:rsid w:val="00E32ED5"/>
    <w:rsid w:val="00E334D7"/>
    <w:rsid w:val="00E334F8"/>
    <w:rsid w:val="00E34409"/>
    <w:rsid w:val="00E34979"/>
    <w:rsid w:val="00E34B25"/>
    <w:rsid w:val="00E34F7B"/>
    <w:rsid w:val="00E3501A"/>
    <w:rsid w:val="00E354A7"/>
    <w:rsid w:val="00E357CB"/>
    <w:rsid w:val="00E3595C"/>
    <w:rsid w:val="00E366A8"/>
    <w:rsid w:val="00E36886"/>
    <w:rsid w:val="00E3705C"/>
    <w:rsid w:val="00E376EF"/>
    <w:rsid w:val="00E37C51"/>
    <w:rsid w:val="00E40114"/>
    <w:rsid w:val="00E412D1"/>
    <w:rsid w:val="00E413AA"/>
    <w:rsid w:val="00E419C2"/>
    <w:rsid w:val="00E423F1"/>
    <w:rsid w:val="00E42685"/>
    <w:rsid w:val="00E4293D"/>
    <w:rsid w:val="00E429B1"/>
    <w:rsid w:val="00E42E01"/>
    <w:rsid w:val="00E42FE2"/>
    <w:rsid w:val="00E448A3"/>
    <w:rsid w:val="00E44926"/>
    <w:rsid w:val="00E45728"/>
    <w:rsid w:val="00E477FA"/>
    <w:rsid w:val="00E5020D"/>
    <w:rsid w:val="00E51834"/>
    <w:rsid w:val="00E51953"/>
    <w:rsid w:val="00E52409"/>
    <w:rsid w:val="00E52E79"/>
    <w:rsid w:val="00E53868"/>
    <w:rsid w:val="00E5436C"/>
    <w:rsid w:val="00E54B99"/>
    <w:rsid w:val="00E55356"/>
    <w:rsid w:val="00E56453"/>
    <w:rsid w:val="00E56574"/>
    <w:rsid w:val="00E56AA7"/>
    <w:rsid w:val="00E6032C"/>
    <w:rsid w:val="00E6095D"/>
    <w:rsid w:val="00E61248"/>
    <w:rsid w:val="00E61298"/>
    <w:rsid w:val="00E6155B"/>
    <w:rsid w:val="00E61E5D"/>
    <w:rsid w:val="00E62C65"/>
    <w:rsid w:val="00E62D83"/>
    <w:rsid w:val="00E636DD"/>
    <w:rsid w:val="00E63ADC"/>
    <w:rsid w:val="00E648B1"/>
    <w:rsid w:val="00E64AA7"/>
    <w:rsid w:val="00E64E9F"/>
    <w:rsid w:val="00E655C4"/>
    <w:rsid w:val="00E65A4B"/>
    <w:rsid w:val="00E668EC"/>
    <w:rsid w:val="00E669F4"/>
    <w:rsid w:val="00E66D05"/>
    <w:rsid w:val="00E6716F"/>
    <w:rsid w:val="00E675B0"/>
    <w:rsid w:val="00E679CE"/>
    <w:rsid w:val="00E67EFA"/>
    <w:rsid w:val="00E67F1C"/>
    <w:rsid w:val="00E70470"/>
    <w:rsid w:val="00E706C0"/>
    <w:rsid w:val="00E7154C"/>
    <w:rsid w:val="00E7197B"/>
    <w:rsid w:val="00E72146"/>
    <w:rsid w:val="00E723FF"/>
    <w:rsid w:val="00E727A7"/>
    <w:rsid w:val="00E72973"/>
    <w:rsid w:val="00E733CF"/>
    <w:rsid w:val="00E73465"/>
    <w:rsid w:val="00E73610"/>
    <w:rsid w:val="00E74259"/>
    <w:rsid w:val="00E74694"/>
    <w:rsid w:val="00E746CC"/>
    <w:rsid w:val="00E74940"/>
    <w:rsid w:val="00E74DFD"/>
    <w:rsid w:val="00E74F85"/>
    <w:rsid w:val="00E74FFF"/>
    <w:rsid w:val="00E75549"/>
    <w:rsid w:val="00E75911"/>
    <w:rsid w:val="00E759BE"/>
    <w:rsid w:val="00E759CB"/>
    <w:rsid w:val="00E75BCE"/>
    <w:rsid w:val="00E75E05"/>
    <w:rsid w:val="00E762B4"/>
    <w:rsid w:val="00E76813"/>
    <w:rsid w:val="00E76A21"/>
    <w:rsid w:val="00E772B1"/>
    <w:rsid w:val="00E801AF"/>
    <w:rsid w:val="00E80224"/>
    <w:rsid w:val="00E80320"/>
    <w:rsid w:val="00E80E36"/>
    <w:rsid w:val="00E81FF7"/>
    <w:rsid w:val="00E82736"/>
    <w:rsid w:val="00E836B3"/>
    <w:rsid w:val="00E84947"/>
    <w:rsid w:val="00E84C0C"/>
    <w:rsid w:val="00E84FE8"/>
    <w:rsid w:val="00E850D8"/>
    <w:rsid w:val="00E85437"/>
    <w:rsid w:val="00E85F79"/>
    <w:rsid w:val="00E86DB1"/>
    <w:rsid w:val="00E8795C"/>
    <w:rsid w:val="00E87E73"/>
    <w:rsid w:val="00E900C3"/>
    <w:rsid w:val="00E904E4"/>
    <w:rsid w:val="00E90B8F"/>
    <w:rsid w:val="00E91FCA"/>
    <w:rsid w:val="00E9246A"/>
    <w:rsid w:val="00E92A56"/>
    <w:rsid w:val="00E92E7A"/>
    <w:rsid w:val="00E9311B"/>
    <w:rsid w:val="00E932B0"/>
    <w:rsid w:val="00E9360E"/>
    <w:rsid w:val="00E93644"/>
    <w:rsid w:val="00E93DA0"/>
    <w:rsid w:val="00E943B9"/>
    <w:rsid w:val="00E95331"/>
    <w:rsid w:val="00E9619D"/>
    <w:rsid w:val="00EA0233"/>
    <w:rsid w:val="00EA1BF8"/>
    <w:rsid w:val="00EA1FEA"/>
    <w:rsid w:val="00EA2056"/>
    <w:rsid w:val="00EA22B5"/>
    <w:rsid w:val="00EA2301"/>
    <w:rsid w:val="00EA26DD"/>
    <w:rsid w:val="00EA3364"/>
    <w:rsid w:val="00EA3C94"/>
    <w:rsid w:val="00EA4B8E"/>
    <w:rsid w:val="00EA4C8A"/>
    <w:rsid w:val="00EA5467"/>
    <w:rsid w:val="00EA5738"/>
    <w:rsid w:val="00EA5F17"/>
    <w:rsid w:val="00EA69D2"/>
    <w:rsid w:val="00EA6B8E"/>
    <w:rsid w:val="00EA7DA4"/>
    <w:rsid w:val="00EB0146"/>
    <w:rsid w:val="00EB0579"/>
    <w:rsid w:val="00EB05D2"/>
    <w:rsid w:val="00EB0696"/>
    <w:rsid w:val="00EB0F0F"/>
    <w:rsid w:val="00EB1A68"/>
    <w:rsid w:val="00EB1B1F"/>
    <w:rsid w:val="00EB2152"/>
    <w:rsid w:val="00EB377C"/>
    <w:rsid w:val="00EB3B81"/>
    <w:rsid w:val="00EB40BB"/>
    <w:rsid w:val="00EB46B7"/>
    <w:rsid w:val="00EB507C"/>
    <w:rsid w:val="00EB5577"/>
    <w:rsid w:val="00EB5A60"/>
    <w:rsid w:val="00EB5DA2"/>
    <w:rsid w:val="00EB6294"/>
    <w:rsid w:val="00EB680E"/>
    <w:rsid w:val="00EB6BC8"/>
    <w:rsid w:val="00EB753E"/>
    <w:rsid w:val="00EB7FFD"/>
    <w:rsid w:val="00EC1850"/>
    <w:rsid w:val="00EC1C6C"/>
    <w:rsid w:val="00EC20FD"/>
    <w:rsid w:val="00EC28CE"/>
    <w:rsid w:val="00EC3089"/>
    <w:rsid w:val="00EC373D"/>
    <w:rsid w:val="00EC5031"/>
    <w:rsid w:val="00EC5685"/>
    <w:rsid w:val="00EC5E8C"/>
    <w:rsid w:val="00EC64B4"/>
    <w:rsid w:val="00EC6E00"/>
    <w:rsid w:val="00EC7062"/>
    <w:rsid w:val="00EC737B"/>
    <w:rsid w:val="00ED0113"/>
    <w:rsid w:val="00ED0144"/>
    <w:rsid w:val="00ED0F9F"/>
    <w:rsid w:val="00ED13B3"/>
    <w:rsid w:val="00ED1611"/>
    <w:rsid w:val="00ED1A36"/>
    <w:rsid w:val="00ED1E71"/>
    <w:rsid w:val="00ED2258"/>
    <w:rsid w:val="00ED2A09"/>
    <w:rsid w:val="00ED32D0"/>
    <w:rsid w:val="00ED389D"/>
    <w:rsid w:val="00ED425E"/>
    <w:rsid w:val="00ED50AC"/>
    <w:rsid w:val="00ED55B3"/>
    <w:rsid w:val="00ED5641"/>
    <w:rsid w:val="00ED60B5"/>
    <w:rsid w:val="00ED62EE"/>
    <w:rsid w:val="00ED6612"/>
    <w:rsid w:val="00ED7052"/>
    <w:rsid w:val="00ED74EC"/>
    <w:rsid w:val="00ED77A7"/>
    <w:rsid w:val="00ED7ACC"/>
    <w:rsid w:val="00ED7B95"/>
    <w:rsid w:val="00EE0173"/>
    <w:rsid w:val="00EE0226"/>
    <w:rsid w:val="00EE08A1"/>
    <w:rsid w:val="00EE10DB"/>
    <w:rsid w:val="00EE11AF"/>
    <w:rsid w:val="00EE12AE"/>
    <w:rsid w:val="00EE1300"/>
    <w:rsid w:val="00EE205E"/>
    <w:rsid w:val="00EE22D7"/>
    <w:rsid w:val="00EE257F"/>
    <w:rsid w:val="00EE2867"/>
    <w:rsid w:val="00EE313E"/>
    <w:rsid w:val="00EE45B1"/>
    <w:rsid w:val="00EE4CAC"/>
    <w:rsid w:val="00EE4FC4"/>
    <w:rsid w:val="00EE5704"/>
    <w:rsid w:val="00EE5AC9"/>
    <w:rsid w:val="00EE6006"/>
    <w:rsid w:val="00EE62DC"/>
    <w:rsid w:val="00EE6A70"/>
    <w:rsid w:val="00EE6E08"/>
    <w:rsid w:val="00EE6E73"/>
    <w:rsid w:val="00EE6F28"/>
    <w:rsid w:val="00EF084A"/>
    <w:rsid w:val="00EF19AB"/>
    <w:rsid w:val="00EF1DBD"/>
    <w:rsid w:val="00EF21D0"/>
    <w:rsid w:val="00EF25F8"/>
    <w:rsid w:val="00EF2B32"/>
    <w:rsid w:val="00EF2EFE"/>
    <w:rsid w:val="00EF313B"/>
    <w:rsid w:val="00EF379F"/>
    <w:rsid w:val="00EF4447"/>
    <w:rsid w:val="00EF4A51"/>
    <w:rsid w:val="00EF55CE"/>
    <w:rsid w:val="00EF6A56"/>
    <w:rsid w:val="00EF6C39"/>
    <w:rsid w:val="00F0005E"/>
    <w:rsid w:val="00F00420"/>
    <w:rsid w:val="00F005D0"/>
    <w:rsid w:val="00F00EB2"/>
    <w:rsid w:val="00F022C5"/>
    <w:rsid w:val="00F02889"/>
    <w:rsid w:val="00F02AB8"/>
    <w:rsid w:val="00F02B34"/>
    <w:rsid w:val="00F02BAE"/>
    <w:rsid w:val="00F02C04"/>
    <w:rsid w:val="00F02E3E"/>
    <w:rsid w:val="00F03639"/>
    <w:rsid w:val="00F0551B"/>
    <w:rsid w:val="00F0584A"/>
    <w:rsid w:val="00F05A57"/>
    <w:rsid w:val="00F07FF0"/>
    <w:rsid w:val="00F11008"/>
    <w:rsid w:val="00F11951"/>
    <w:rsid w:val="00F11E9D"/>
    <w:rsid w:val="00F12485"/>
    <w:rsid w:val="00F12AC7"/>
    <w:rsid w:val="00F12DEB"/>
    <w:rsid w:val="00F13158"/>
    <w:rsid w:val="00F133B5"/>
    <w:rsid w:val="00F135F6"/>
    <w:rsid w:val="00F138A5"/>
    <w:rsid w:val="00F138F5"/>
    <w:rsid w:val="00F13934"/>
    <w:rsid w:val="00F144A6"/>
    <w:rsid w:val="00F14892"/>
    <w:rsid w:val="00F15B29"/>
    <w:rsid w:val="00F15D15"/>
    <w:rsid w:val="00F15E47"/>
    <w:rsid w:val="00F160DC"/>
    <w:rsid w:val="00F161A5"/>
    <w:rsid w:val="00F167FD"/>
    <w:rsid w:val="00F16F8D"/>
    <w:rsid w:val="00F1758B"/>
    <w:rsid w:val="00F17F79"/>
    <w:rsid w:val="00F20D1F"/>
    <w:rsid w:val="00F22CBB"/>
    <w:rsid w:val="00F24127"/>
    <w:rsid w:val="00F24A25"/>
    <w:rsid w:val="00F25D74"/>
    <w:rsid w:val="00F260E5"/>
    <w:rsid w:val="00F26139"/>
    <w:rsid w:val="00F26160"/>
    <w:rsid w:val="00F2630D"/>
    <w:rsid w:val="00F269D9"/>
    <w:rsid w:val="00F26E03"/>
    <w:rsid w:val="00F279D5"/>
    <w:rsid w:val="00F3026D"/>
    <w:rsid w:val="00F30DF8"/>
    <w:rsid w:val="00F30F09"/>
    <w:rsid w:val="00F3215F"/>
    <w:rsid w:val="00F323B7"/>
    <w:rsid w:val="00F3251E"/>
    <w:rsid w:val="00F32C78"/>
    <w:rsid w:val="00F33687"/>
    <w:rsid w:val="00F34352"/>
    <w:rsid w:val="00F345A3"/>
    <w:rsid w:val="00F346FD"/>
    <w:rsid w:val="00F34ADF"/>
    <w:rsid w:val="00F34C50"/>
    <w:rsid w:val="00F368FE"/>
    <w:rsid w:val="00F36B1C"/>
    <w:rsid w:val="00F36DC0"/>
    <w:rsid w:val="00F3751D"/>
    <w:rsid w:val="00F409A7"/>
    <w:rsid w:val="00F40B45"/>
    <w:rsid w:val="00F41AFA"/>
    <w:rsid w:val="00F42BBE"/>
    <w:rsid w:val="00F42C3F"/>
    <w:rsid w:val="00F43521"/>
    <w:rsid w:val="00F436E2"/>
    <w:rsid w:val="00F444F1"/>
    <w:rsid w:val="00F44741"/>
    <w:rsid w:val="00F44893"/>
    <w:rsid w:val="00F44E43"/>
    <w:rsid w:val="00F44E80"/>
    <w:rsid w:val="00F45407"/>
    <w:rsid w:val="00F45427"/>
    <w:rsid w:val="00F4629F"/>
    <w:rsid w:val="00F47102"/>
    <w:rsid w:val="00F47109"/>
    <w:rsid w:val="00F47237"/>
    <w:rsid w:val="00F47940"/>
    <w:rsid w:val="00F47B76"/>
    <w:rsid w:val="00F5023A"/>
    <w:rsid w:val="00F502B3"/>
    <w:rsid w:val="00F50EE5"/>
    <w:rsid w:val="00F510DA"/>
    <w:rsid w:val="00F51482"/>
    <w:rsid w:val="00F51E96"/>
    <w:rsid w:val="00F5268A"/>
    <w:rsid w:val="00F52BF2"/>
    <w:rsid w:val="00F53529"/>
    <w:rsid w:val="00F53E5C"/>
    <w:rsid w:val="00F541B2"/>
    <w:rsid w:val="00F54316"/>
    <w:rsid w:val="00F545C1"/>
    <w:rsid w:val="00F54C6F"/>
    <w:rsid w:val="00F5539B"/>
    <w:rsid w:val="00F55765"/>
    <w:rsid w:val="00F558CB"/>
    <w:rsid w:val="00F56405"/>
    <w:rsid w:val="00F56937"/>
    <w:rsid w:val="00F56D6D"/>
    <w:rsid w:val="00F5753B"/>
    <w:rsid w:val="00F57E84"/>
    <w:rsid w:val="00F60214"/>
    <w:rsid w:val="00F60C11"/>
    <w:rsid w:val="00F60C44"/>
    <w:rsid w:val="00F6159D"/>
    <w:rsid w:val="00F61A3D"/>
    <w:rsid w:val="00F6339E"/>
    <w:rsid w:val="00F6350C"/>
    <w:rsid w:val="00F64178"/>
    <w:rsid w:val="00F64884"/>
    <w:rsid w:val="00F64AAC"/>
    <w:rsid w:val="00F64B3D"/>
    <w:rsid w:val="00F64F43"/>
    <w:rsid w:val="00F64FC4"/>
    <w:rsid w:val="00F662C1"/>
    <w:rsid w:val="00F6642A"/>
    <w:rsid w:val="00F66CC0"/>
    <w:rsid w:val="00F66F41"/>
    <w:rsid w:val="00F676BE"/>
    <w:rsid w:val="00F67CC8"/>
    <w:rsid w:val="00F67EBE"/>
    <w:rsid w:val="00F704C9"/>
    <w:rsid w:val="00F70ECB"/>
    <w:rsid w:val="00F71425"/>
    <w:rsid w:val="00F717A2"/>
    <w:rsid w:val="00F7222E"/>
    <w:rsid w:val="00F73BC4"/>
    <w:rsid w:val="00F73F41"/>
    <w:rsid w:val="00F74053"/>
    <w:rsid w:val="00F74E10"/>
    <w:rsid w:val="00F75BDB"/>
    <w:rsid w:val="00F7683C"/>
    <w:rsid w:val="00F76EE6"/>
    <w:rsid w:val="00F770C0"/>
    <w:rsid w:val="00F77418"/>
    <w:rsid w:val="00F77BF5"/>
    <w:rsid w:val="00F816FA"/>
    <w:rsid w:val="00F81CCE"/>
    <w:rsid w:val="00F8233D"/>
    <w:rsid w:val="00F827D1"/>
    <w:rsid w:val="00F82B96"/>
    <w:rsid w:val="00F82C19"/>
    <w:rsid w:val="00F82E0B"/>
    <w:rsid w:val="00F83093"/>
    <w:rsid w:val="00F83616"/>
    <w:rsid w:val="00F83711"/>
    <w:rsid w:val="00F84599"/>
    <w:rsid w:val="00F860CD"/>
    <w:rsid w:val="00F8651A"/>
    <w:rsid w:val="00F86632"/>
    <w:rsid w:val="00F86AEB"/>
    <w:rsid w:val="00F86E24"/>
    <w:rsid w:val="00F87D5E"/>
    <w:rsid w:val="00F87E07"/>
    <w:rsid w:val="00F87EA7"/>
    <w:rsid w:val="00F9030D"/>
    <w:rsid w:val="00F909AD"/>
    <w:rsid w:val="00F910E5"/>
    <w:rsid w:val="00F911CF"/>
    <w:rsid w:val="00F92037"/>
    <w:rsid w:val="00F92247"/>
    <w:rsid w:val="00F9234C"/>
    <w:rsid w:val="00F9349C"/>
    <w:rsid w:val="00F9395A"/>
    <w:rsid w:val="00F9496C"/>
    <w:rsid w:val="00F956C6"/>
    <w:rsid w:val="00F96B7E"/>
    <w:rsid w:val="00F9706A"/>
    <w:rsid w:val="00F9716E"/>
    <w:rsid w:val="00FA0BB4"/>
    <w:rsid w:val="00FA13DB"/>
    <w:rsid w:val="00FA2240"/>
    <w:rsid w:val="00FA242F"/>
    <w:rsid w:val="00FA2968"/>
    <w:rsid w:val="00FA35D5"/>
    <w:rsid w:val="00FA4AD8"/>
    <w:rsid w:val="00FA50C3"/>
    <w:rsid w:val="00FA515D"/>
    <w:rsid w:val="00FA5207"/>
    <w:rsid w:val="00FA5C8F"/>
    <w:rsid w:val="00FA5CE3"/>
    <w:rsid w:val="00FA646D"/>
    <w:rsid w:val="00FA69F1"/>
    <w:rsid w:val="00FA70D9"/>
    <w:rsid w:val="00FB07DA"/>
    <w:rsid w:val="00FB0B26"/>
    <w:rsid w:val="00FB10A1"/>
    <w:rsid w:val="00FB189F"/>
    <w:rsid w:val="00FB1BFD"/>
    <w:rsid w:val="00FB1FB8"/>
    <w:rsid w:val="00FB210A"/>
    <w:rsid w:val="00FB2C6E"/>
    <w:rsid w:val="00FB3C11"/>
    <w:rsid w:val="00FB3CCD"/>
    <w:rsid w:val="00FB49E1"/>
    <w:rsid w:val="00FB4A10"/>
    <w:rsid w:val="00FB4A8A"/>
    <w:rsid w:val="00FB5255"/>
    <w:rsid w:val="00FB52FE"/>
    <w:rsid w:val="00FB5DA5"/>
    <w:rsid w:val="00FB74C6"/>
    <w:rsid w:val="00FC0B48"/>
    <w:rsid w:val="00FC1FDD"/>
    <w:rsid w:val="00FC2501"/>
    <w:rsid w:val="00FC2C81"/>
    <w:rsid w:val="00FC2EC7"/>
    <w:rsid w:val="00FC2F1B"/>
    <w:rsid w:val="00FC2FA6"/>
    <w:rsid w:val="00FC30B0"/>
    <w:rsid w:val="00FC36F3"/>
    <w:rsid w:val="00FC3CFB"/>
    <w:rsid w:val="00FC3DC8"/>
    <w:rsid w:val="00FC40B9"/>
    <w:rsid w:val="00FC416F"/>
    <w:rsid w:val="00FC4AEE"/>
    <w:rsid w:val="00FC58FD"/>
    <w:rsid w:val="00FC6CCF"/>
    <w:rsid w:val="00FC6D81"/>
    <w:rsid w:val="00FC739D"/>
    <w:rsid w:val="00FD0ACE"/>
    <w:rsid w:val="00FD12C4"/>
    <w:rsid w:val="00FD1583"/>
    <w:rsid w:val="00FD3153"/>
    <w:rsid w:val="00FD4977"/>
    <w:rsid w:val="00FD54B5"/>
    <w:rsid w:val="00FD5C46"/>
    <w:rsid w:val="00FD62C0"/>
    <w:rsid w:val="00FD7808"/>
    <w:rsid w:val="00FD788B"/>
    <w:rsid w:val="00FD7BE0"/>
    <w:rsid w:val="00FD7D05"/>
    <w:rsid w:val="00FE0513"/>
    <w:rsid w:val="00FE0CB1"/>
    <w:rsid w:val="00FE0D41"/>
    <w:rsid w:val="00FE16CE"/>
    <w:rsid w:val="00FE1A29"/>
    <w:rsid w:val="00FE21F4"/>
    <w:rsid w:val="00FE226C"/>
    <w:rsid w:val="00FE325D"/>
    <w:rsid w:val="00FE48EB"/>
    <w:rsid w:val="00FE4BB6"/>
    <w:rsid w:val="00FE4D02"/>
    <w:rsid w:val="00FE6093"/>
    <w:rsid w:val="00FE670E"/>
    <w:rsid w:val="00FF01E4"/>
    <w:rsid w:val="00FF10B8"/>
    <w:rsid w:val="00FF1A7A"/>
    <w:rsid w:val="00FF23C6"/>
    <w:rsid w:val="00FF27A6"/>
    <w:rsid w:val="00FF2A0B"/>
    <w:rsid w:val="00FF3891"/>
    <w:rsid w:val="00FF3B2D"/>
    <w:rsid w:val="00FF4C51"/>
    <w:rsid w:val="00FF4EAD"/>
    <w:rsid w:val="00FF4F51"/>
    <w:rsid w:val="00FF50D7"/>
    <w:rsid w:val="00FF538E"/>
    <w:rsid w:val="00FF5844"/>
    <w:rsid w:val="00FF5D09"/>
    <w:rsid w:val="00FF6024"/>
    <w:rsid w:val="00FF6324"/>
    <w:rsid w:val="00FF671A"/>
    <w:rsid w:val="00FF7152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kcentrix:tara"/>
  <w:attachedSchema w:val="http://www.w3.org/1999/XSL/Format"/>
  <w:attachedSchema w:val="urn:schemas-microsoft-com:xslt"/>
  <w:attachedSchema w:val="urn:rmgr"/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ddd"/>
    </o:shapedefaults>
    <o:shapelayout v:ext="edit">
      <o:idmap v:ext="edit" data="1"/>
    </o:shapelayout>
  </w:shapeDefaults>
  <w:decimalSymbol w:val="."/>
  <w:listSeparator w:val=","/>
  <w14:docId w14:val="12B91C98"/>
  <w15:docId w15:val="{B6EF3831-C2EB-4127-801B-683CF0EE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015"/>
    <w:pPr>
      <w:spacing w:before="90" w:after="90"/>
    </w:pPr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CA684F"/>
    <w:pPr>
      <w:keepNext/>
      <w:keepLines/>
      <w:pageBreakBefore/>
      <w:numPr>
        <w:numId w:val="7"/>
      </w:numPr>
      <w:spacing w:before="240" w:after="240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BodyText2"/>
    <w:link w:val="Heading2Char"/>
    <w:qFormat/>
    <w:rsid w:val="00CA684F"/>
    <w:pPr>
      <w:keepNext/>
      <w:keepLines/>
      <w:numPr>
        <w:ilvl w:val="1"/>
        <w:numId w:val="7"/>
      </w:numPr>
      <w:pBdr>
        <w:top w:val="single" w:sz="8" w:space="2" w:color="999999"/>
        <w:bottom w:val="single" w:sz="24" w:space="2" w:color="CCCCCC"/>
      </w:pBdr>
      <w:shd w:val="clear" w:color="auto" w:fill="CCCCCC"/>
      <w:spacing w:before="240" w:after="0"/>
      <w:outlineLvl w:val="1"/>
    </w:pPr>
    <w:rPr>
      <w:b/>
      <w:sz w:val="28"/>
      <w:szCs w:val="34"/>
    </w:rPr>
  </w:style>
  <w:style w:type="paragraph" w:styleId="Heading3">
    <w:name w:val="heading 3"/>
    <w:basedOn w:val="Normal"/>
    <w:next w:val="BodyText2"/>
    <w:link w:val="Heading3Char"/>
    <w:qFormat/>
    <w:rsid w:val="00CA684F"/>
    <w:pPr>
      <w:keepNext/>
      <w:numPr>
        <w:ilvl w:val="2"/>
        <w:numId w:val="7"/>
      </w:numPr>
      <w:pBdr>
        <w:top w:val="single" w:sz="8" w:space="2" w:color="C2C2C2"/>
        <w:bottom w:val="single" w:sz="18" w:space="2" w:color="E6E6E6"/>
      </w:pBdr>
      <w:shd w:val="clear" w:color="auto" w:fill="E6E6E6"/>
      <w:spacing w:before="0" w:after="0"/>
      <w:outlineLvl w:val="2"/>
    </w:pPr>
    <w:rPr>
      <w:rFonts w:ascii="Arial Bold" w:hAnsi="Arial Bold"/>
      <w:b/>
      <w:sz w:val="24"/>
    </w:rPr>
  </w:style>
  <w:style w:type="paragraph" w:styleId="Heading4">
    <w:name w:val="heading 4"/>
    <w:basedOn w:val="Normal"/>
    <w:next w:val="BodyText2"/>
    <w:link w:val="Heading4Char"/>
    <w:qFormat/>
    <w:rsid w:val="00CA684F"/>
    <w:pPr>
      <w:keepNext/>
      <w:numPr>
        <w:ilvl w:val="3"/>
        <w:numId w:val="7"/>
      </w:numPr>
      <w:pBdr>
        <w:top w:val="single" w:sz="12" w:space="1" w:color="CCCCCC"/>
        <w:bottom w:val="single" w:sz="12" w:space="2" w:color="F3F3F3"/>
      </w:pBdr>
      <w:shd w:val="clear" w:color="auto" w:fill="F3F3F3"/>
      <w:spacing w:before="0" w:after="0"/>
      <w:outlineLvl w:val="3"/>
    </w:pPr>
    <w:rPr>
      <w:rFonts w:ascii="Arial Bold" w:hAnsi="Arial Bold" w:cs="Arial"/>
      <w:b/>
      <w:sz w:val="24"/>
    </w:rPr>
  </w:style>
  <w:style w:type="paragraph" w:styleId="Heading5">
    <w:name w:val="heading 5"/>
    <w:basedOn w:val="Normal"/>
    <w:link w:val="Heading5Char"/>
    <w:qFormat/>
    <w:rsid w:val="00CA684F"/>
    <w:pPr>
      <w:numPr>
        <w:ilvl w:val="4"/>
        <w:numId w:val="7"/>
      </w:numPr>
      <w:spacing w:before="60" w:after="60"/>
      <w:outlineLvl w:val="4"/>
    </w:pPr>
  </w:style>
  <w:style w:type="paragraph" w:styleId="Heading6">
    <w:name w:val="heading 6"/>
    <w:basedOn w:val="Normal"/>
    <w:link w:val="Heading6Char"/>
    <w:qFormat/>
    <w:rsid w:val="00CA684F"/>
    <w:pPr>
      <w:numPr>
        <w:ilvl w:val="5"/>
        <w:numId w:val="7"/>
      </w:numPr>
      <w:spacing w:before="60" w:after="120"/>
      <w:contextualSpacing/>
      <w:outlineLvl w:val="5"/>
    </w:pPr>
  </w:style>
  <w:style w:type="paragraph" w:styleId="Heading7">
    <w:name w:val="heading 7"/>
    <w:basedOn w:val="Normal"/>
    <w:link w:val="Heading7Char"/>
    <w:qFormat/>
    <w:rsid w:val="00CA684F"/>
    <w:pPr>
      <w:numPr>
        <w:ilvl w:val="6"/>
        <w:numId w:val="7"/>
      </w:numPr>
      <w:spacing w:before="60" w:after="120"/>
      <w:outlineLvl w:val="6"/>
    </w:pPr>
  </w:style>
  <w:style w:type="paragraph" w:styleId="Heading8">
    <w:name w:val="heading 8"/>
    <w:basedOn w:val="Normal"/>
    <w:link w:val="Heading8Char"/>
    <w:qFormat/>
    <w:rsid w:val="00CA684F"/>
    <w:pPr>
      <w:numPr>
        <w:ilvl w:val="7"/>
        <w:numId w:val="7"/>
      </w:numPr>
      <w:spacing w:before="100" w:beforeAutospacing="1" w:after="100" w:afterAutospacing="1"/>
      <w:outlineLvl w:val="7"/>
    </w:pPr>
    <w:rPr>
      <w:sz w:val="18"/>
      <w:szCs w:val="18"/>
    </w:rPr>
  </w:style>
  <w:style w:type="paragraph" w:styleId="Heading9">
    <w:name w:val="heading 9"/>
    <w:basedOn w:val="Normal"/>
    <w:next w:val="BodyText2"/>
    <w:link w:val="Heading9Char"/>
    <w:qFormat/>
    <w:rsid w:val="00CA684F"/>
    <w:pPr>
      <w:numPr>
        <w:ilvl w:val="8"/>
        <w:numId w:val="7"/>
      </w:numPr>
      <w:spacing w:before="100" w:beforeAutospacing="1" w:after="100" w:afterAutospacing="1"/>
      <w:outlineLvl w:val="8"/>
    </w:pPr>
    <w:rPr>
      <w:rFonts w:ascii="Arial Bold" w:hAnsi="Arial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17E9"/>
    <w:pPr>
      <w:spacing w:after="120"/>
    </w:pPr>
  </w:style>
  <w:style w:type="character" w:customStyle="1" w:styleId="BodyTextChar">
    <w:name w:val="Body Text Char"/>
    <w:link w:val="BodyText"/>
    <w:rsid w:val="00C274FC"/>
    <w:rPr>
      <w:rFonts w:ascii="Arial" w:eastAsia="Times New Roman" w:hAnsi="Arial"/>
      <w:szCs w:val="24"/>
      <w:lang w:eastAsia="en-US"/>
    </w:rPr>
  </w:style>
  <w:style w:type="paragraph" w:styleId="BodyText2">
    <w:name w:val="Body Text 2"/>
    <w:basedOn w:val="Normal"/>
    <w:link w:val="BodyText2Char"/>
    <w:rsid w:val="00B517E9"/>
    <w:pPr>
      <w:spacing w:after="120"/>
      <w:ind w:left="851"/>
    </w:pPr>
  </w:style>
  <w:style w:type="character" w:customStyle="1" w:styleId="BodyText2Char">
    <w:name w:val="Body Text 2 Char"/>
    <w:link w:val="BodyText2"/>
    <w:rsid w:val="00B517E9"/>
    <w:rPr>
      <w:rFonts w:ascii="Arial" w:eastAsia="Times New Roman" w:hAnsi="Arial"/>
      <w:szCs w:val="24"/>
    </w:rPr>
  </w:style>
  <w:style w:type="paragraph" w:styleId="BodyText3">
    <w:name w:val="Body Text 3"/>
    <w:basedOn w:val="Normal"/>
    <w:link w:val="BodyText3Char"/>
    <w:rsid w:val="00B517E9"/>
    <w:pPr>
      <w:ind w:left="1418"/>
    </w:pPr>
  </w:style>
  <w:style w:type="character" w:customStyle="1" w:styleId="BodyText3Char">
    <w:name w:val="Body Text 3 Char"/>
    <w:link w:val="BodyText3"/>
    <w:rsid w:val="00B517E9"/>
    <w:rPr>
      <w:rFonts w:ascii="Arial" w:eastAsia="Times New Roman" w:hAnsi="Arial"/>
    </w:rPr>
  </w:style>
  <w:style w:type="paragraph" w:customStyle="1" w:styleId="BodyTextCenter">
    <w:name w:val="Body Text Center"/>
    <w:basedOn w:val="Normal"/>
    <w:rsid w:val="00B517E9"/>
    <w:pPr>
      <w:spacing w:before="120" w:after="120"/>
      <w:jc w:val="center"/>
    </w:pPr>
  </w:style>
  <w:style w:type="paragraph" w:styleId="Caption">
    <w:name w:val="caption"/>
    <w:basedOn w:val="Normal"/>
    <w:next w:val="Normal"/>
    <w:qFormat/>
    <w:rsid w:val="00FC4AEE"/>
    <w:pPr>
      <w:keepNext/>
      <w:spacing w:before="240"/>
      <w:ind w:left="851"/>
    </w:pPr>
    <w:rPr>
      <w:b/>
      <w:bCs/>
    </w:rPr>
  </w:style>
  <w:style w:type="paragraph" w:customStyle="1" w:styleId="ChargeArea1">
    <w:name w:val="ChargeArea1"/>
    <w:rsid w:val="00B517E9"/>
    <w:pPr>
      <w:spacing w:before="90" w:after="90"/>
    </w:pPr>
    <w:rPr>
      <w:rFonts w:ascii="Arial" w:eastAsia="Times New Roman" w:hAnsi="Arial"/>
      <w:sz w:val="18"/>
      <w:szCs w:val="24"/>
      <w:lang w:eastAsia="en-US"/>
    </w:rPr>
  </w:style>
  <w:style w:type="character" w:styleId="CommentReference">
    <w:name w:val="annotation reference"/>
    <w:rsid w:val="00B517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7E9"/>
    <w:pPr>
      <w:jc w:val="both"/>
    </w:pPr>
    <w:rPr>
      <w:rFonts w:ascii="Gill Sans MT" w:hAnsi="Gill Sans MT"/>
    </w:rPr>
  </w:style>
  <w:style w:type="character" w:customStyle="1" w:styleId="CommentTextChar">
    <w:name w:val="Comment Text Char"/>
    <w:link w:val="CommentText"/>
    <w:rsid w:val="00B517E9"/>
    <w:rPr>
      <w:rFonts w:ascii="Gill Sans MT" w:eastAsia="Times New Roman" w:hAnsi="Gill Sans MT"/>
    </w:rPr>
  </w:style>
  <w:style w:type="paragraph" w:styleId="CommentSubject">
    <w:name w:val="annotation subject"/>
    <w:basedOn w:val="CommentText"/>
    <w:next w:val="CommentText"/>
    <w:link w:val="CommentSubjectChar"/>
    <w:rsid w:val="00B517E9"/>
    <w:pPr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B517E9"/>
    <w:rPr>
      <w:rFonts w:ascii="Gill Sans MT" w:eastAsia="Times New Roman" w:hAnsi="Gill Sans MT"/>
      <w:b/>
      <w:bCs/>
    </w:rPr>
  </w:style>
  <w:style w:type="paragraph" w:customStyle="1" w:styleId="Contents">
    <w:name w:val="Contents"/>
    <w:basedOn w:val="Normal"/>
    <w:next w:val="BodyText"/>
    <w:rsid w:val="00B517E9"/>
    <w:pPr>
      <w:spacing w:before="100" w:beforeAutospacing="1" w:after="100" w:afterAutospacing="1"/>
    </w:pPr>
    <w:rPr>
      <w:rFonts w:ascii="Arial Bold" w:hAnsi="Arial Bold"/>
      <w:b/>
    </w:rPr>
  </w:style>
  <w:style w:type="paragraph" w:customStyle="1" w:styleId="Citation">
    <w:name w:val="Citation"/>
    <w:basedOn w:val="ExtrinsicMaterial"/>
    <w:rsid w:val="00671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AcceptOutcomes2">
    <w:name w:val="AcceptOutcomes2&gt;"/>
    <w:rsid w:val="00B517E9"/>
    <w:pPr>
      <w:spacing w:before="90" w:after="60"/>
      <w:ind w:left="709" w:hanging="709"/>
      <w:contextualSpacing/>
    </w:pPr>
    <w:rPr>
      <w:rFonts w:ascii="Arial" w:eastAsia="Times New Roman" w:hAnsi="Arial"/>
      <w:sz w:val="18"/>
      <w:szCs w:val="18"/>
      <w:lang w:eastAsia="en-US"/>
    </w:rPr>
  </w:style>
  <w:style w:type="paragraph" w:customStyle="1" w:styleId="Editorsnote1">
    <w:name w:val="Editor's note1"/>
    <w:basedOn w:val="Normal"/>
    <w:next w:val="Normal"/>
    <w:link w:val="Editorsnote1CharChar"/>
    <w:rsid w:val="00F3026D"/>
    <w:pPr>
      <w:numPr>
        <w:numId w:val="1"/>
      </w:numPr>
      <w:spacing w:before="120" w:after="120"/>
    </w:pPr>
    <w:rPr>
      <w:sz w:val="16"/>
      <w:szCs w:val="16"/>
    </w:rPr>
  </w:style>
  <w:style w:type="paragraph" w:customStyle="1" w:styleId="Editorsnote2">
    <w:name w:val="Editors note2"/>
    <w:basedOn w:val="Editorsnote1"/>
    <w:next w:val="Normal"/>
    <w:link w:val="Editorsnote2CharChar"/>
    <w:rsid w:val="00F3026D"/>
    <w:pPr>
      <w:numPr>
        <w:numId w:val="3"/>
      </w:numPr>
      <w:tabs>
        <w:tab w:val="left" w:pos="2268"/>
      </w:tabs>
      <w:spacing w:before="180"/>
    </w:pPr>
  </w:style>
  <w:style w:type="paragraph" w:customStyle="1" w:styleId="Editorsnote2bullet">
    <w:name w:val="Editor's note2 bullet"/>
    <w:basedOn w:val="Editorsnote1"/>
    <w:rsid w:val="00B517E9"/>
    <w:pPr>
      <w:numPr>
        <w:numId w:val="2"/>
      </w:numPr>
      <w:tabs>
        <w:tab w:val="left" w:pos="1701"/>
      </w:tabs>
      <w:spacing w:before="0" w:after="0"/>
    </w:pPr>
  </w:style>
  <w:style w:type="paragraph" w:customStyle="1" w:styleId="TableNumber2">
    <w:name w:val="Table Number (2)"/>
    <w:basedOn w:val="TableNumber1"/>
    <w:rsid w:val="00C3458A"/>
    <w:pPr>
      <w:numPr>
        <w:numId w:val="15"/>
      </w:numPr>
    </w:pPr>
  </w:style>
  <w:style w:type="paragraph" w:customStyle="1" w:styleId="TableNumberProvision2">
    <w:name w:val="Table Number Provision 2"/>
    <w:basedOn w:val="TableNumberProvision"/>
    <w:rsid w:val="00937F79"/>
    <w:pPr>
      <w:ind w:left="964"/>
    </w:pPr>
  </w:style>
  <w:style w:type="character" w:customStyle="1" w:styleId="Heading4Char">
    <w:name w:val="Heading 4 Char"/>
    <w:link w:val="Heading4"/>
    <w:rsid w:val="00CA684F"/>
    <w:rPr>
      <w:rFonts w:ascii="Arial Bold" w:hAnsi="Arial Bold" w:cs="Arial"/>
      <w:b/>
      <w:sz w:val="24"/>
      <w:szCs w:val="24"/>
      <w:lang w:val="en-AU" w:eastAsia="en-US" w:bidi="ar-SA"/>
    </w:rPr>
  </w:style>
  <w:style w:type="paragraph" w:customStyle="1" w:styleId="TableNumberProvision3">
    <w:name w:val="Table Number Provision 3"/>
    <w:basedOn w:val="TableNumberProvision2"/>
    <w:rsid w:val="00937F79"/>
    <w:pPr>
      <w:ind w:left="1361"/>
    </w:pPr>
    <w:rPr>
      <w:noProof/>
    </w:rPr>
  </w:style>
  <w:style w:type="character" w:customStyle="1" w:styleId="Heading1Char">
    <w:name w:val="Heading 1 Char"/>
    <w:link w:val="Heading1"/>
    <w:rsid w:val="00CA684F"/>
    <w:rPr>
      <w:rFonts w:ascii="Arial" w:hAnsi="Arial" w:cs="Arial"/>
      <w:b/>
      <w:sz w:val="32"/>
      <w:szCs w:val="32"/>
      <w:lang w:val="en-AU" w:eastAsia="en-US" w:bidi="ar-SA"/>
    </w:rPr>
  </w:style>
  <w:style w:type="character" w:customStyle="1" w:styleId="Heading2Char">
    <w:name w:val="Heading 2 Char"/>
    <w:link w:val="Heading2"/>
    <w:rsid w:val="00CA684F"/>
    <w:rPr>
      <w:rFonts w:ascii="Arial" w:hAnsi="Arial"/>
      <w:b/>
      <w:sz w:val="28"/>
      <w:szCs w:val="34"/>
      <w:lang w:val="en-AU" w:eastAsia="en-US" w:bidi="ar-SA"/>
    </w:rPr>
  </w:style>
  <w:style w:type="character" w:customStyle="1" w:styleId="Heading3Char">
    <w:name w:val="Heading 3 Char"/>
    <w:link w:val="Heading3"/>
    <w:rsid w:val="00CA684F"/>
    <w:rPr>
      <w:rFonts w:ascii="Arial Bold" w:hAnsi="Arial Bold"/>
      <w:b/>
      <w:sz w:val="24"/>
      <w:szCs w:val="24"/>
      <w:lang w:val="en-AU" w:eastAsia="en-US" w:bidi="ar-SA"/>
    </w:rPr>
  </w:style>
  <w:style w:type="character" w:customStyle="1" w:styleId="Heading5Char">
    <w:name w:val="Heading 5 Char"/>
    <w:link w:val="Heading5"/>
    <w:rsid w:val="00CA684F"/>
    <w:rPr>
      <w:rFonts w:ascii="Arial" w:hAnsi="Arial"/>
      <w:szCs w:val="24"/>
      <w:lang w:val="en-AU" w:eastAsia="en-US" w:bidi="ar-SA"/>
    </w:rPr>
  </w:style>
  <w:style w:type="character" w:customStyle="1" w:styleId="Heading6Char">
    <w:name w:val="Heading 6 Char"/>
    <w:link w:val="Heading6"/>
    <w:rsid w:val="00CA684F"/>
    <w:rPr>
      <w:rFonts w:ascii="Arial" w:hAnsi="Arial"/>
      <w:szCs w:val="24"/>
      <w:lang w:val="en-AU" w:eastAsia="en-US" w:bidi="ar-SA"/>
    </w:rPr>
  </w:style>
  <w:style w:type="character" w:customStyle="1" w:styleId="Heading7Char">
    <w:name w:val="Heading 7 Char"/>
    <w:link w:val="Heading7"/>
    <w:rsid w:val="00CA684F"/>
    <w:rPr>
      <w:rFonts w:ascii="Arial" w:hAnsi="Arial"/>
      <w:szCs w:val="24"/>
      <w:lang w:val="en-AU" w:eastAsia="en-US" w:bidi="ar-SA"/>
    </w:rPr>
  </w:style>
  <w:style w:type="character" w:customStyle="1" w:styleId="Heading8Char">
    <w:name w:val="Heading 8 Char"/>
    <w:link w:val="Heading8"/>
    <w:rsid w:val="00CA684F"/>
    <w:rPr>
      <w:rFonts w:ascii="Arial" w:hAnsi="Arial"/>
      <w:sz w:val="18"/>
      <w:szCs w:val="18"/>
      <w:lang w:val="en-AU" w:eastAsia="en-US" w:bidi="ar-SA"/>
    </w:rPr>
  </w:style>
  <w:style w:type="character" w:customStyle="1" w:styleId="Heading9Char">
    <w:name w:val="Heading 9 Char"/>
    <w:link w:val="Heading9"/>
    <w:rsid w:val="00CA684F"/>
    <w:rPr>
      <w:rFonts w:ascii="Arial Bold" w:hAnsi="Arial Bold"/>
      <w:b/>
      <w:szCs w:val="24"/>
      <w:lang w:val="en-AU" w:eastAsia="en-US" w:bidi="ar-SA"/>
    </w:rPr>
  </w:style>
  <w:style w:type="paragraph" w:customStyle="1" w:styleId="LocalGovernmentAreaPS">
    <w:name w:val="LocalGovernmentAreaPS"/>
    <w:basedOn w:val="Normal"/>
    <w:rsid w:val="001C2AA4"/>
    <w:pPr>
      <w:pageBreakBefore/>
      <w:spacing w:before="5520"/>
      <w:jc w:val="center"/>
    </w:pPr>
    <w:rPr>
      <w:rFonts w:ascii="Arial Bold" w:hAnsi="Arial Bold"/>
      <w:b/>
      <w:sz w:val="76"/>
      <w:szCs w:val="80"/>
    </w:rPr>
  </w:style>
  <w:style w:type="paragraph" w:customStyle="1" w:styleId="Mandatory">
    <w:name w:val="Mandatory"/>
    <w:basedOn w:val="Normal"/>
    <w:link w:val="MandatoryChar"/>
    <w:rsid w:val="00E34979"/>
    <w:pPr>
      <w:keepNext/>
      <w:spacing w:after="60"/>
      <w:ind w:left="425" w:hanging="425"/>
      <w:contextualSpacing/>
    </w:pPr>
    <w:rPr>
      <w:rFonts w:ascii="Arial Bold" w:hAnsi="Arial Bold"/>
      <w:b/>
      <w:i/>
      <w:vanish/>
      <w:color w:val="0000FF"/>
      <w:sz w:val="16"/>
      <w:szCs w:val="16"/>
    </w:rPr>
  </w:style>
  <w:style w:type="paragraph" w:customStyle="1" w:styleId="Optional">
    <w:name w:val="Optional"/>
    <w:basedOn w:val="Normal"/>
    <w:link w:val="OptionalChar"/>
    <w:rsid w:val="00E34979"/>
    <w:pPr>
      <w:keepNext/>
      <w:spacing w:after="60"/>
      <w:ind w:left="425" w:hanging="425"/>
      <w:contextualSpacing/>
    </w:pPr>
    <w:rPr>
      <w:rFonts w:ascii="Arial Bold" w:hAnsi="Arial Bold"/>
      <w:b/>
      <w:i/>
      <w:vanish/>
      <w:color w:val="993300"/>
      <w:sz w:val="16"/>
      <w:szCs w:val="16"/>
    </w:rPr>
  </w:style>
  <w:style w:type="paragraph" w:customStyle="1" w:styleId="Outcomes">
    <w:name w:val="Outcomes"/>
    <w:basedOn w:val="Normal"/>
    <w:rsid w:val="00941D00"/>
    <w:pPr>
      <w:spacing w:after="60"/>
      <w:ind w:left="567" w:hanging="567"/>
      <w:contextualSpacing/>
    </w:pPr>
    <w:rPr>
      <w:sz w:val="17"/>
      <w:szCs w:val="17"/>
    </w:rPr>
  </w:style>
  <w:style w:type="paragraph" w:customStyle="1" w:styleId="OutcomesPoints">
    <w:name w:val="Outcomes Points"/>
    <w:basedOn w:val="Outcomes"/>
    <w:rsid w:val="00D65BE7"/>
    <w:pPr>
      <w:tabs>
        <w:tab w:val="left" w:pos="1134"/>
      </w:tabs>
      <w:ind w:left="1134" w:hanging="425"/>
    </w:pPr>
  </w:style>
  <w:style w:type="paragraph" w:customStyle="1" w:styleId="Schedule1">
    <w:name w:val="Schedule 1"/>
    <w:basedOn w:val="Normal"/>
    <w:next w:val="BodyText"/>
    <w:link w:val="Schedule1CharChar"/>
    <w:rsid w:val="005A296C"/>
    <w:pPr>
      <w:keepNext/>
      <w:keepLines/>
      <w:pageBreakBefore/>
      <w:numPr>
        <w:numId w:val="4"/>
      </w:numPr>
      <w:spacing w:before="240" w:after="240"/>
    </w:pPr>
    <w:rPr>
      <w:rFonts w:ascii="Arial Bold" w:hAnsi="Arial Bold"/>
      <w:b/>
      <w:sz w:val="32"/>
      <w:szCs w:val="32"/>
    </w:rPr>
  </w:style>
  <w:style w:type="paragraph" w:customStyle="1" w:styleId="Schedule2">
    <w:name w:val="Schedule 2"/>
    <w:basedOn w:val="Schedule1"/>
    <w:next w:val="BodyText2"/>
    <w:link w:val="Schedule2Char"/>
    <w:rsid w:val="005A296C"/>
    <w:pPr>
      <w:pageBreakBefore w:val="0"/>
      <w:numPr>
        <w:ilvl w:val="1"/>
      </w:numPr>
      <w:spacing w:after="120"/>
    </w:pPr>
    <w:rPr>
      <w:sz w:val="28"/>
      <w:szCs w:val="28"/>
    </w:rPr>
  </w:style>
  <w:style w:type="paragraph" w:customStyle="1" w:styleId="Schedule3">
    <w:name w:val="Schedule 3"/>
    <w:basedOn w:val="Schedule2"/>
    <w:next w:val="BodyText2"/>
    <w:link w:val="Schedule3Char"/>
    <w:rsid w:val="005A296C"/>
    <w:pPr>
      <w:numPr>
        <w:ilvl w:val="2"/>
      </w:numPr>
    </w:pPr>
    <w:rPr>
      <w:sz w:val="24"/>
      <w:szCs w:val="24"/>
    </w:rPr>
  </w:style>
  <w:style w:type="paragraph" w:customStyle="1" w:styleId="Appendix1">
    <w:name w:val="Appendix 1"/>
    <w:basedOn w:val="Normal"/>
    <w:next w:val="Normal"/>
    <w:rsid w:val="0064528F"/>
    <w:pPr>
      <w:pageBreakBefore/>
      <w:numPr>
        <w:numId w:val="5"/>
      </w:numPr>
      <w:spacing w:before="240" w:after="240"/>
    </w:pPr>
    <w:rPr>
      <w:rFonts w:ascii="Arial Bold" w:hAnsi="Arial Bold"/>
      <w:b/>
      <w:sz w:val="32"/>
      <w:szCs w:val="32"/>
    </w:rPr>
  </w:style>
  <w:style w:type="paragraph" w:customStyle="1" w:styleId="Appendix2">
    <w:name w:val="Appendix 2"/>
    <w:basedOn w:val="Schedule2"/>
    <w:next w:val="Normal"/>
    <w:rsid w:val="0064528F"/>
    <w:pPr>
      <w:numPr>
        <w:numId w:val="5"/>
      </w:numPr>
      <w:tabs>
        <w:tab w:val="left" w:pos="851"/>
      </w:tabs>
    </w:pPr>
  </w:style>
  <w:style w:type="paragraph" w:customStyle="1" w:styleId="Appendix3">
    <w:name w:val="Appendix 3"/>
    <w:basedOn w:val="Appendix2"/>
    <w:next w:val="Heading4"/>
    <w:rsid w:val="0064528F"/>
    <w:pPr>
      <w:numPr>
        <w:ilvl w:val="2"/>
      </w:numPr>
    </w:pPr>
  </w:style>
  <w:style w:type="paragraph" w:customStyle="1" w:styleId="TableBodyText">
    <w:name w:val="Table Body Text"/>
    <w:basedOn w:val="Normal"/>
    <w:link w:val="TableBodyTextChar"/>
    <w:rsid w:val="00B517E9"/>
    <w:rPr>
      <w:sz w:val="18"/>
    </w:rPr>
  </w:style>
  <w:style w:type="paragraph" w:customStyle="1" w:styleId="TableBodyTextCenter">
    <w:name w:val="Table Body Text Center"/>
    <w:basedOn w:val="TableBodyText"/>
    <w:rsid w:val="00B517E9"/>
    <w:pPr>
      <w:keepNext/>
      <w:jc w:val="center"/>
    </w:pPr>
  </w:style>
  <w:style w:type="paragraph" w:customStyle="1" w:styleId="Tablecaption">
    <w:name w:val="Table caption"/>
    <w:basedOn w:val="Normal"/>
    <w:rsid w:val="00B517E9"/>
    <w:pPr>
      <w:keepNext/>
      <w:spacing w:before="240" w:after="60"/>
      <w:ind w:left="851"/>
    </w:pPr>
    <w:rPr>
      <w:szCs w:val="20"/>
    </w:rPr>
  </w:style>
  <w:style w:type="paragraph" w:customStyle="1" w:styleId="TableHeading1">
    <w:name w:val="Table Heading 1"/>
    <w:basedOn w:val="Normal"/>
    <w:rsid w:val="00B517E9"/>
    <w:pPr>
      <w:keepNext/>
      <w:spacing w:before="40" w:after="40"/>
      <w:jc w:val="center"/>
    </w:pPr>
    <w:rPr>
      <w:rFonts w:ascii="Gill Sans MT" w:hAnsi="Gill Sans MT"/>
      <w:b/>
      <w:sz w:val="18"/>
      <w:szCs w:val="20"/>
      <w:lang w:eastAsia="en-AU"/>
    </w:rPr>
  </w:style>
  <w:style w:type="paragraph" w:customStyle="1" w:styleId="TableHeading2">
    <w:name w:val="Table Heading 2"/>
    <w:basedOn w:val="TableHeading1"/>
    <w:rsid w:val="00B517E9"/>
    <w:pPr>
      <w:jc w:val="left"/>
    </w:pPr>
    <w:rPr>
      <w:rFonts w:ascii="Arial" w:hAnsi="Arial"/>
      <w:szCs w:val="18"/>
    </w:rPr>
  </w:style>
  <w:style w:type="paragraph" w:customStyle="1" w:styleId="TableHeading3">
    <w:name w:val="Table Heading 3"/>
    <w:basedOn w:val="Normal"/>
    <w:rsid w:val="00B517E9"/>
    <w:pPr>
      <w:keepNext/>
      <w:spacing w:before="40" w:after="40"/>
      <w:ind w:left="567" w:hanging="567"/>
    </w:pPr>
    <w:rPr>
      <w:b/>
      <w:sz w:val="18"/>
      <w:szCs w:val="18"/>
    </w:rPr>
  </w:style>
  <w:style w:type="paragraph" w:customStyle="1" w:styleId="TableHeading20">
    <w:name w:val="Table Heading #2"/>
    <w:basedOn w:val="Heading2"/>
    <w:rsid w:val="002A1911"/>
    <w:pPr>
      <w:numPr>
        <w:ilvl w:val="0"/>
        <w:numId w:val="0"/>
      </w:numPr>
    </w:pPr>
    <w:rPr>
      <w:sz w:val="18"/>
      <w:szCs w:val="18"/>
    </w:rPr>
  </w:style>
  <w:style w:type="paragraph" w:customStyle="1" w:styleId="TableHeading30">
    <w:name w:val="Table Heading #3"/>
    <w:basedOn w:val="Heading3"/>
    <w:rsid w:val="00B517E9"/>
    <w:pPr>
      <w:numPr>
        <w:ilvl w:val="0"/>
        <w:numId w:val="0"/>
      </w:numPr>
    </w:pPr>
    <w:rPr>
      <w:sz w:val="18"/>
      <w:szCs w:val="18"/>
    </w:rPr>
  </w:style>
  <w:style w:type="paragraph" w:customStyle="1" w:styleId="TableNumber1">
    <w:name w:val="Table Number (1)"/>
    <w:basedOn w:val="Normal"/>
    <w:rsid w:val="00C3458A"/>
    <w:pPr>
      <w:numPr>
        <w:numId w:val="20"/>
      </w:numPr>
    </w:pPr>
    <w:rPr>
      <w:sz w:val="17"/>
      <w:szCs w:val="18"/>
    </w:rPr>
  </w:style>
  <w:style w:type="paragraph" w:customStyle="1" w:styleId="TableNumbera">
    <w:name w:val="Table Number (a)"/>
    <w:basedOn w:val="Normal"/>
    <w:link w:val="TableNumberaChar"/>
    <w:rsid w:val="00C60FC2"/>
    <w:pPr>
      <w:numPr>
        <w:numId w:val="21"/>
      </w:numPr>
      <w:tabs>
        <w:tab w:val="clear" w:pos="284"/>
        <w:tab w:val="left" w:pos="567"/>
      </w:tabs>
      <w:spacing w:before="60" w:after="60"/>
      <w:contextualSpacing/>
    </w:pPr>
    <w:rPr>
      <w:sz w:val="17"/>
      <w:szCs w:val="17"/>
    </w:rPr>
  </w:style>
  <w:style w:type="paragraph" w:customStyle="1" w:styleId="TableNumberProvision">
    <w:name w:val="Table Number Provision"/>
    <w:basedOn w:val="Normal"/>
    <w:link w:val="TableNumberProvisionChar"/>
    <w:rsid w:val="00941D00"/>
    <w:pPr>
      <w:keepNext/>
      <w:spacing w:after="60"/>
      <w:ind w:left="567" w:hanging="397"/>
      <w:contextualSpacing/>
    </w:pPr>
    <w:rPr>
      <w:sz w:val="17"/>
      <w:szCs w:val="17"/>
    </w:rPr>
  </w:style>
  <w:style w:type="paragraph" w:customStyle="1" w:styleId="TableStrategicFramework">
    <w:name w:val="Table Strategic Framework"/>
    <w:basedOn w:val="TableBodyText"/>
    <w:link w:val="TableStrategicFrameworkChar"/>
    <w:rsid w:val="00B517E9"/>
    <w:pPr>
      <w:spacing w:after="60"/>
      <w:ind w:left="284" w:hanging="284"/>
      <w:contextualSpacing/>
    </w:pPr>
    <w:rPr>
      <w:sz w:val="17"/>
      <w:szCs w:val="17"/>
    </w:rPr>
  </w:style>
  <w:style w:type="paragraph" w:customStyle="1" w:styleId="TablesSchedule3a">
    <w:name w:val="TablesSchedule3#a"/>
    <w:rsid w:val="00B517E9"/>
    <w:pPr>
      <w:keepNext/>
      <w:spacing w:before="240" w:after="90"/>
      <w:ind w:left="851"/>
    </w:pPr>
    <w:rPr>
      <w:rFonts w:ascii="Arial" w:eastAsia="Times New Roman" w:hAnsi="Arial"/>
      <w:bCs/>
      <w:lang w:eastAsia="en-US"/>
    </w:rPr>
  </w:style>
  <w:style w:type="paragraph" w:styleId="Title">
    <w:name w:val="Title"/>
    <w:basedOn w:val="Normal"/>
    <w:link w:val="TitleChar"/>
    <w:qFormat/>
    <w:rsid w:val="00B517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517E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rsid w:val="00B517E9"/>
    <w:pPr>
      <w:tabs>
        <w:tab w:val="left" w:pos="851"/>
        <w:tab w:val="right" w:leader="dot" w:pos="9356"/>
      </w:tabs>
      <w:spacing w:before="120"/>
      <w:ind w:left="851" w:hanging="851"/>
    </w:pPr>
    <w:rPr>
      <w:rFonts w:ascii="Arial Bold" w:hAnsi="Arial Bold"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DF2A04"/>
    <w:pPr>
      <w:tabs>
        <w:tab w:val="left" w:pos="1418"/>
        <w:tab w:val="right" w:leader="dot" w:pos="9356"/>
      </w:tabs>
      <w:ind w:left="1418" w:hanging="567"/>
    </w:pPr>
    <w:rPr>
      <w:b/>
      <w:iCs/>
      <w:noProof/>
      <w:szCs w:val="20"/>
    </w:rPr>
  </w:style>
  <w:style w:type="paragraph" w:styleId="TOC3">
    <w:name w:val="toc 3"/>
    <w:basedOn w:val="Normal"/>
    <w:next w:val="Normal"/>
    <w:autoRedefine/>
    <w:rsid w:val="00DF2A04"/>
    <w:pPr>
      <w:tabs>
        <w:tab w:val="left" w:pos="2126"/>
        <w:tab w:val="right" w:leader="dot" w:pos="9356"/>
      </w:tabs>
      <w:ind w:left="2127" w:hanging="709"/>
    </w:pPr>
    <w:rPr>
      <w:b/>
      <w:noProof/>
    </w:rPr>
  </w:style>
  <w:style w:type="paragraph" w:styleId="TOC4">
    <w:name w:val="toc 4"/>
    <w:basedOn w:val="Normal"/>
    <w:next w:val="Normal"/>
    <w:autoRedefine/>
    <w:rsid w:val="00DF2A04"/>
    <w:pPr>
      <w:tabs>
        <w:tab w:val="left" w:pos="2977"/>
        <w:tab w:val="right" w:leader="dot" w:pos="9356"/>
      </w:tabs>
      <w:spacing w:before="120"/>
      <w:ind w:left="2977" w:hanging="851"/>
    </w:pPr>
    <w:rPr>
      <w:rFonts w:ascii="Arial Bold" w:hAnsi="Arial Bold"/>
      <w:b/>
      <w:szCs w:val="20"/>
    </w:rPr>
  </w:style>
  <w:style w:type="paragraph" w:styleId="TOC5">
    <w:name w:val="toc 5"/>
    <w:basedOn w:val="Normal"/>
    <w:next w:val="Normal"/>
    <w:autoRedefine/>
    <w:uiPriority w:val="39"/>
    <w:rsid w:val="00310FE9"/>
    <w:pPr>
      <w:tabs>
        <w:tab w:val="left" w:pos="1418"/>
        <w:tab w:val="right" w:pos="9356"/>
      </w:tabs>
      <w:ind w:left="1418" w:hanging="1418"/>
    </w:pPr>
    <w:rPr>
      <w:rFonts w:ascii="Arial Bold" w:hAnsi="Arial Bold"/>
      <w:b/>
      <w:noProof/>
      <w:lang w:eastAsia="en-AU"/>
    </w:rPr>
  </w:style>
  <w:style w:type="paragraph" w:styleId="TOC6">
    <w:name w:val="toc 6"/>
    <w:basedOn w:val="Normal"/>
    <w:next w:val="Normal"/>
    <w:autoRedefine/>
    <w:rsid w:val="00B517E9"/>
    <w:pPr>
      <w:ind w:left="1200"/>
    </w:pPr>
    <w:rPr>
      <w:lang w:eastAsia="en-AU"/>
    </w:rPr>
  </w:style>
  <w:style w:type="paragraph" w:styleId="TOC7">
    <w:name w:val="toc 7"/>
    <w:basedOn w:val="Normal"/>
    <w:next w:val="Normal"/>
    <w:autoRedefine/>
    <w:rsid w:val="00B517E9"/>
    <w:pPr>
      <w:ind w:left="1440"/>
    </w:pPr>
    <w:rPr>
      <w:lang w:eastAsia="en-AU"/>
    </w:rPr>
  </w:style>
  <w:style w:type="paragraph" w:styleId="TOC8">
    <w:name w:val="toc 8"/>
    <w:basedOn w:val="Normal"/>
    <w:next w:val="Normal"/>
    <w:autoRedefine/>
    <w:rsid w:val="00B517E9"/>
    <w:pPr>
      <w:ind w:left="1680"/>
    </w:pPr>
    <w:rPr>
      <w:lang w:eastAsia="en-AU"/>
    </w:rPr>
  </w:style>
  <w:style w:type="paragraph" w:styleId="TOC9">
    <w:name w:val="toc 9"/>
    <w:basedOn w:val="Normal"/>
    <w:next w:val="Normal"/>
    <w:autoRedefine/>
    <w:rsid w:val="00B517E9"/>
    <w:pPr>
      <w:ind w:left="1920"/>
    </w:pPr>
    <w:rPr>
      <w:lang w:eastAsia="en-AU"/>
    </w:rPr>
  </w:style>
  <w:style w:type="paragraph" w:styleId="Header">
    <w:name w:val="header"/>
    <w:basedOn w:val="Normal"/>
    <w:link w:val="HeaderChar"/>
    <w:rsid w:val="00EA4C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4C8A"/>
    <w:rPr>
      <w:rFonts w:ascii="Arial" w:eastAsia="Times New Roman" w:hAnsi="Arial"/>
      <w:szCs w:val="24"/>
      <w:lang w:eastAsia="en-US"/>
    </w:rPr>
  </w:style>
  <w:style w:type="paragraph" w:styleId="Footer">
    <w:name w:val="footer"/>
    <w:basedOn w:val="Normal"/>
    <w:link w:val="FooterChar"/>
    <w:rsid w:val="00EA4C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A4C8A"/>
    <w:rPr>
      <w:rFonts w:ascii="Arial" w:eastAsia="Times New Roman" w:hAnsi="Arial"/>
      <w:szCs w:val="24"/>
      <w:lang w:eastAsia="en-US"/>
    </w:rPr>
  </w:style>
  <w:style w:type="paragraph" w:customStyle="1" w:styleId="HeaderLeft">
    <w:name w:val="Header Left"/>
    <w:basedOn w:val="Header"/>
    <w:link w:val="HeaderLeftChar"/>
    <w:rsid w:val="00F51E96"/>
    <w:pPr>
      <w:pBdr>
        <w:bottom w:val="threeDEngrave" w:sz="24" w:space="8" w:color="548DD4"/>
      </w:pBdr>
      <w:tabs>
        <w:tab w:val="clear" w:pos="4513"/>
        <w:tab w:val="clear" w:pos="9026"/>
      </w:tabs>
      <w:spacing w:before="0" w:after="200"/>
      <w:ind w:left="-539"/>
      <w:jc w:val="center"/>
    </w:pPr>
    <w:rPr>
      <w:sz w:val="18"/>
    </w:rPr>
  </w:style>
  <w:style w:type="character" w:customStyle="1" w:styleId="HeaderLeftChar">
    <w:name w:val="Header Left Char"/>
    <w:link w:val="HeaderLeft"/>
    <w:rsid w:val="00F51E96"/>
    <w:rPr>
      <w:rFonts w:ascii="Arial" w:eastAsia="Times New Roman" w:hAnsi="Arial"/>
      <w:sz w:val="18"/>
      <w:szCs w:val="24"/>
      <w:lang w:val="en-AU" w:eastAsia="en-US" w:bidi="ar-SA"/>
    </w:rPr>
  </w:style>
  <w:style w:type="paragraph" w:customStyle="1" w:styleId="HeaderRight">
    <w:name w:val="Header Right"/>
    <w:basedOn w:val="Header"/>
    <w:link w:val="HeaderRightChar"/>
    <w:rsid w:val="00D50926"/>
    <w:pPr>
      <w:pBdr>
        <w:bottom w:val="threeDEngrave" w:sz="24" w:space="8" w:color="548DD4"/>
      </w:pBdr>
      <w:tabs>
        <w:tab w:val="clear" w:pos="4513"/>
        <w:tab w:val="clear" w:pos="9026"/>
        <w:tab w:val="center" w:pos="5954"/>
      </w:tabs>
      <w:spacing w:before="0" w:after="200"/>
      <w:ind w:right="-539"/>
      <w:jc w:val="center"/>
    </w:pPr>
    <w:rPr>
      <w:sz w:val="18"/>
    </w:rPr>
  </w:style>
  <w:style w:type="character" w:customStyle="1" w:styleId="HeaderRightChar">
    <w:name w:val="Header Right Char"/>
    <w:link w:val="HeaderRight"/>
    <w:rsid w:val="00D50926"/>
    <w:rPr>
      <w:rFonts w:ascii="Arial" w:eastAsia="Times New Roman" w:hAnsi="Arial"/>
      <w:sz w:val="18"/>
      <w:szCs w:val="24"/>
      <w:lang w:val="en-AU" w:eastAsia="en-US" w:bidi="ar-SA"/>
    </w:rPr>
  </w:style>
  <w:style w:type="paragraph" w:customStyle="1" w:styleId="HeaderCenter">
    <w:name w:val="Header Center"/>
    <w:basedOn w:val="Header"/>
    <w:link w:val="HeaderCenterChar"/>
    <w:rsid w:val="001D0745"/>
    <w:pPr>
      <w:pBdr>
        <w:bottom w:val="threeDEngrave" w:sz="24" w:space="8" w:color="548DD4"/>
      </w:pBdr>
      <w:spacing w:before="0" w:after="200"/>
      <w:jc w:val="center"/>
    </w:pPr>
    <w:rPr>
      <w:sz w:val="18"/>
    </w:rPr>
  </w:style>
  <w:style w:type="character" w:customStyle="1" w:styleId="HeaderCenterChar">
    <w:name w:val="Header Center Char"/>
    <w:link w:val="HeaderCenter"/>
    <w:rsid w:val="001D0745"/>
    <w:rPr>
      <w:rFonts w:ascii="Arial" w:eastAsia="Times New Roman" w:hAnsi="Arial"/>
      <w:sz w:val="18"/>
      <w:szCs w:val="24"/>
      <w:lang w:eastAsia="en-US"/>
    </w:rPr>
  </w:style>
  <w:style w:type="paragraph" w:customStyle="1" w:styleId="PartSchedAppd">
    <w:name w:val="PartSchedAppd"/>
    <w:basedOn w:val="Header"/>
    <w:link w:val="PartSchedAppdChar"/>
    <w:rsid w:val="00C52BCF"/>
    <w:pPr>
      <w:framePr w:hSpace="180" w:wrap="around" w:vAnchor="text" w:hAnchor="text" w:x="9910" w:y="1"/>
      <w:tabs>
        <w:tab w:val="clear" w:pos="4513"/>
        <w:tab w:val="clear" w:pos="9026"/>
      </w:tabs>
      <w:spacing w:before="0" w:after="0"/>
      <w:suppressOverlap/>
    </w:pPr>
    <w:rPr>
      <w:color w:val="1F416F"/>
      <w:sz w:val="28"/>
      <w:szCs w:val="28"/>
    </w:rPr>
  </w:style>
  <w:style w:type="character" w:styleId="Hyperlink">
    <w:name w:val="Hyperlink"/>
    <w:uiPriority w:val="99"/>
    <w:rsid w:val="00A74BEA"/>
    <w:rPr>
      <w:color w:val="0000FF"/>
      <w:u w:val="single"/>
    </w:rPr>
  </w:style>
  <w:style w:type="paragraph" w:customStyle="1" w:styleId="FooterLeft">
    <w:name w:val="Footer Left"/>
    <w:basedOn w:val="Footer"/>
    <w:link w:val="FooterLeftChar"/>
    <w:rsid w:val="0030268B"/>
    <w:pPr>
      <w:pBdr>
        <w:top w:val="threeDEngrave" w:sz="6" w:space="4" w:color="548DD4"/>
      </w:pBdr>
      <w:tabs>
        <w:tab w:val="clear" w:pos="4513"/>
        <w:tab w:val="clear" w:pos="9026"/>
        <w:tab w:val="left" w:pos="567"/>
        <w:tab w:val="right" w:pos="9356"/>
      </w:tabs>
      <w:spacing w:before="0" w:after="0"/>
    </w:pPr>
    <w:rPr>
      <w:sz w:val="14"/>
    </w:rPr>
  </w:style>
  <w:style w:type="character" w:customStyle="1" w:styleId="FooterLeftChar">
    <w:name w:val="Footer Left Char"/>
    <w:link w:val="FooterLeft"/>
    <w:rsid w:val="0030268B"/>
    <w:rPr>
      <w:rFonts w:ascii="Arial" w:eastAsia="Times New Roman" w:hAnsi="Arial"/>
      <w:sz w:val="14"/>
      <w:szCs w:val="24"/>
      <w:lang w:eastAsia="en-US"/>
    </w:rPr>
  </w:style>
  <w:style w:type="paragraph" w:customStyle="1" w:styleId="FooterRight">
    <w:name w:val="Footer Right"/>
    <w:basedOn w:val="Footer"/>
    <w:link w:val="FooterRightChar"/>
    <w:rsid w:val="0030268B"/>
    <w:pPr>
      <w:pBdr>
        <w:top w:val="threeDEngrave" w:sz="6" w:space="4" w:color="548DD4"/>
      </w:pBdr>
      <w:tabs>
        <w:tab w:val="clear" w:pos="4513"/>
        <w:tab w:val="clear" w:pos="9026"/>
        <w:tab w:val="right" w:pos="8789"/>
        <w:tab w:val="right" w:pos="9356"/>
      </w:tabs>
      <w:spacing w:before="0" w:after="0"/>
    </w:pPr>
    <w:rPr>
      <w:sz w:val="14"/>
    </w:rPr>
  </w:style>
  <w:style w:type="character" w:customStyle="1" w:styleId="FooterRightChar">
    <w:name w:val="Footer Right Char"/>
    <w:link w:val="FooterRight"/>
    <w:rsid w:val="0030268B"/>
    <w:rPr>
      <w:rFonts w:ascii="Arial" w:eastAsia="Times New Roman" w:hAnsi="Arial"/>
      <w:sz w:val="14"/>
      <w:szCs w:val="24"/>
      <w:lang w:eastAsia="en-US"/>
    </w:rPr>
  </w:style>
  <w:style w:type="character" w:customStyle="1" w:styleId="FooterLeftHidden">
    <w:name w:val="Footer Left Hidden"/>
    <w:rsid w:val="0051198A"/>
    <w:rPr>
      <w:rFonts w:ascii="Arial" w:hAnsi="Arial"/>
      <w:vanish/>
      <w:sz w:val="14"/>
    </w:rPr>
  </w:style>
  <w:style w:type="character" w:customStyle="1" w:styleId="FooterRightHidden">
    <w:name w:val="Footer Right Hidden"/>
    <w:rsid w:val="0051198A"/>
    <w:rPr>
      <w:rFonts w:ascii="Arial" w:hAnsi="Arial"/>
      <w:vanish/>
      <w:sz w:val="14"/>
    </w:rPr>
  </w:style>
  <w:style w:type="character" w:customStyle="1" w:styleId="OptionalChar">
    <w:name w:val="Optional Char"/>
    <w:link w:val="Optional"/>
    <w:rsid w:val="00E34979"/>
    <w:rPr>
      <w:rFonts w:ascii="Arial Bold" w:hAnsi="Arial Bold"/>
      <w:b/>
      <w:i/>
      <w:vanish/>
      <w:color w:val="993300"/>
      <w:sz w:val="16"/>
      <w:szCs w:val="16"/>
      <w:lang w:val="en-AU" w:eastAsia="en-US" w:bidi="ar-SA"/>
    </w:rPr>
  </w:style>
  <w:style w:type="character" w:customStyle="1" w:styleId="MandatoryChar">
    <w:name w:val="Mandatory Char"/>
    <w:link w:val="Mandatory"/>
    <w:rsid w:val="00E34979"/>
    <w:rPr>
      <w:rFonts w:ascii="Arial Bold" w:hAnsi="Arial Bold"/>
      <w:b/>
      <w:i/>
      <w:vanish/>
      <w:color w:val="0000FF"/>
      <w:sz w:val="16"/>
      <w:szCs w:val="16"/>
      <w:lang w:val="en-AU" w:eastAsia="en-US" w:bidi="ar-SA"/>
    </w:rPr>
  </w:style>
  <w:style w:type="paragraph" w:customStyle="1" w:styleId="TableIndent1">
    <w:name w:val="Table Indent 1"/>
    <w:basedOn w:val="Outcomes"/>
    <w:rsid w:val="00713D6E"/>
    <w:pPr>
      <w:ind w:left="227" w:firstLine="0"/>
    </w:pPr>
  </w:style>
  <w:style w:type="paragraph" w:customStyle="1" w:styleId="TableIndent2">
    <w:name w:val="Table Indent 2"/>
    <w:basedOn w:val="TableIndent1"/>
    <w:rsid w:val="00F41AFA"/>
    <w:pPr>
      <w:ind w:left="567"/>
    </w:pPr>
  </w:style>
  <w:style w:type="paragraph" w:customStyle="1" w:styleId="TableBullet1">
    <w:name w:val="Table Bullet 1"/>
    <w:basedOn w:val="TableIndent2"/>
    <w:rsid w:val="00B57D18"/>
    <w:pPr>
      <w:numPr>
        <w:numId w:val="17"/>
      </w:numPr>
      <w:tabs>
        <w:tab w:val="left" w:pos="284"/>
      </w:tabs>
    </w:pPr>
  </w:style>
  <w:style w:type="paragraph" w:customStyle="1" w:styleId="TableBullet2">
    <w:name w:val="Table Bullet 2"/>
    <w:basedOn w:val="TableIndent2"/>
    <w:rsid w:val="00B57D18"/>
    <w:pPr>
      <w:numPr>
        <w:numId w:val="18"/>
      </w:numPr>
      <w:tabs>
        <w:tab w:val="clear" w:pos="284"/>
        <w:tab w:val="left" w:pos="567"/>
      </w:tabs>
    </w:pPr>
  </w:style>
  <w:style w:type="character" w:customStyle="1" w:styleId="PartSchedAppdChar">
    <w:name w:val="PartSchedAppd Char"/>
    <w:link w:val="PartSchedAppd"/>
    <w:rsid w:val="00C52BCF"/>
    <w:rPr>
      <w:rFonts w:ascii="Arial" w:eastAsia="Times New Roman" w:hAnsi="Arial"/>
      <w:color w:val="1F416F"/>
      <w:sz w:val="28"/>
      <w:szCs w:val="28"/>
      <w:lang w:val="en-AU" w:eastAsia="en-US" w:bidi="ar-SA"/>
    </w:rPr>
  </w:style>
  <w:style w:type="character" w:customStyle="1" w:styleId="TableStrategicFrameworkChar">
    <w:name w:val="Table Strategic Framework Char"/>
    <w:link w:val="TableStrategicFramework"/>
    <w:rsid w:val="00881B0A"/>
    <w:rPr>
      <w:rFonts w:ascii="Arial" w:hAnsi="Arial"/>
      <w:sz w:val="17"/>
      <w:szCs w:val="17"/>
      <w:lang w:val="en-AU" w:eastAsia="en-US" w:bidi="ar-SA"/>
    </w:rPr>
  </w:style>
  <w:style w:type="character" w:customStyle="1" w:styleId="TableBodyTextChar">
    <w:name w:val="Table Body Text Char"/>
    <w:link w:val="TableBodyText"/>
    <w:rsid w:val="00881B0A"/>
    <w:rPr>
      <w:rFonts w:ascii="Arial" w:hAnsi="Arial"/>
      <w:sz w:val="18"/>
      <w:szCs w:val="24"/>
      <w:lang w:val="en-AU" w:eastAsia="en-US" w:bidi="ar-SA"/>
    </w:rPr>
  </w:style>
  <w:style w:type="character" w:customStyle="1" w:styleId="TableNumberaCharChar">
    <w:name w:val="Table Number (a) Char Char"/>
    <w:rsid w:val="00F36B1C"/>
    <w:rPr>
      <w:rFonts w:ascii="Arial" w:hAnsi="Arial"/>
      <w:sz w:val="17"/>
      <w:szCs w:val="17"/>
      <w:lang w:val="en-AU" w:eastAsia="en-US" w:bidi="ar-SA"/>
    </w:rPr>
  </w:style>
  <w:style w:type="numbering" w:customStyle="1" w:styleId="aiA">
    <w:name w:val="/ (a) / (i) / (A)"/>
    <w:rsid w:val="00D33037"/>
    <w:pPr>
      <w:numPr>
        <w:numId w:val="11"/>
      </w:numPr>
    </w:pPr>
  </w:style>
  <w:style w:type="numbering" w:styleId="111111">
    <w:name w:val="Outline List 2"/>
    <w:basedOn w:val="NoList"/>
    <w:rsid w:val="00D33037"/>
    <w:pPr>
      <w:numPr>
        <w:numId w:val="10"/>
      </w:numPr>
    </w:pPr>
  </w:style>
  <w:style w:type="paragraph" w:styleId="BalloonText">
    <w:name w:val="Balloon Text"/>
    <w:basedOn w:val="Normal"/>
    <w:rsid w:val="00D33037"/>
    <w:rPr>
      <w:rFonts w:ascii="MS Shell Dlg" w:hAnsi="MS Shell Dlg" w:cs="MS Shell Dlg"/>
      <w:sz w:val="16"/>
      <w:szCs w:val="16"/>
    </w:rPr>
  </w:style>
  <w:style w:type="paragraph" w:styleId="BlockText">
    <w:name w:val="Block Text"/>
    <w:basedOn w:val="Normal"/>
    <w:rsid w:val="00D33037"/>
    <w:pPr>
      <w:spacing w:after="120"/>
      <w:ind w:left="1440" w:right="1440"/>
    </w:pPr>
  </w:style>
  <w:style w:type="paragraph" w:styleId="BodyTextIndent">
    <w:name w:val="Body Text Indent"/>
    <w:basedOn w:val="Normal"/>
    <w:rsid w:val="00D33037"/>
    <w:pPr>
      <w:spacing w:after="120"/>
      <w:ind w:left="283"/>
    </w:pPr>
  </w:style>
  <w:style w:type="paragraph" w:styleId="BodyTextFirstIndent2">
    <w:name w:val="Body Text First Indent 2"/>
    <w:basedOn w:val="Normal"/>
    <w:rsid w:val="00D33037"/>
    <w:pPr>
      <w:spacing w:after="120"/>
      <w:ind w:left="283" w:firstLine="210"/>
    </w:pPr>
  </w:style>
  <w:style w:type="paragraph" w:styleId="Closing">
    <w:name w:val="Closing"/>
    <w:basedOn w:val="Normal"/>
    <w:rsid w:val="00D33037"/>
    <w:pPr>
      <w:ind w:left="4252"/>
    </w:pPr>
  </w:style>
  <w:style w:type="paragraph" w:styleId="Date">
    <w:name w:val="Date"/>
    <w:basedOn w:val="Normal"/>
    <w:next w:val="Normal"/>
    <w:rsid w:val="00D33037"/>
  </w:style>
  <w:style w:type="paragraph" w:customStyle="1" w:styleId="DateVersionContents">
    <w:name w:val="DateVersionContents"/>
    <w:basedOn w:val="Normal"/>
    <w:rsid w:val="00D33037"/>
    <w:pPr>
      <w:spacing w:before="100" w:beforeAutospacing="1" w:after="100" w:afterAutospacing="1"/>
    </w:pPr>
    <w:rPr>
      <w:rFonts w:cs="Arial"/>
      <w:color w:val="00CCFF"/>
      <w:sz w:val="48"/>
      <w:szCs w:val="48"/>
    </w:rPr>
  </w:style>
  <w:style w:type="paragraph" w:styleId="DocumentMap">
    <w:name w:val="Document Map"/>
    <w:basedOn w:val="Normal"/>
    <w:rsid w:val="00D33037"/>
    <w:pPr>
      <w:shd w:val="clear" w:color="auto" w:fill="000080"/>
    </w:pPr>
    <w:rPr>
      <w:rFonts w:ascii="Tahoma" w:hAnsi="Tahoma" w:cs="Tahoma"/>
      <w:szCs w:val="20"/>
    </w:rPr>
  </w:style>
  <w:style w:type="paragraph" w:styleId="E-mailSignature">
    <w:name w:val="E-mail Signature"/>
    <w:basedOn w:val="Normal"/>
    <w:rsid w:val="00D33037"/>
  </w:style>
  <w:style w:type="character" w:styleId="Emphasis">
    <w:name w:val="Emphasis"/>
    <w:qFormat/>
    <w:rsid w:val="00D33037"/>
    <w:rPr>
      <w:rFonts w:ascii="Arial" w:hAnsi="Arial" w:cs="Arial"/>
      <w:b/>
      <w:bCs/>
      <w:i/>
      <w:iCs/>
      <w:sz w:val="28"/>
      <w:szCs w:val="22"/>
      <w:lang w:val="en-AU" w:eastAsia="en-US" w:bidi="ar-SA"/>
    </w:rPr>
  </w:style>
  <w:style w:type="character" w:styleId="EndnoteReference">
    <w:name w:val="endnote reference"/>
    <w:rsid w:val="00D33037"/>
    <w:rPr>
      <w:rFonts w:ascii="Arial" w:hAnsi="Arial"/>
      <w:vertAlign w:val="superscript"/>
    </w:rPr>
  </w:style>
  <w:style w:type="paragraph" w:styleId="EndnoteText">
    <w:name w:val="endnote text"/>
    <w:basedOn w:val="Normal"/>
    <w:rsid w:val="00D33037"/>
    <w:rPr>
      <w:szCs w:val="20"/>
    </w:rPr>
  </w:style>
  <w:style w:type="paragraph" w:styleId="EnvelopeAddress">
    <w:name w:val="envelope address"/>
    <w:basedOn w:val="Normal"/>
    <w:rsid w:val="00D3303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D33037"/>
    <w:rPr>
      <w:rFonts w:cs="Arial"/>
      <w:szCs w:val="20"/>
    </w:rPr>
  </w:style>
  <w:style w:type="character" w:styleId="FollowedHyperlink">
    <w:name w:val="FollowedHyperlink"/>
    <w:rsid w:val="00D33037"/>
    <w:rPr>
      <w:rFonts w:ascii="Arial" w:hAnsi="Arial"/>
      <w:color w:val="800080"/>
      <w:u w:val="single"/>
    </w:rPr>
  </w:style>
  <w:style w:type="character" w:styleId="FootnoteReference">
    <w:name w:val="footnote reference"/>
    <w:rsid w:val="00D33037"/>
    <w:rPr>
      <w:rFonts w:ascii="Arial" w:hAnsi="Arial"/>
      <w:vertAlign w:val="superscript"/>
    </w:rPr>
  </w:style>
  <w:style w:type="paragraph" w:styleId="FootnoteText">
    <w:name w:val="footnote text"/>
    <w:basedOn w:val="Normal"/>
    <w:rsid w:val="00D33037"/>
    <w:rPr>
      <w:szCs w:val="20"/>
    </w:rPr>
  </w:style>
  <w:style w:type="paragraph" w:customStyle="1" w:styleId="HeadB">
    <w:name w:val="Head B"/>
    <w:basedOn w:val="Normal"/>
    <w:rsid w:val="00D33037"/>
    <w:pPr>
      <w:keepNext/>
      <w:tabs>
        <w:tab w:val="left" w:pos="1134"/>
      </w:tabs>
      <w:spacing w:before="240" w:after="240"/>
      <w:ind w:left="1134" w:hanging="1134"/>
    </w:pPr>
    <w:rPr>
      <w:b/>
      <w:szCs w:val="20"/>
    </w:rPr>
  </w:style>
  <w:style w:type="paragraph" w:styleId="Index1">
    <w:name w:val="index 1"/>
    <w:basedOn w:val="Normal"/>
    <w:next w:val="Normal"/>
    <w:autoRedefine/>
    <w:rsid w:val="00D33037"/>
    <w:pPr>
      <w:ind w:left="240" w:hanging="240"/>
    </w:pPr>
  </w:style>
  <w:style w:type="paragraph" w:styleId="Index2">
    <w:name w:val="index 2"/>
    <w:basedOn w:val="Normal"/>
    <w:next w:val="Normal"/>
    <w:autoRedefine/>
    <w:rsid w:val="00D33037"/>
    <w:pPr>
      <w:ind w:left="480" w:hanging="240"/>
    </w:pPr>
  </w:style>
  <w:style w:type="paragraph" w:styleId="Index3">
    <w:name w:val="index 3"/>
    <w:basedOn w:val="Normal"/>
    <w:next w:val="Normal"/>
    <w:autoRedefine/>
    <w:rsid w:val="00D33037"/>
    <w:pPr>
      <w:ind w:left="720" w:hanging="240"/>
    </w:pPr>
  </w:style>
  <w:style w:type="paragraph" w:styleId="Index4">
    <w:name w:val="index 4"/>
    <w:basedOn w:val="Normal"/>
    <w:next w:val="Normal"/>
    <w:autoRedefine/>
    <w:rsid w:val="00D33037"/>
    <w:pPr>
      <w:ind w:left="960" w:hanging="240"/>
    </w:pPr>
  </w:style>
  <w:style w:type="paragraph" w:styleId="Index5">
    <w:name w:val="index 5"/>
    <w:basedOn w:val="Normal"/>
    <w:next w:val="Normal"/>
    <w:autoRedefine/>
    <w:rsid w:val="00D33037"/>
    <w:pPr>
      <w:ind w:left="1200" w:hanging="240"/>
    </w:pPr>
  </w:style>
  <w:style w:type="paragraph" w:styleId="Index6">
    <w:name w:val="index 6"/>
    <w:basedOn w:val="Normal"/>
    <w:next w:val="Normal"/>
    <w:autoRedefine/>
    <w:rsid w:val="00D33037"/>
    <w:pPr>
      <w:ind w:left="1440" w:hanging="240"/>
    </w:pPr>
  </w:style>
  <w:style w:type="paragraph" w:styleId="Index7">
    <w:name w:val="index 7"/>
    <w:basedOn w:val="Normal"/>
    <w:next w:val="Normal"/>
    <w:autoRedefine/>
    <w:rsid w:val="00D33037"/>
    <w:pPr>
      <w:ind w:left="1680" w:hanging="240"/>
    </w:pPr>
  </w:style>
  <w:style w:type="paragraph" w:styleId="Index8">
    <w:name w:val="index 8"/>
    <w:basedOn w:val="Normal"/>
    <w:next w:val="Normal"/>
    <w:autoRedefine/>
    <w:rsid w:val="00D33037"/>
    <w:pPr>
      <w:ind w:left="1920" w:hanging="240"/>
    </w:pPr>
  </w:style>
  <w:style w:type="paragraph" w:styleId="Index9">
    <w:name w:val="index 9"/>
    <w:basedOn w:val="Normal"/>
    <w:next w:val="Normal"/>
    <w:autoRedefine/>
    <w:rsid w:val="00D33037"/>
    <w:pPr>
      <w:ind w:left="2160" w:hanging="240"/>
    </w:pPr>
  </w:style>
  <w:style w:type="paragraph" w:styleId="IndexHeading">
    <w:name w:val="index heading"/>
    <w:basedOn w:val="Normal"/>
    <w:next w:val="Index1"/>
    <w:rsid w:val="00D33037"/>
    <w:rPr>
      <w:rFonts w:cs="Arial"/>
      <w:b/>
      <w:bCs/>
    </w:rPr>
  </w:style>
  <w:style w:type="character" w:styleId="LineNumber">
    <w:name w:val="line number"/>
    <w:rsid w:val="00D33037"/>
    <w:rPr>
      <w:rFonts w:ascii="Arial" w:hAnsi="Arial"/>
    </w:rPr>
  </w:style>
  <w:style w:type="paragraph" w:styleId="List">
    <w:name w:val="List"/>
    <w:basedOn w:val="Normal"/>
    <w:rsid w:val="00D33037"/>
    <w:pPr>
      <w:tabs>
        <w:tab w:val="left" w:pos="1418"/>
      </w:tabs>
      <w:autoSpaceDE w:val="0"/>
      <w:autoSpaceDN w:val="0"/>
      <w:adjustRightInd w:val="0"/>
      <w:spacing w:before="120"/>
    </w:pPr>
    <w:rPr>
      <w:rFonts w:cs="Arial"/>
      <w:szCs w:val="20"/>
    </w:rPr>
  </w:style>
  <w:style w:type="paragraph" w:styleId="List2">
    <w:name w:val="List 2"/>
    <w:basedOn w:val="Normal"/>
    <w:rsid w:val="00D33037"/>
    <w:pPr>
      <w:tabs>
        <w:tab w:val="left" w:pos="1985"/>
      </w:tabs>
      <w:spacing w:before="60"/>
      <w:contextualSpacing/>
    </w:pPr>
    <w:rPr>
      <w:szCs w:val="20"/>
    </w:rPr>
  </w:style>
  <w:style w:type="paragraph" w:styleId="List3">
    <w:name w:val="List 3"/>
    <w:basedOn w:val="Normal"/>
    <w:rsid w:val="00D33037"/>
    <w:pPr>
      <w:tabs>
        <w:tab w:val="left" w:pos="2552"/>
      </w:tabs>
      <w:spacing w:before="60"/>
      <w:contextualSpacing/>
    </w:pPr>
    <w:rPr>
      <w:szCs w:val="20"/>
    </w:rPr>
  </w:style>
  <w:style w:type="paragraph" w:styleId="List4">
    <w:name w:val="List 4"/>
    <w:basedOn w:val="Normal"/>
    <w:rsid w:val="00D33037"/>
    <w:pPr>
      <w:tabs>
        <w:tab w:val="left" w:pos="3120"/>
      </w:tabs>
      <w:spacing w:before="60"/>
    </w:pPr>
    <w:rPr>
      <w:szCs w:val="20"/>
    </w:rPr>
  </w:style>
  <w:style w:type="paragraph" w:styleId="ListBullet">
    <w:name w:val="List Bullet"/>
    <w:basedOn w:val="Normal"/>
    <w:rsid w:val="00D33037"/>
    <w:pPr>
      <w:numPr>
        <w:numId w:val="8"/>
      </w:numPr>
    </w:pPr>
  </w:style>
  <w:style w:type="paragraph" w:styleId="ListBullet2">
    <w:name w:val="List Bullet 2"/>
    <w:basedOn w:val="Normal"/>
    <w:rsid w:val="00D33037"/>
    <w:pPr>
      <w:numPr>
        <w:numId w:val="9"/>
      </w:numPr>
    </w:pPr>
  </w:style>
  <w:style w:type="paragraph" w:styleId="ListBullet3">
    <w:name w:val="List Bullet 3"/>
    <w:basedOn w:val="Normal"/>
    <w:rsid w:val="00D33037"/>
    <w:pPr>
      <w:numPr>
        <w:numId w:val="12"/>
      </w:numPr>
    </w:pPr>
  </w:style>
  <w:style w:type="paragraph" w:styleId="ListBullet4">
    <w:name w:val="List Bullet 4"/>
    <w:basedOn w:val="Normal"/>
    <w:rsid w:val="00D33037"/>
    <w:pPr>
      <w:numPr>
        <w:numId w:val="13"/>
      </w:numPr>
    </w:pPr>
  </w:style>
  <w:style w:type="paragraph" w:styleId="ListBullet5">
    <w:name w:val="List Bullet 5"/>
    <w:basedOn w:val="Normal"/>
    <w:rsid w:val="00D33037"/>
    <w:pPr>
      <w:numPr>
        <w:numId w:val="14"/>
      </w:numPr>
    </w:pPr>
  </w:style>
  <w:style w:type="paragraph" w:styleId="ListContinue">
    <w:name w:val="List Continue"/>
    <w:basedOn w:val="Normal"/>
    <w:rsid w:val="00D33037"/>
    <w:pPr>
      <w:spacing w:after="120"/>
      <w:ind w:left="283"/>
    </w:pPr>
  </w:style>
  <w:style w:type="paragraph" w:styleId="ListContinue2">
    <w:name w:val="List Continue 2"/>
    <w:basedOn w:val="Normal"/>
    <w:rsid w:val="00D33037"/>
    <w:pPr>
      <w:spacing w:after="120"/>
      <w:ind w:left="566"/>
    </w:pPr>
  </w:style>
  <w:style w:type="paragraph" w:styleId="ListContinue3">
    <w:name w:val="List Continue 3"/>
    <w:basedOn w:val="Normal"/>
    <w:rsid w:val="00D33037"/>
    <w:pPr>
      <w:spacing w:after="120"/>
      <w:ind w:left="849"/>
    </w:pPr>
  </w:style>
  <w:style w:type="paragraph" w:styleId="ListContinue4">
    <w:name w:val="List Continue 4"/>
    <w:basedOn w:val="Normal"/>
    <w:rsid w:val="00D33037"/>
    <w:pPr>
      <w:spacing w:after="120"/>
      <w:ind w:left="1132"/>
    </w:pPr>
  </w:style>
  <w:style w:type="paragraph" w:styleId="ListContinue5">
    <w:name w:val="List Continue 5"/>
    <w:basedOn w:val="Normal"/>
    <w:rsid w:val="00D33037"/>
    <w:pPr>
      <w:spacing w:after="120"/>
      <w:ind w:left="1415"/>
    </w:pPr>
  </w:style>
  <w:style w:type="paragraph" w:styleId="ListNumber">
    <w:name w:val="List Number"/>
    <w:basedOn w:val="Normal"/>
    <w:rsid w:val="00D33037"/>
    <w:pPr>
      <w:tabs>
        <w:tab w:val="num" w:pos="284"/>
      </w:tabs>
      <w:spacing w:after="120"/>
      <w:ind w:left="284" w:hanging="284"/>
    </w:pPr>
    <w:rPr>
      <w:sz w:val="18"/>
      <w:szCs w:val="20"/>
    </w:rPr>
  </w:style>
  <w:style w:type="paragraph" w:styleId="ListParagraph">
    <w:name w:val="List Paragraph"/>
    <w:basedOn w:val="Normal"/>
    <w:qFormat/>
    <w:rsid w:val="00D3303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MacroText">
    <w:name w:val="macro"/>
    <w:rsid w:val="00D330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paragraph" w:styleId="MessageHeader">
    <w:name w:val="Message Header"/>
    <w:basedOn w:val="Normal"/>
    <w:rsid w:val="00D330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customStyle="1" w:styleId="Module">
    <w:name w:val="Module"/>
    <w:basedOn w:val="Normal"/>
    <w:rsid w:val="00D33037"/>
    <w:pPr>
      <w:pageBreakBefore/>
      <w:spacing w:before="5640"/>
    </w:pPr>
    <w:rPr>
      <w:rFonts w:ascii="Arial Bold" w:hAnsi="Arial Bold"/>
      <w:b/>
      <w:sz w:val="50"/>
      <w:szCs w:val="50"/>
    </w:rPr>
  </w:style>
  <w:style w:type="paragraph" w:styleId="NormalWeb">
    <w:name w:val="Normal (Web)"/>
    <w:basedOn w:val="Normal"/>
    <w:rsid w:val="00D33037"/>
  </w:style>
  <w:style w:type="paragraph" w:styleId="NormalIndent">
    <w:name w:val="Normal Indent"/>
    <w:basedOn w:val="Normal"/>
    <w:rsid w:val="00D33037"/>
    <w:pPr>
      <w:ind w:left="720"/>
    </w:pPr>
  </w:style>
  <w:style w:type="paragraph" w:styleId="NoteHeading">
    <w:name w:val="Note Heading"/>
    <w:basedOn w:val="Normal"/>
    <w:next w:val="Normal"/>
    <w:rsid w:val="00D33037"/>
    <w:rPr>
      <w:rFonts w:ascii="Times New Roman" w:hAnsi="Times New Roman"/>
      <w:sz w:val="24"/>
    </w:rPr>
  </w:style>
  <w:style w:type="character" w:styleId="PageNumber">
    <w:name w:val="page number"/>
    <w:rsid w:val="00D33037"/>
    <w:rPr>
      <w:rFonts w:ascii="Arial" w:hAnsi="Arial"/>
      <w:sz w:val="18"/>
      <w:szCs w:val="18"/>
    </w:rPr>
  </w:style>
  <w:style w:type="paragraph" w:styleId="PlainText">
    <w:name w:val="Plain Text"/>
    <w:basedOn w:val="Normal"/>
    <w:rsid w:val="00D33037"/>
    <w:rPr>
      <w:rFonts w:cs="Courier New"/>
      <w:sz w:val="18"/>
      <w:szCs w:val="20"/>
    </w:rPr>
  </w:style>
  <w:style w:type="paragraph" w:styleId="Salutation">
    <w:name w:val="Salutation"/>
    <w:basedOn w:val="Normal"/>
    <w:next w:val="Normal"/>
    <w:rsid w:val="00D33037"/>
  </w:style>
  <w:style w:type="paragraph" w:styleId="Signature">
    <w:name w:val="Signature"/>
    <w:basedOn w:val="Normal"/>
    <w:rsid w:val="00D33037"/>
    <w:pPr>
      <w:ind w:left="4252"/>
    </w:pPr>
  </w:style>
  <w:style w:type="character" w:styleId="Strong">
    <w:name w:val="Strong"/>
    <w:qFormat/>
    <w:rsid w:val="00D33037"/>
    <w:rPr>
      <w:rFonts w:ascii="Arial Bold" w:hAnsi="Arial Bold"/>
      <w:b/>
      <w:bCs/>
      <w:sz w:val="18"/>
      <w:szCs w:val="18"/>
    </w:rPr>
  </w:style>
  <w:style w:type="paragraph" w:styleId="Subtitle">
    <w:name w:val="Subtitle"/>
    <w:basedOn w:val="Normal"/>
    <w:qFormat/>
    <w:rsid w:val="00D33037"/>
    <w:pPr>
      <w:spacing w:after="60"/>
      <w:jc w:val="center"/>
      <w:outlineLvl w:val="1"/>
    </w:pPr>
    <w:rPr>
      <w:rFonts w:cs="Arial"/>
    </w:rPr>
  </w:style>
  <w:style w:type="character" w:customStyle="1" w:styleId="TableNumberaChar">
    <w:name w:val="Table Number (a) Char"/>
    <w:link w:val="TableNumbera"/>
    <w:rsid w:val="00C60FC2"/>
    <w:rPr>
      <w:rFonts w:ascii="Arial" w:hAnsi="Arial"/>
      <w:sz w:val="17"/>
      <w:szCs w:val="17"/>
      <w:lang w:val="en-AU" w:eastAsia="en-US" w:bidi="ar-SA"/>
    </w:rPr>
  </w:style>
  <w:style w:type="paragraph" w:styleId="TableofAuthorities">
    <w:name w:val="table of authorities"/>
    <w:basedOn w:val="Normal"/>
    <w:next w:val="Normal"/>
    <w:rsid w:val="00D33037"/>
    <w:pPr>
      <w:ind w:left="240" w:hanging="240"/>
    </w:pPr>
  </w:style>
  <w:style w:type="paragraph" w:styleId="TableofFigures">
    <w:name w:val="table of figures"/>
    <w:basedOn w:val="Normal"/>
    <w:next w:val="Normal"/>
    <w:rsid w:val="00D33037"/>
  </w:style>
  <w:style w:type="table" w:styleId="TableProfessional">
    <w:name w:val="Table Professional"/>
    <w:basedOn w:val="TableNormal"/>
    <w:rsid w:val="00D33037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33037"/>
    <w:rPr>
      <w:rFonts w:ascii="Arial" w:eastAsia="Times New Roman" w:hAnsi="Arial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D33037"/>
    <w:pPr>
      <w:spacing w:before="120"/>
    </w:pPr>
    <w:rPr>
      <w:rFonts w:cs="Arial"/>
      <w:b/>
      <w:bCs/>
    </w:rPr>
  </w:style>
  <w:style w:type="character" w:styleId="HTMLAcronym">
    <w:name w:val="HTML Acronym"/>
    <w:rsid w:val="00D33037"/>
    <w:rPr>
      <w:rFonts w:ascii="Arial" w:hAnsi="Arial"/>
    </w:rPr>
  </w:style>
  <w:style w:type="character" w:styleId="HTMLCite">
    <w:name w:val="HTML Cite"/>
    <w:rsid w:val="00D33037"/>
    <w:rPr>
      <w:rFonts w:ascii="Arial" w:hAnsi="Arial"/>
      <w:i/>
      <w:iCs/>
    </w:rPr>
  </w:style>
  <w:style w:type="character" w:styleId="HTMLDefinition">
    <w:name w:val="HTML Definition"/>
    <w:rsid w:val="00D33037"/>
    <w:rPr>
      <w:rFonts w:ascii="Arial" w:hAnsi="Arial"/>
      <w:i/>
      <w:iCs/>
    </w:rPr>
  </w:style>
  <w:style w:type="character" w:styleId="HTMLKeyboard">
    <w:name w:val="HTML Keyboard"/>
    <w:rsid w:val="00D33037"/>
    <w:rPr>
      <w:rFonts w:ascii="Arial" w:hAnsi="Arial" w:cs="Courier New"/>
      <w:sz w:val="20"/>
      <w:szCs w:val="20"/>
    </w:rPr>
  </w:style>
  <w:style w:type="character" w:styleId="HTMLSample">
    <w:name w:val="HTML Sample"/>
    <w:rsid w:val="00D33037"/>
    <w:rPr>
      <w:rFonts w:ascii="Arial" w:hAnsi="Arial" w:cs="Courier New"/>
    </w:rPr>
  </w:style>
  <w:style w:type="character" w:styleId="HTMLTypewriter">
    <w:name w:val="HTML Typewriter"/>
    <w:rsid w:val="00D33037"/>
    <w:rPr>
      <w:rFonts w:ascii="Arial" w:hAnsi="Arial" w:cs="Courier New"/>
      <w:sz w:val="20"/>
      <w:szCs w:val="20"/>
    </w:rPr>
  </w:style>
  <w:style w:type="character" w:styleId="HTMLVariable">
    <w:name w:val="HTML Variable"/>
    <w:rsid w:val="00D33037"/>
    <w:rPr>
      <w:rFonts w:ascii="Arial" w:hAnsi="Arial"/>
      <w:i/>
      <w:iCs/>
    </w:rPr>
  </w:style>
  <w:style w:type="paragraph" w:styleId="HTMLAddress">
    <w:name w:val="HTML Address"/>
    <w:basedOn w:val="Normal"/>
    <w:rsid w:val="00D33037"/>
    <w:rPr>
      <w:i/>
      <w:iCs/>
    </w:rPr>
  </w:style>
  <w:style w:type="paragraph" w:styleId="HTMLPreformatted">
    <w:name w:val="HTML Preformatted"/>
    <w:basedOn w:val="Normal"/>
    <w:rsid w:val="00D33037"/>
    <w:rPr>
      <w:rFonts w:cs="Courier New"/>
      <w:szCs w:val="20"/>
    </w:rPr>
  </w:style>
  <w:style w:type="table" w:styleId="TableWeb1">
    <w:name w:val="Table Web 1"/>
    <w:basedOn w:val="TableNormal"/>
    <w:rsid w:val="00D33037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33037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33037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chedule1CharChar">
    <w:name w:val="Schedule 1 Char Char"/>
    <w:link w:val="Schedule1"/>
    <w:rsid w:val="005A296C"/>
    <w:rPr>
      <w:rFonts w:ascii="Arial Bold" w:eastAsia="Times New Roman" w:hAnsi="Arial Bold"/>
      <w:b/>
      <w:sz w:val="32"/>
      <w:szCs w:val="32"/>
      <w:lang w:eastAsia="en-US"/>
    </w:rPr>
  </w:style>
  <w:style w:type="character" w:customStyle="1" w:styleId="Schedule2Char">
    <w:name w:val="Schedule 2 Char"/>
    <w:link w:val="Schedule2"/>
    <w:rsid w:val="005A296C"/>
    <w:rPr>
      <w:rFonts w:ascii="Arial Bold" w:hAnsi="Arial Bold"/>
      <w:b/>
      <w:sz w:val="28"/>
      <w:szCs w:val="28"/>
      <w:lang w:val="en-AU" w:eastAsia="en-US" w:bidi="ar-SA"/>
    </w:rPr>
  </w:style>
  <w:style w:type="character" w:customStyle="1" w:styleId="Schedule3Char">
    <w:name w:val="Schedule 3 Char"/>
    <w:link w:val="Schedule3"/>
    <w:rsid w:val="005A296C"/>
    <w:rPr>
      <w:rFonts w:ascii="Arial Bold" w:hAnsi="Arial Bold"/>
      <w:b/>
      <w:sz w:val="24"/>
      <w:szCs w:val="24"/>
      <w:lang w:val="en-AU" w:eastAsia="en-US" w:bidi="ar-SA"/>
    </w:rPr>
  </w:style>
  <w:style w:type="paragraph" w:styleId="ListNumber3">
    <w:name w:val="List Number 3"/>
    <w:basedOn w:val="Normal"/>
    <w:rsid w:val="00D33037"/>
    <w:pPr>
      <w:numPr>
        <w:numId w:val="16"/>
      </w:numPr>
      <w:tabs>
        <w:tab w:val="left" w:pos="1985"/>
      </w:tabs>
    </w:pPr>
  </w:style>
  <w:style w:type="paragraph" w:styleId="z-BottomofForm">
    <w:name w:val="HTML Bottom of Form"/>
    <w:basedOn w:val="Normal"/>
    <w:next w:val="Normal"/>
    <w:hidden/>
    <w:rsid w:val="00D33037"/>
    <w:pPr>
      <w:pBdr>
        <w:top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D33037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paragraph" w:customStyle="1" w:styleId="ExtrinsicMaterial">
    <w:name w:val="Extrinsic Material"/>
    <w:basedOn w:val="Normal"/>
    <w:next w:val="ExtrinsicMaterialBodyText"/>
    <w:rsid w:val="00160B7F"/>
    <w:pPr>
      <w:keepNext/>
      <w:pBdr>
        <w:top w:val="single" w:sz="12" w:space="8" w:color="CCCCCC"/>
        <w:left w:val="single" w:sz="12" w:space="8" w:color="CCCCCC"/>
        <w:bottom w:val="single" w:sz="12" w:space="8" w:color="CCCCCC"/>
        <w:right w:val="single" w:sz="12" w:space="8" w:color="CCCCCC"/>
      </w:pBdr>
      <w:shd w:val="clear" w:color="auto" w:fill="E0E0E0"/>
      <w:spacing w:before="0" w:after="0"/>
      <w:ind w:left="170" w:right="170"/>
      <w:outlineLvl w:val="3"/>
    </w:pPr>
    <w:rPr>
      <w:rFonts w:cs="Arial"/>
      <w:b/>
      <w:bCs/>
      <w:i/>
      <w:iCs/>
      <w:sz w:val="32"/>
    </w:rPr>
  </w:style>
  <w:style w:type="paragraph" w:customStyle="1" w:styleId="ExtrinsicMaterialBodyText">
    <w:name w:val="Extrinsic Material Body Text"/>
    <w:basedOn w:val="BodyText"/>
    <w:rsid w:val="00F67CC8"/>
    <w:pPr>
      <w:pBdr>
        <w:top w:val="single" w:sz="12" w:space="8" w:color="CCCCCC"/>
        <w:left w:val="single" w:sz="12" w:space="8" w:color="CCCCCC"/>
        <w:bottom w:val="single" w:sz="12" w:space="8" w:color="CCCCCC"/>
        <w:right w:val="single" w:sz="12" w:space="8" w:color="CCCCCC"/>
      </w:pBdr>
      <w:shd w:val="clear" w:color="auto" w:fill="E0E0E0"/>
      <w:ind w:left="170" w:right="170"/>
    </w:pPr>
  </w:style>
  <w:style w:type="paragraph" w:customStyle="1" w:styleId="FooterRightLandscape">
    <w:name w:val="Footer Right Landscape"/>
    <w:basedOn w:val="FooterRight"/>
    <w:rsid w:val="00F26E03"/>
    <w:pPr>
      <w:tabs>
        <w:tab w:val="clear" w:pos="8789"/>
        <w:tab w:val="clear" w:pos="9356"/>
        <w:tab w:val="right" w:pos="14005"/>
        <w:tab w:val="right" w:pos="14572"/>
      </w:tabs>
    </w:pPr>
  </w:style>
  <w:style w:type="paragraph" w:customStyle="1" w:styleId="HeaderRightLandscape">
    <w:name w:val="Header Right Landscape"/>
    <w:basedOn w:val="HeaderRight"/>
    <w:rsid w:val="00E23C4F"/>
    <w:pPr>
      <w:tabs>
        <w:tab w:val="clear" w:pos="5954"/>
      </w:tabs>
      <w:ind w:right="-737"/>
    </w:pPr>
  </w:style>
  <w:style w:type="paragraph" w:customStyle="1" w:styleId="Editorsnote3">
    <w:name w:val="Editor's note3"/>
    <w:basedOn w:val="Normal"/>
    <w:link w:val="Editorsnote3CharChar"/>
    <w:rsid w:val="00F3026D"/>
    <w:pPr>
      <w:numPr>
        <w:numId w:val="19"/>
      </w:numPr>
      <w:tabs>
        <w:tab w:val="left" w:pos="2835"/>
      </w:tabs>
      <w:spacing w:before="120" w:after="240"/>
    </w:pPr>
    <w:rPr>
      <w:iCs/>
      <w:sz w:val="16"/>
      <w:szCs w:val="16"/>
    </w:rPr>
  </w:style>
  <w:style w:type="character" w:customStyle="1" w:styleId="Editorsnote1CharChar">
    <w:name w:val="Editor's note1 Char Char"/>
    <w:link w:val="Editorsnote1"/>
    <w:rsid w:val="00F3026D"/>
    <w:rPr>
      <w:rFonts w:ascii="Arial" w:hAnsi="Arial"/>
      <w:sz w:val="16"/>
      <w:szCs w:val="16"/>
      <w:lang w:val="en-AU" w:eastAsia="en-US" w:bidi="ar-SA"/>
    </w:rPr>
  </w:style>
  <w:style w:type="character" w:customStyle="1" w:styleId="Editorsnote2CharChar">
    <w:name w:val="Editors note2 Char Char"/>
    <w:basedOn w:val="Editorsnote1CharChar"/>
    <w:link w:val="Editorsnote2"/>
    <w:rsid w:val="00F3026D"/>
    <w:rPr>
      <w:rFonts w:ascii="Arial" w:hAnsi="Arial"/>
      <w:sz w:val="16"/>
      <w:szCs w:val="16"/>
      <w:lang w:val="en-AU" w:eastAsia="en-US" w:bidi="ar-SA"/>
    </w:rPr>
  </w:style>
  <w:style w:type="paragraph" w:customStyle="1" w:styleId="TableNumberb">
    <w:name w:val="Table Number (b)"/>
    <w:basedOn w:val="TableNumbera"/>
    <w:rsid w:val="00DC5A03"/>
    <w:pPr>
      <w:numPr>
        <w:numId w:val="6"/>
      </w:numPr>
      <w:tabs>
        <w:tab w:val="clear" w:pos="567"/>
      </w:tabs>
    </w:pPr>
  </w:style>
  <w:style w:type="character" w:customStyle="1" w:styleId="Editorsnote3CharChar">
    <w:name w:val="Editor's note3 Char Char"/>
    <w:link w:val="Editorsnote3"/>
    <w:rsid w:val="00F3026D"/>
    <w:rPr>
      <w:rFonts w:ascii="Arial" w:hAnsi="Arial"/>
      <w:iCs/>
      <w:sz w:val="16"/>
      <w:szCs w:val="16"/>
      <w:lang w:val="en-AU" w:eastAsia="en-US" w:bidi="ar-SA"/>
    </w:rPr>
  </w:style>
  <w:style w:type="paragraph" w:customStyle="1" w:styleId="TableNumberProvision4">
    <w:name w:val="Table Number Provision 4"/>
    <w:basedOn w:val="TableNumberProvision3"/>
    <w:rsid w:val="00910610"/>
    <w:pPr>
      <w:ind w:left="1758"/>
    </w:pPr>
  </w:style>
  <w:style w:type="paragraph" w:customStyle="1" w:styleId="TableNote">
    <w:name w:val="Table Note"/>
    <w:basedOn w:val="Outcomes"/>
    <w:rsid w:val="00FA2240"/>
    <w:pPr>
      <w:spacing w:before="240"/>
    </w:pPr>
    <w:rPr>
      <w:i/>
    </w:rPr>
  </w:style>
  <w:style w:type="paragraph" w:customStyle="1" w:styleId="TableTextUnderline">
    <w:name w:val="Table Text Underline"/>
    <w:basedOn w:val="TableBodyText"/>
    <w:rsid w:val="00FA2240"/>
    <w:pPr>
      <w:spacing w:before="240"/>
    </w:pPr>
    <w:rPr>
      <w:sz w:val="17"/>
      <w:u w:val="single"/>
    </w:rPr>
  </w:style>
  <w:style w:type="character" w:customStyle="1" w:styleId="TableNumberProvisionChar">
    <w:name w:val="Table Number Provision Char"/>
    <w:link w:val="TableNumberProvision"/>
    <w:rsid w:val="00BB6B4D"/>
    <w:rPr>
      <w:rFonts w:ascii="Arial" w:hAnsi="Arial"/>
      <w:sz w:val="17"/>
      <w:szCs w:val="17"/>
      <w:lang w:val="en-AU" w:eastAsia="en-US" w:bidi="ar-SA"/>
    </w:rPr>
  </w:style>
  <w:style w:type="character" w:customStyle="1" w:styleId="Char4">
    <w:name w:val="Char4"/>
    <w:rsid w:val="00F770C0"/>
    <w:rPr>
      <w:rFonts w:ascii="Arial Bold" w:hAnsi="Arial Bold"/>
      <w:b/>
      <w:szCs w:val="24"/>
      <w:lang w:val="en-AU" w:eastAsia="en-US" w:bidi="ar-SA"/>
    </w:rPr>
  </w:style>
  <w:style w:type="paragraph" w:customStyle="1" w:styleId="Reportbodytext">
    <w:name w:val="Report body text"/>
    <w:basedOn w:val="Normal"/>
    <w:link w:val="ReportbodytextChar"/>
    <w:rsid w:val="00352E37"/>
    <w:pPr>
      <w:spacing w:before="0" w:after="0"/>
    </w:pPr>
    <w:rPr>
      <w:rFonts w:cs="Arial"/>
      <w:sz w:val="24"/>
    </w:rPr>
  </w:style>
  <w:style w:type="character" w:customStyle="1" w:styleId="ReportbodytextChar">
    <w:name w:val="Report body text Char"/>
    <w:link w:val="Reportbodytext"/>
    <w:rsid w:val="00352E37"/>
    <w:rPr>
      <w:rFonts w:ascii="Arial" w:eastAsia="Times New Roman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D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C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r.qld.gov.a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r.qld.gov.au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67A7-7A73-4886-95FA-87D80CA8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3712</Words>
  <Characters>22310</Characters>
  <Application>Microsoft Office Word</Application>
  <DocSecurity>0</DocSecurity>
  <Lines>970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Scheme</vt:lpstr>
    </vt:vector>
  </TitlesOfParts>
  <Company>Hewlett-Packard Company</Company>
  <LinksUpToDate>false</LinksUpToDate>
  <CharactersWithSpaces>25566</CharactersWithSpaces>
  <SharedDoc>false</SharedDoc>
  <HLinks>
    <vt:vector size="36" baseType="variant">
      <vt:variant>
        <vt:i4>458823</vt:i4>
      </vt:variant>
      <vt:variant>
        <vt:i4>32</vt:i4>
      </vt:variant>
      <vt:variant>
        <vt:i4>0</vt:i4>
      </vt:variant>
      <vt:variant>
        <vt:i4>5</vt:i4>
      </vt:variant>
      <vt:variant>
        <vt:lpwstr>http://www.tr.qld.gov.au/</vt:lpwstr>
      </vt:variant>
      <vt:variant>
        <vt:lpwstr/>
      </vt:variant>
      <vt:variant>
        <vt:i4>458823</vt:i4>
      </vt:variant>
      <vt:variant>
        <vt:i4>29</vt:i4>
      </vt:variant>
      <vt:variant>
        <vt:i4>0</vt:i4>
      </vt:variant>
      <vt:variant>
        <vt:i4>5</vt:i4>
      </vt:variant>
      <vt:variant>
        <vt:lpwstr>http://www.tr.qld.gov.au/</vt:lpwstr>
      </vt:variant>
      <vt:variant>
        <vt:lpwstr/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_Toc387827330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_Toc387827329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_Toc387827328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_Toc387827327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Scheme</dc:title>
  <dc:creator>goochb</dc:creator>
  <cp:lastModifiedBy>Wai Tam</cp:lastModifiedBy>
  <cp:revision>3</cp:revision>
  <cp:lastPrinted>2016-08-18T01:03:00Z</cp:lastPrinted>
  <dcterms:created xsi:type="dcterms:W3CDTF">2022-11-22T05:52:00Z</dcterms:created>
  <dcterms:modified xsi:type="dcterms:W3CDTF">2022-11-22T06:52:00Z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ld_Council">
    <vt:lpwstr>Toowoomba Regional Planning Scheme</vt:lpwstr>
  </property>
  <property fmtid="{D5CDD505-2E9C-101B-9397-08002B2CF9AE}" pid="3" name="Date_completed">
    <vt:lpwstr>1 July 2012</vt:lpwstr>
  </property>
  <property fmtid="{D5CDD505-2E9C-101B-9397-08002B2CF9AE}" pid="4" name="PSVersion_no">
    <vt:lpwstr>1.0</vt:lpwstr>
  </property>
</Properties>
</file>