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EF74ED" w14:textId="77777777" w:rsidR="00C274FC" w:rsidRPr="0084408C" w:rsidRDefault="00C274FC" w:rsidP="00D30D25">
      <w:pPr>
        <w:pStyle w:val="Contents"/>
      </w:pPr>
      <w:r w:rsidRPr="0084408C">
        <w:t>Contents</w:t>
      </w:r>
    </w:p>
    <w:p w14:paraId="2365896E" w14:textId="77777777" w:rsidR="007104B8" w:rsidRPr="00726DC7" w:rsidRDefault="00FA20F1">
      <w:pPr>
        <w:pStyle w:val="TOC5"/>
        <w:rPr>
          <w:rFonts w:ascii="Calibri" w:hAnsi="Calibri"/>
          <w:b w:val="0"/>
          <w:sz w:val="22"/>
          <w:szCs w:val="22"/>
        </w:rPr>
      </w:pPr>
      <w:r w:rsidRPr="0084408C">
        <w:rPr>
          <w:b w:val="0"/>
        </w:rPr>
        <w:fldChar w:fldCharType="begin"/>
      </w:r>
      <w:r w:rsidR="006A37DD" w:rsidRPr="0084408C">
        <w:rPr>
          <w:b w:val="0"/>
        </w:rPr>
        <w:instrText xml:space="preserve"> TOC \o "1-1" \h \z \t "Heading 2,2,Heading 3,3,Heading 4,4,Heading,1,Schedule 1,5,Schedule 2,2,Schedule 3,3,Appendix 1,1,Appendix 2,2,Appendix 3,3,Table Heading #2,2,Table Heading #3,3" </w:instrText>
      </w:r>
      <w:r w:rsidRPr="0084408C">
        <w:rPr>
          <w:b w:val="0"/>
        </w:rPr>
        <w:fldChar w:fldCharType="separate"/>
      </w:r>
      <w:hyperlink w:anchor="_Toc391030366" w:history="1">
        <w:r w:rsidR="007104B8" w:rsidRPr="00BB4732">
          <w:rPr>
            <w:rStyle w:val="Hyperlink"/>
          </w:rPr>
          <w:t>Schedule 1</w:t>
        </w:r>
        <w:r w:rsidR="007104B8" w:rsidRPr="00726DC7">
          <w:rPr>
            <w:rFonts w:ascii="Calibri" w:hAnsi="Calibri"/>
            <w:b w:val="0"/>
            <w:sz w:val="22"/>
            <w:szCs w:val="22"/>
          </w:rPr>
          <w:tab/>
        </w:r>
        <w:r w:rsidR="007104B8" w:rsidRPr="00BB4732">
          <w:rPr>
            <w:rStyle w:val="Hyperlink"/>
          </w:rPr>
          <w:t>Definitions</w:t>
        </w:r>
        <w:r w:rsidR="007104B8">
          <w:rPr>
            <w:webHidden/>
          </w:rPr>
          <w:tab/>
        </w:r>
        <w:r>
          <w:rPr>
            <w:webHidden/>
          </w:rPr>
          <w:fldChar w:fldCharType="begin"/>
        </w:r>
        <w:r w:rsidR="007104B8">
          <w:rPr>
            <w:webHidden/>
          </w:rPr>
          <w:instrText xml:space="preserve"> PAGEREF _Toc391030366 \h </w:instrText>
        </w:r>
        <w:r>
          <w:rPr>
            <w:webHidden/>
          </w:rPr>
        </w:r>
        <w:r>
          <w:rPr>
            <w:webHidden/>
          </w:rPr>
          <w:fldChar w:fldCharType="separate"/>
        </w:r>
        <w:r w:rsidR="00466980">
          <w:rPr>
            <w:webHidden/>
          </w:rPr>
          <w:t>3</w:t>
        </w:r>
        <w:r>
          <w:rPr>
            <w:webHidden/>
          </w:rPr>
          <w:fldChar w:fldCharType="end"/>
        </w:r>
      </w:hyperlink>
    </w:p>
    <w:p w14:paraId="095618EE" w14:textId="77777777" w:rsidR="007104B8" w:rsidRPr="00726DC7" w:rsidRDefault="00D81B43">
      <w:pPr>
        <w:pStyle w:val="TOC2"/>
        <w:rPr>
          <w:rFonts w:ascii="Calibri" w:hAnsi="Calibri"/>
          <w:b w:val="0"/>
          <w:iCs w:val="0"/>
          <w:sz w:val="22"/>
          <w:szCs w:val="22"/>
          <w:lang w:eastAsia="en-AU"/>
        </w:rPr>
      </w:pPr>
      <w:hyperlink w:anchor="_Toc391030367" w:history="1">
        <w:r w:rsidR="007104B8" w:rsidRPr="00BB4732">
          <w:rPr>
            <w:rStyle w:val="Hyperlink"/>
          </w:rPr>
          <w:t>SC1.1</w:t>
        </w:r>
        <w:r w:rsidR="007104B8" w:rsidRPr="00726DC7">
          <w:rPr>
            <w:rFonts w:ascii="Calibri" w:hAnsi="Calibri"/>
            <w:b w:val="0"/>
            <w:iCs w:val="0"/>
            <w:sz w:val="22"/>
            <w:szCs w:val="22"/>
            <w:lang w:eastAsia="en-AU"/>
          </w:rPr>
          <w:tab/>
        </w:r>
        <w:r w:rsidR="007104B8" w:rsidRPr="00726DC7">
          <w:rPr>
            <w:rFonts w:ascii="Calibri" w:hAnsi="Calibri"/>
            <w:b w:val="0"/>
            <w:iCs w:val="0"/>
            <w:sz w:val="22"/>
            <w:szCs w:val="22"/>
            <w:lang w:eastAsia="en-AU"/>
          </w:rPr>
          <w:tab/>
        </w:r>
        <w:r w:rsidR="007104B8" w:rsidRPr="00BB4732">
          <w:rPr>
            <w:rStyle w:val="Hyperlink"/>
          </w:rPr>
          <w:t>Use definitions</w:t>
        </w:r>
        <w:r w:rsidR="007104B8">
          <w:rPr>
            <w:webHidden/>
          </w:rPr>
          <w:tab/>
        </w:r>
        <w:r w:rsidR="00FA20F1">
          <w:rPr>
            <w:webHidden/>
          </w:rPr>
          <w:fldChar w:fldCharType="begin"/>
        </w:r>
        <w:r w:rsidR="007104B8">
          <w:rPr>
            <w:webHidden/>
          </w:rPr>
          <w:instrText xml:space="preserve"> PAGEREF _Toc391030367 \h </w:instrText>
        </w:r>
        <w:r w:rsidR="00FA20F1">
          <w:rPr>
            <w:webHidden/>
          </w:rPr>
        </w:r>
        <w:r w:rsidR="00FA20F1">
          <w:rPr>
            <w:webHidden/>
          </w:rPr>
          <w:fldChar w:fldCharType="separate"/>
        </w:r>
        <w:r w:rsidR="00466980">
          <w:rPr>
            <w:webHidden/>
          </w:rPr>
          <w:t>3</w:t>
        </w:r>
        <w:r w:rsidR="00FA20F1">
          <w:rPr>
            <w:webHidden/>
          </w:rPr>
          <w:fldChar w:fldCharType="end"/>
        </w:r>
      </w:hyperlink>
    </w:p>
    <w:p w14:paraId="47071F61" w14:textId="77777777" w:rsidR="007104B8" w:rsidRPr="00726DC7" w:rsidRDefault="00D81B43">
      <w:pPr>
        <w:pStyle w:val="TOC2"/>
        <w:rPr>
          <w:rFonts w:ascii="Calibri" w:hAnsi="Calibri"/>
          <w:b w:val="0"/>
          <w:iCs w:val="0"/>
          <w:sz w:val="22"/>
          <w:szCs w:val="22"/>
          <w:lang w:eastAsia="en-AU"/>
        </w:rPr>
      </w:pPr>
      <w:hyperlink w:anchor="_Toc391030368" w:history="1">
        <w:r w:rsidR="007104B8" w:rsidRPr="00BB4732">
          <w:rPr>
            <w:rStyle w:val="Hyperlink"/>
          </w:rPr>
          <w:t>SC1.1.1</w:t>
        </w:r>
        <w:r w:rsidR="007104B8" w:rsidRPr="00726DC7">
          <w:rPr>
            <w:rFonts w:ascii="Calibri" w:hAnsi="Calibri"/>
            <w:b w:val="0"/>
            <w:iCs w:val="0"/>
            <w:sz w:val="22"/>
            <w:szCs w:val="22"/>
            <w:lang w:eastAsia="en-AU"/>
          </w:rPr>
          <w:tab/>
        </w:r>
        <w:r w:rsidR="007104B8" w:rsidRPr="00BB4732">
          <w:rPr>
            <w:rStyle w:val="Hyperlink"/>
          </w:rPr>
          <w:t>Defined activity groups</w:t>
        </w:r>
        <w:r w:rsidR="007104B8">
          <w:rPr>
            <w:webHidden/>
          </w:rPr>
          <w:tab/>
        </w:r>
        <w:r w:rsidR="00FA20F1">
          <w:rPr>
            <w:webHidden/>
          </w:rPr>
          <w:fldChar w:fldCharType="begin"/>
        </w:r>
        <w:r w:rsidR="007104B8">
          <w:rPr>
            <w:webHidden/>
          </w:rPr>
          <w:instrText xml:space="preserve"> PAGEREF _Toc391030368 \h </w:instrText>
        </w:r>
        <w:r w:rsidR="00FA20F1">
          <w:rPr>
            <w:webHidden/>
          </w:rPr>
        </w:r>
        <w:r w:rsidR="00FA20F1">
          <w:rPr>
            <w:webHidden/>
          </w:rPr>
          <w:fldChar w:fldCharType="separate"/>
        </w:r>
        <w:r w:rsidR="00466980">
          <w:rPr>
            <w:webHidden/>
          </w:rPr>
          <w:t>35</w:t>
        </w:r>
        <w:r w:rsidR="00FA20F1">
          <w:rPr>
            <w:webHidden/>
          </w:rPr>
          <w:fldChar w:fldCharType="end"/>
        </w:r>
      </w:hyperlink>
    </w:p>
    <w:p w14:paraId="774B9990" w14:textId="77777777" w:rsidR="007104B8" w:rsidRPr="00726DC7" w:rsidRDefault="00D81B43">
      <w:pPr>
        <w:pStyle w:val="TOC2"/>
        <w:rPr>
          <w:rFonts w:ascii="Calibri" w:hAnsi="Calibri"/>
          <w:b w:val="0"/>
          <w:iCs w:val="0"/>
          <w:sz w:val="22"/>
          <w:szCs w:val="22"/>
          <w:lang w:eastAsia="en-AU"/>
        </w:rPr>
      </w:pPr>
      <w:hyperlink w:anchor="_Toc391030369" w:history="1">
        <w:r w:rsidR="007104B8" w:rsidRPr="00BB4732">
          <w:rPr>
            <w:rStyle w:val="Hyperlink"/>
          </w:rPr>
          <w:t>SC1.1.2</w:t>
        </w:r>
        <w:r w:rsidR="007104B8" w:rsidRPr="00726DC7">
          <w:rPr>
            <w:rFonts w:ascii="Calibri" w:hAnsi="Calibri"/>
            <w:b w:val="0"/>
            <w:iCs w:val="0"/>
            <w:sz w:val="22"/>
            <w:szCs w:val="22"/>
            <w:lang w:eastAsia="en-AU"/>
          </w:rPr>
          <w:tab/>
        </w:r>
        <w:r w:rsidR="007104B8" w:rsidRPr="00BB4732">
          <w:rPr>
            <w:rStyle w:val="Hyperlink"/>
          </w:rPr>
          <w:t>Industry thresholds</w:t>
        </w:r>
        <w:r w:rsidR="007104B8">
          <w:rPr>
            <w:webHidden/>
          </w:rPr>
          <w:tab/>
        </w:r>
        <w:r w:rsidR="00FA20F1">
          <w:rPr>
            <w:webHidden/>
          </w:rPr>
          <w:fldChar w:fldCharType="begin"/>
        </w:r>
        <w:r w:rsidR="007104B8">
          <w:rPr>
            <w:webHidden/>
          </w:rPr>
          <w:instrText xml:space="preserve"> PAGEREF _Toc391030369 \h </w:instrText>
        </w:r>
        <w:r w:rsidR="00FA20F1">
          <w:rPr>
            <w:webHidden/>
          </w:rPr>
        </w:r>
        <w:r w:rsidR="00FA20F1">
          <w:rPr>
            <w:webHidden/>
          </w:rPr>
          <w:fldChar w:fldCharType="separate"/>
        </w:r>
        <w:r w:rsidR="00466980">
          <w:rPr>
            <w:webHidden/>
          </w:rPr>
          <w:t>37</w:t>
        </w:r>
        <w:r w:rsidR="00FA20F1">
          <w:rPr>
            <w:webHidden/>
          </w:rPr>
          <w:fldChar w:fldCharType="end"/>
        </w:r>
      </w:hyperlink>
    </w:p>
    <w:p w14:paraId="2A4F1489" w14:textId="77777777" w:rsidR="007104B8" w:rsidRPr="00726DC7" w:rsidRDefault="00D81B43">
      <w:pPr>
        <w:pStyle w:val="TOC2"/>
        <w:rPr>
          <w:rFonts w:ascii="Calibri" w:hAnsi="Calibri"/>
          <w:b w:val="0"/>
          <w:iCs w:val="0"/>
          <w:sz w:val="22"/>
          <w:szCs w:val="22"/>
          <w:lang w:eastAsia="en-AU"/>
        </w:rPr>
      </w:pPr>
      <w:hyperlink w:anchor="_Toc391030370" w:history="1">
        <w:r w:rsidR="007104B8" w:rsidRPr="00BB4732">
          <w:rPr>
            <w:rStyle w:val="Hyperlink"/>
          </w:rPr>
          <w:t>SC1.2</w:t>
        </w:r>
        <w:r w:rsidR="007104B8" w:rsidRPr="00726DC7">
          <w:rPr>
            <w:rFonts w:ascii="Calibri" w:hAnsi="Calibri"/>
            <w:b w:val="0"/>
            <w:iCs w:val="0"/>
            <w:sz w:val="22"/>
            <w:szCs w:val="22"/>
            <w:lang w:eastAsia="en-AU"/>
          </w:rPr>
          <w:tab/>
        </w:r>
        <w:r w:rsidR="007104B8" w:rsidRPr="00726DC7">
          <w:rPr>
            <w:rFonts w:ascii="Calibri" w:hAnsi="Calibri"/>
            <w:b w:val="0"/>
            <w:iCs w:val="0"/>
            <w:sz w:val="22"/>
            <w:szCs w:val="22"/>
            <w:lang w:eastAsia="en-AU"/>
          </w:rPr>
          <w:tab/>
        </w:r>
        <w:r w:rsidR="007104B8" w:rsidRPr="00BB4732">
          <w:rPr>
            <w:rStyle w:val="Hyperlink"/>
          </w:rPr>
          <w:t>Administrative definitions</w:t>
        </w:r>
        <w:r w:rsidR="007104B8">
          <w:rPr>
            <w:webHidden/>
          </w:rPr>
          <w:tab/>
        </w:r>
        <w:r w:rsidR="00FA20F1">
          <w:rPr>
            <w:webHidden/>
          </w:rPr>
          <w:fldChar w:fldCharType="begin"/>
        </w:r>
        <w:r w:rsidR="007104B8">
          <w:rPr>
            <w:webHidden/>
          </w:rPr>
          <w:instrText xml:space="preserve"> PAGEREF _Toc391030370 \h </w:instrText>
        </w:r>
        <w:r w:rsidR="00FA20F1">
          <w:rPr>
            <w:webHidden/>
          </w:rPr>
        </w:r>
        <w:r w:rsidR="00FA20F1">
          <w:rPr>
            <w:webHidden/>
          </w:rPr>
          <w:fldChar w:fldCharType="separate"/>
        </w:r>
        <w:r w:rsidR="00466980">
          <w:rPr>
            <w:webHidden/>
          </w:rPr>
          <w:t>40</w:t>
        </w:r>
        <w:r w:rsidR="00FA20F1">
          <w:rPr>
            <w:webHidden/>
          </w:rPr>
          <w:fldChar w:fldCharType="end"/>
        </w:r>
      </w:hyperlink>
    </w:p>
    <w:p w14:paraId="36D3A2E9" w14:textId="77777777" w:rsidR="008C1AB8" w:rsidRPr="0084408C" w:rsidRDefault="00FA20F1" w:rsidP="005D3D4E">
      <w:pPr>
        <w:pStyle w:val="BodyText2"/>
        <w:rPr>
          <w:noProof/>
        </w:rPr>
      </w:pPr>
      <w:r w:rsidRPr="0084408C">
        <w:rPr>
          <w:noProof/>
        </w:rPr>
        <w:fldChar w:fldCharType="end"/>
      </w:r>
    </w:p>
    <w:p w14:paraId="701DA7FF" w14:textId="77777777" w:rsidR="0091083E" w:rsidRPr="0084408C" w:rsidRDefault="00EB7B2D" w:rsidP="005D3D4E">
      <w:pPr>
        <w:pStyle w:val="BodyText2"/>
        <w:rPr>
          <w:noProof/>
        </w:rPr>
      </w:pPr>
      <w:r w:rsidRPr="0084408C">
        <w:rPr>
          <w:noProof/>
        </w:rPr>
        <w:br w:type="page"/>
      </w:r>
    </w:p>
    <w:p w14:paraId="3CC2DC4B" w14:textId="77777777" w:rsidR="00902940" w:rsidRPr="0084408C" w:rsidRDefault="00FA20F1" w:rsidP="00902940">
      <w:pPr>
        <w:pStyle w:val="BodyTextCenter"/>
      </w:pPr>
      <w:r w:rsidRPr="0084408C">
        <w:lastRenderedPageBreak/>
        <w:fldChar w:fldCharType="begin"/>
      </w:r>
      <w:r w:rsidR="00902940" w:rsidRPr="0084408C">
        <w:instrText xml:space="preserve"> MACROBUTTON  NoMacro </w:instrText>
      </w:r>
      <w:r w:rsidR="00902940" w:rsidRPr="0084408C">
        <w:rPr>
          <w:rFonts w:cs="Arial"/>
        </w:rPr>
        <w:instrText>«</w:instrText>
      </w:r>
      <w:r w:rsidR="00902940" w:rsidRPr="0084408C">
        <w:instrText>This EVEN page intentionally left blank</w:instrText>
      </w:r>
      <w:r w:rsidR="00902940" w:rsidRPr="0084408C">
        <w:rPr>
          <w:rFonts w:cs="Arial"/>
        </w:rPr>
        <w:instrText>»</w:instrText>
      </w:r>
      <w:r w:rsidRPr="0084408C">
        <w:fldChar w:fldCharType="end"/>
      </w:r>
    </w:p>
    <w:p w14:paraId="1A8A106D" w14:textId="77777777" w:rsidR="00902940" w:rsidRPr="0084408C" w:rsidRDefault="00902940" w:rsidP="00902940">
      <w:pPr>
        <w:pStyle w:val="BodyTextCenter"/>
      </w:pPr>
    </w:p>
    <w:p w14:paraId="3DA4DDA5" w14:textId="77777777" w:rsidR="0091083E" w:rsidRPr="0084408C" w:rsidRDefault="0091083E" w:rsidP="005D3D4E">
      <w:pPr>
        <w:pStyle w:val="BodyText2"/>
        <w:rPr>
          <w:noProof/>
        </w:rPr>
      </w:pPr>
    </w:p>
    <w:p w14:paraId="78D7D7AF" w14:textId="77777777" w:rsidR="0091083E" w:rsidRPr="0084408C" w:rsidRDefault="0091083E" w:rsidP="005D3D4E">
      <w:pPr>
        <w:pStyle w:val="BodyText2"/>
        <w:rPr>
          <w:noProof/>
        </w:rPr>
        <w:sectPr w:rsidR="0091083E" w:rsidRPr="0084408C" w:rsidSect="002B6F08">
          <w:headerReference w:type="even" r:id="rId8"/>
          <w:headerReference w:type="default" r:id="rId9"/>
          <w:footerReference w:type="even" r:id="rId10"/>
          <w:footerReference w:type="default" r:id="rId11"/>
          <w:headerReference w:type="first" r:id="rId12"/>
          <w:footerReference w:type="first" r:id="rId13"/>
          <w:endnotePr>
            <w:numFmt w:val="bullet"/>
          </w:endnotePr>
          <w:pgSz w:w="11900" w:h="16840" w:code="9"/>
          <w:pgMar w:top="1701" w:right="851" w:bottom="1418" w:left="1701" w:header="709" w:footer="709" w:gutter="0"/>
          <w:cols w:space="708"/>
        </w:sectPr>
      </w:pPr>
    </w:p>
    <w:p w14:paraId="0B7A3F20" w14:textId="77777777" w:rsidR="009235C9" w:rsidRPr="0084408C" w:rsidRDefault="009235C9" w:rsidP="00EB7B2D">
      <w:pPr>
        <w:pStyle w:val="Schedule1"/>
      </w:pPr>
      <w:bookmarkStart w:id="0" w:name="_Toc236404790"/>
      <w:bookmarkStart w:id="1" w:name="_Toc236404926"/>
      <w:bookmarkStart w:id="2" w:name="_Toc236503484"/>
      <w:bookmarkStart w:id="3" w:name="_Toc236503903"/>
      <w:bookmarkStart w:id="4" w:name="_Toc236542531"/>
      <w:bookmarkStart w:id="5" w:name="_Toc236544785"/>
      <w:bookmarkStart w:id="6" w:name="_Toc236545780"/>
      <w:bookmarkStart w:id="7" w:name="_Toc237244312"/>
      <w:bookmarkStart w:id="8" w:name="_Toc237344109"/>
      <w:bookmarkStart w:id="9" w:name="_Toc237344518"/>
      <w:bookmarkStart w:id="10" w:name="_Toc238536947"/>
      <w:bookmarkStart w:id="11" w:name="_Toc238614993"/>
      <w:bookmarkStart w:id="12" w:name="_Toc238615175"/>
      <w:bookmarkStart w:id="13" w:name="_Toc239750059"/>
      <w:bookmarkStart w:id="14" w:name="_Toc239750218"/>
      <w:bookmarkStart w:id="15" w:name="_Toc239759848"/>
      <w:bookmarkStart w:id="16" w:name="_Toc248023521"/>
      <w:bookmarkStart w:id="17" w:name="_Toc248209349"/>
      <w:bookmarkStart w:id="18" w:name="_Toc248833697"/>
      <w:bookmarkStart w:id="19" w:name="_Toc260213119"/>
      <w:bookmarkStart w:id="20" w:name="_Toc267649799"/>
      <w:bookmarkStart w:id="21" w:name="_Toc272653464"/>
      <w:bookmarkStart w:id="22" w:name="_Toc391030366"/>
      <w:r w:rsidRPr="0084408C">
        <w:lastRenderedPageBreak/>
        <w:t>Definitions</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r w:rsidR="00F54D81">
        <w:rPr>
          <w:rStyle w:val="FootnoteReference"/>
          <w:b w:val="0"/>
          <w:sz w:val="20"/>
          <w:szCs w:val="24"/>
        </w:rPr>
        <w:footnoteReference w:id="1"/>
      </w:r>
      <w:r w:rsidR="00614831" w:rsidRPr="005B5356">
        <w:rPr>
          <w:vertAlign w:val="superscript"/>
        </w:rPr>
        <w:t>,</w:t>
      </w:r>
      <w:r w:rsidR="00DD29B8" w:rsidRPr="00DD29B8">
        <w:rPr>
          <w:rFonts w:ascii="Arial" w:hAnsi="Arial"/>
          <w:b w:val="0"/>
          <w:sz w:val="20"/>
          <w:szCs w:val="24"/>
          <w:vertAlign w:val="superscript"/>
        </w:rPr>
        <w:footnoteReference w:id="2"/>
      </w:r>
    </w:p>
    <w:p w14:paraId="6BD46D7D" w14:textId="77777777" w:rsidR="009235C9" w:rsidRPr="0084408C" w:rsidRDefault="009235C9" w:rsidP="00BF2E77">
      <w:pPr>
        <w:pStyle w:val="Schedule2"/>
        <w:numPr>
          <w:ilvl w:val="0"/>
          <w:numId w:val="32"/>
        </w:numPr>
        <w:tabs>
          <w:tab w:val="left" w:pos="851"/>
        </w:tabs>
      </w:pPr>
      <w:bookmarkStart w:id="23" w:name="_Toc248023522"/>
      <w:bookmarkStart w:id="24" w:name="_Toc248209350"/>
      <w:bookmarkStart w:id="25" w:name="_Toc248833698"/>
      <w:bookmarkStart w:id="26" w:name="_Toc260213120"/>
      <w:bookmarkStart w:id="27" w:name="_Toc267649800"/>
      <w:bookmarkStart w:id="28" w:name="_Toc272653465"/>
      <w:bookmarkStart w:id="29" w:name="_Toc391030367"/>
      <w:r w:rsidRPr="0084408C">
        <w:t>Use definitions</w:t>
      </w:r>
      <w:bookmarkEnd w:id="23"/>
      <w:bookmarkEnd w:id="24"/>
      <w:bookmarkEnd w:id="25"/>
      <w:bookmarkEnd w:id="26"/>
      <w:bookmarkEnd w:id="27"/>
      <w:bookmarkEnd w:id="28"/>
      <w:bookmarkEnd w:id="29"/>
    </w:p>
    <w:p w14:paraId="4F793D76" w14:textId="77777777" w:rsidR="009235C9" w:rsidRPr="0084408C" w:rsidRDefault="009235C9" w:rsidP="00BF2E77">
      <w:pPr>
        <w:pStyle w:val="Heading5"/>
        <w:numPr>
          <w:ilvl w:val="4"/>
          <w:numId w:val="21"/>
        </w:numPr>
      </w:pPr>
      <w:r w:rsidRPr="0084408C">
        <w:t xml:space="preserve">Use definitions have a </w:t>
      </w:r>
      <w:r w:rsidR="008D282A">
        <w:t>particular</w:t>
      </w:r>
      <w:r w:rsidR="008D282A" w:rsidRPr="0084408C">
        <w:t xml:space="preserve"> </w:t>
      </w:r>
      <w:r w:rsidRPr="0084408C">
        <w:t xml:space="preserve">meaning for the purpose of the </w:t>
      </w:r>
      <w:r w:rsidR="00F469F3">
        <w:t>Toowoomba Regional Planning Scheme (</w:t>
      </w:r>
      <w:r w:rsidRPr="0084408C">
        <w:t>planning scheme</w:t>
      </w:r>
      <w:r w:rsidR="00F469F3">
        <w:t>)</w:t>
      </w:r>
      <w:r w:rsidRPr="0084408C">
        <w:t>.</w:t>
      </w:r>
    </w:p>
    <w:p w14:paraId="7937A4D1" w14:textId="77777777" w:rsidR="009235C9" w:rsidRDefault="009235C9" w:rsidP="00BF2E77">
      <w:pPr>
        <w:pStyle w:val="Heading5"/>
        <w:numPr>
          <w:ilvl w:val="4"/>
          <w:numId w:val="21"/>
        </w:numPr>
      </w:pPr>
      <w:r w:rsidRPr="0084408C">
        <w:t xml:space="preserve">Any use not listed in </w:t>
      </w:r>
      <w:r w:rsidR="008D282A">
        <w:t>Table SC1.1</w:t>
      </w:r>
      <w:r w:rsidR="005658DC">
        <w:t>:</w:t>
      </w:r>
      <w:r w:rsidR="008D282A">
        <w:t>2 column 1 is an undefined use.</w:t>
      </w:r>
    </w:p>
    <w:p w14:paraId="66BAD4AB" w14:textId="77777777" w:rsidR="00706089" w:rsidRPr="0084408C" w:rsidRDefault="00706089" w:rsidP="005B5356">
      <w:pPr>
        <w:pStyle w:val="Heading5"/>
        <w:numPr>
          <w:ilvl w:val="0"/>
          <w:numId w:val="0"/>
        </w:numPr>
        <w:ind w:left="567"/>
      </w:pPr>
      <w:r>
        <w:t>Note – Development comprising a combination of defined uses is not considered to be an undefined use.</w:t>
      </w:r>
    </w:p>
    <w:p w14:paraId="287D8FF2" w14:textId="77777777" w:rsidR="009235C9" w:rsidRPr="0084408C" w:rsidRDefault="009235C9" w:rsidP="00986771">
      <w:pPr>
        <w:pStyle w:val="Heading5"/>
        <w:numPr>
          <w:ilvl w:val="4"/>
          <w:numId w:val="21"/>
        </w:numPr>
      </w:pPr>
      <w:r w:rsidRPr="0084408C">
        <w:t xml:space="preserve">A use listed in </w:t>
      </w:r>
      <w:r w:rsidR="008D282A">
        <w:t>Table SC1.1</w:t>
      </w:r>
      <w:r w:rsidR="005658DC">
        <w:t>:</w:t>
      </w:r>
      <w:r w:rsidR="008D282A">
        <w:t>2 column 1</w:t>
      </w:r>
      <w:r w:rsidRPr="0084408C">
        <w:t xml:space="preserve"> has the meaning set out beside that term in column</w:t>
      </w:r>
      <w:r w:rsidR="008D282A">
        <w:t xml:space="preserve"> 2</w:t>
      </w:r>
      <w:r w:rsidRPr="0084408C">
        <w:t>.</w:t>
      </w:r>
    </w:p>
    <w:p w14:paraId="7407F8FF" w14:textId="77777777" w:rsidR="009235C9" w:rsidRDefault="009235C9" w:rsidP="00BF2E77">
      <w:pPr>
        <w:pStyle w:val="Heading5"/>
        <w:numPr>
          <w:ilvl w:val="4"/>
          <w:numId w:val="21"/>
        </w:numPr>
      </w:pPr>
      <w:r w:rsidRPr="0084408C">
        <w:t xml:space="preserve">The use definitions listed here are the definitions </w:t>
      </w:r>
      <w:r w:rsidR="008D282A">
        <w:t>used in this</w:t>
      </w:r>
      <w:r w:rsidRPr="0084408C">
        <w:t xml:space="preserve"> planning scheme.</w:t>
      </w:r>
    </w:p>
    <w:p w14:paraId="70E856C7" w14:textId="77777777" w:rsidR="008D282A" w:rsidRDefault="008D282A" w:rsidP="00BF2E77">
      <w:pPr>
        <w:pStyle w:val="Heading5"/>
        <w:numPr>
          <w:ilvl w:val="4"/>
          <w:numId w:val="21"/>
        </w:numPr>
        <w:rPr>
          <w:rFonts w:eastAsia="Calibri" w:cs="Arial"/>
          <w:szCs w:val="20"/>
          <w:lang w:eastAsia="en-AU"/>
        </w:rPr>
      </w:pPr>
      <w:r w:rsidRPr="008D282A">
        <w:rPr>
          <w:rFonts w:eastAsia="Calibri" w:cs="Arial"/>
          <w:szCs w:val="20"/>
          <w:lang w:eastAsia="en-AU"/>
        </w:rPr>
        <w:t>Column 3 of Table SC1.1</w:t>
      </w:r>
      <w:r w:rsidR="005658DC">
        <w:rPr>
          <w:rFonts w:eastAsia="Calibri" w:cs="Arial"/>
          <w:szCs w:val="20"/>
          <w:lang w:eastAsia="en-AU"/>
        </w:rPr>
        <w:t>:</w:t>
      </w:r>
      <w:r w:rsidRPr="008D282A">
        <w:rPr>
          <w:rFonts w:eastAsia="Calibri" w:cs="Arial"/>
          <w:szCs w:val="20"/>
          <w:lang w:eastAsia="en-AU"/>
        </w:rPr>
        <w:t>2 identifies examples of the types of activities that are</w:t>
      </w:r>
      <w:r>
        <w:rPr>
          <w:rFonts w:eastAsia="Calibri" w:cs="Arial"/>
          <w:szCs w:val="20"/>
          <w:lang w:eastAsia="en-AU"/>
        </w:rPr>
        <w:t xml:space="preserve"> </w:t>
      </w:r>
      <w:r w:rsidRPr="008D282A">
        <w:rPr>
          <w:rFonts w:eastAsia="Calibri" w:cs="Arial"/>
          <w:szCs w:val="20"/>
          <w:lang w:eastAsia="en-AU"/>
        </w:rPr>
        <w:t>consistent with the use identified in column 1.</w:t>
      </w:r>
    </w:p>
    <w:p w14:paraId="1C561225" w14:textId="77777777" w:rsidR="008D282A" w:rsidRDefault="008D282A" w:rsidP="00BF2E77">
      <w:pPr>
        <w:pStyle w:val="Heading5"/>
        <w:numPr>
          <w:ilvl w:val="4"/>
          <w:numId w:val="21"/>
        </w:numPr>
        <w:rPr>
          <w:rFonts w:eastAsia="Calibri" w:cs="Arial"/>
          <w:szCs w:val="20"/>
          <w:lang w:eastAsia="en-AU"/>
        </w:rPr>
      </w:pPr>
      <w:r w:rsidRPr="008D282A">
        <w:rPr>
          <w:rFonts w:eastAsia="Calibri" w:cs="Arial"/>
          <w:szCs w:val="20"/>
          <w:lang w:eastAsia="en-AU"/>
        </w:rPr>
        <w:t>Column 4 of Table SC1.1</w:t>
      </w:r>
      <w:r w:rsidR="005658DC">
        <w:rPr>
          <w:rFonts w:eastAsia="Calibri" w:cs="Arial"/>
          <w:szCs w:val="20"/>
          <w:lang w:eastAsia="en-AU"/>
        </w:rPr>
        <w:t>:</w:t>
      </w:r>
      <w:r w:rsidRPr="008D282A">
        <w:rPr>
          <w:rFonts w:eastAsia="Calibri" w:cs="Arial"/>
          <w:szCs w:val="20"/>
          <w:lang w:eastAsia="en-AU"/>
        </w:rPr>
        <w:t>2 identifies examples of activities that are not consistent with</w:t>
      </w:r>
      <w:r>
        <w:rPr>
          <w:rFonts w:eastAsia="Calibri" w:cs="Arial"/>
          <w:szCs w:val="20"/>
          <w:lang w:eastAsia="en-AU"/>
        </w:rPr>
        <w:t xml:space="preserve"> </w:t>
      </w:r>
      <w:r w:rsidRPr="008D282A">
        <w:rPr>
          <w:rFonts w:eastAsia="Calibri" w:cs="Arial"/>
          <w:szCs w:val="20"/>
          <w:lang w:eastAsia="en-AU"/>
        </w:rPr>
        <w:t>the use identified in column 1.</w:t>
      </w:r>
    </w:p>
    <w:p w14:paraId="2D02E70A" w14:textId="77777777" w:rsidR="008D282A" w:rsidRDefault="008D282A" w:rsidP="00BF2E77">
      <w:pPr>
        <w:pStyle w:val="Heading5"/>
        <w:numPr>
          <w:ilvl w:val="4"/>
          <w:numId w:val="21"/>
        </w:numPr>
        <w:rPr>
          <w:rFonts w:eastAsia="Calibri" w:cs="Arial"/>
          <w:szCs w:val="20"/>
          <w:lang w:eastAsia="en-AU"/>
        </w:rPr>
      </w:pPr>
      <w:r w:rsidRPr="008D282A">
        <w:rPr>
          <w:rFonts w:eastAsia="Calibri" w:cs="Arial"/>
          <w:szCs w:val="20"/>
          <w:lang w:eastAsia="en-AU"/>
        </w:rPr>
        <w:t>Columns 3 and 4 of Table SC1.1</w:t>
      </w:r>
      <w:r w:rsidR="005658DC">
        <w:rPr>
          <w:rFonts w:eastAsia="Calibri" w:cs="Arial"/>
          <w:szCs w:val="20"/>
          <w:lang w:eastAsia="en-AU"/>
        </w:rPr>
        <w:t>:</w:t>
      </w:r>
      <w:r w:rsidRPr="008D282A">
        <w:rPr>
          <w:rFonts w:eastAsia="Calibri" w:cs="Arial"/>
          <w:szCs w:val="20"/>
          <w:lang w:eastAsia="en-AU"/>
        </w:rPr>
        <w:t>2 are not exhaustive lists.</w:t>
      </w:r>
    </w:p>
    <w:p w14:paraId="63663D0D" w14:textId="77777777" w:rsidR="008D282A" w:rsidRPr="00DA6988" w:rsidRDefault="008D282A" w:rsidP="00BF2E77">
      <w:pPr>
        <w:pStyle w:val="Heading5"/>
        <w:numPr>
          <w:ilvl w:val="4"/>
          <w:numId w:val="21"/>
        </w:numPr>
        <w:rPr>
          <w:rFonts w:eastAsia="Calibri" w:cs="Arial"/>
          <w:szCs w:val="20"/>
          <w:lang w:eastAsia="en-AU"/>
        </w:rPr>
      </w:pPr>
      <w:r w:rsidRPr="008D282A">
        <w:rPr>
          <w:rFonts w:eastAsia="Calibri" w:cs="Arial"/>
          <w:szCs w:val="20"/>
          <w:lang w:eastAsia="en-AU"/>
        </w:rPr>
        <w:t>Uses listed in Table SC1.1</w:t>
      </w:r>
      <w:r w:rsidR="005658DC">
        <w:rPr>
          <w:rFonts w:eastAsia="Calibri" w:cs="Arial"/>
          <w:szCs w:val="20"/>
          <w:lang w:eastAsia="en-AU"/>
        </w:rPr>
        <w:t>:</w:t>
      </w:r>
      <w:r w:rsidRPr="008D282A">
        <w:rPr>
          <w:rFonts w:eastAsia="Calibri" w:cs="Arial"/>
          <w:szCs w:val="20"/>
          <w:lang w:eastAsia="en-AU"/>
        </w:rPr>
        <w:t xml:space="preserve">2 columns 3 and 4 that are not listed in column 1, do not </w:t>
      </w:r>
      <w:r>
        <w:rPr>
          <w:rFonts w:eastAsia="Calibri" w:cs="Arial"/>
          <w:szCs w:val="20"/>
          <w:lang w:eastAsia="en-AU"/>
        </w:rPr>
        <w:t>form part of the definition</w:t>
      </w:r>
      <w:r w:rsidRPr="008D282A">
        <w:rPr>
          <w:rFonts w:eastAsia="Calibri" w:cs="Arial"/>
          <w:szCs w:val="20"/>
          <w:lang w:eastAsia="en-AU"/>
        </w:rPr>
        <w:t>.</w:t>
      </w:r>
    </w:p>
    <w:p w14:paraId="6441146E" w14:textId="77777777" w:rsidR="00640D40" w:rsidRDefault="00640D40">
      <w:pPr>
        <w:rPr>
          <w:rFonts w:cs="Arial"/>
          <w:i/>
          <w:color w:val="F79646"/>
          <w:szCs w:val="20"/>
          <w:lang w:eastAsia="en-AU"/>
        </w:rPr>
      </w:pPr>
    </w:p>
    <w:p w14:paraId="2FB9B1B4" w14:textId="77777777" w:rsidR="008D282A" w:rsidRPr="00614831" w:rsidRDefault="00640D40">
      <w:r w:rsidRPr="005B5356">
        <w:rPr>
          <w:rFonts w:cs="Arial"/>
          <w:i/>
          <w:szCs w:val="20"/>
          <w:lang w:eastAsia="en-AU"/>
        </w:rPr>
        <w:t xml:space="preserve">As prescribed by section 7 of the Regulation the definitions for the following use terms </w:t>
      </w:r>
      <w:r w:rsidR="00706089" w:rsidRPr="005B5356">
        <w:rPr>
          <w:rFonts w:cs="Arial"/>
          <w:i/>
          <w:szCs w:val="20"/>
          <w:lang w:eastAsia="en-AU"/>
        </w:rPr>
        <w:t xml:space="preserve">and definitions </w:t>
      </w:r>
      <w:r w:rsidRPr="005B5356">
        <w:rPr>
          <w:rFonts w:cs="Arial"/>
          <w:i/>
          <w:szCs w:val="20"/>
          <w:lang w:eastAsia="en-AU"/>
        </w:rPr>
        <w:t>are located in schedule 3 column</w:t>
      </w:r>
      <w:r w:rsidR="001C687E" w:rsidRPr="005B5356">
        <w:rPr>
          <w:rFonts w:cs="Arial"/>
          <w:i/>
          <w:szCs w:val="20"/>
          <w:lang w:eastAsia="en-AU"/>
        </w:rPr>
        <w:t>s 1 and</w:t>
      </w:r>
      <w:r w:rsidRPr="005B5356">
        <w:rPr>
          <w:rFonts w:cs="Arial"/>
          <w:i/>
          <w:szCs w:val="20"/>
          <w:lang w:eastAsia="en-AU"/>
        </w:rPr>
        <w:t>2 of the Regulation.</w:t>
      </w:r>
    </w:p>
    <w:p w14:paraId="01E315E5" w14:textId="77777777" w:rsidR="007F1A43" w:rsidRDefault="003A1184">
      <w:pPr>
        <w:rPr>
          <w:b/>
        </w:rPr>
      </w:pPr>
      <w:r>
        <w:rPr>
          <w:b/>
        </w:rPr>
        <w:t>Table SC1.1</w:t>
      </w:r>
      <w:r w:rsidR="005658DC">
        <w:rPr>
          <w:b/>
        </w:rPr>
        <w:t>:</w:t>
      </w:r>
      <w:r>
        <w:rPr>
          <w:b/>
        </w:rPr>
        <w:t>1—Index of use definitions</w:t>
      </w:r>
    </w:p>
    <w:tbl>
      <w:tblPr>
        <w:tblW w:w="0" w:type="auto"/>
        <w:tblInd w:w="93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85" w:type="dxa"/>
          <w:right w:w="85" w:type="dxa"/>
        </w:tblCellMar>
        <w:tblLook w:val="01E0" w:firstRow="1" w:lastRow="1" w:firstColumn="1" w:lastColumn="1" w:noHBand="0" w:noVBand="0"/>
      </w:tblPr>
      <w:tblGrid>
        <w:gridCol w:w="2802"/>
        <w:gridCol w:w="2802"/>
        <w:gridCol w:w="2802"/>
      </w:tblGrid>
      <w:tr w:rsidR="007F1A43" w:rsidRPr="0084408C" w14:paraId="4104554A" w14:textId="77777777" w:rsidTr="008D0DD5">
        <w:trPr>
          <w:cantSplit/>
          <w:trHeight w:val="131"/>
        </w:trPr>
        <w:tc>
          <w:tcPr>
            <w:tcW w:w="8406" w:type="dxa"/>
            <w:gridSpan w:val="3"/>
            <w:tcMar>
              <w:top w:w="57" w:type="dxa"/>
              <w:bottom w:w="57" w:type="dxa"/>
            </w:tcMar>
          </w:tcPr>
          <w:p w14:paraId="7FCB9AF3" w14:textId="77777777" w:rsidR="007F1A43" w:rsidRPr="001C0EAB" w:rsidRDefault="007F1A43" w:rsidP="00694A1F">
            <w:pPr>
              <w:rPr>
                <w:b/>
                <w:iCs/>
              </w:rPr>
            </w:pPr>
            <w:r w:rsidRPr="009E767B">
              <w:rPr>
                <w:b/>
                <w:iCs/>
              </w:rPr>
              <w:t xml:space="preserve">Index for </w:t>
            </w:r>
            <w:r>
              <w:rPr>
                <w:b/>
                <w:iCs/>
              </w:rPr>
              <w:t>use definitions</w:t>
            </w:r>
          </w:p>
        </w:tc>
      </w:tr>
      <w:tr w:rsidR="007F1A43" w:rsidRPr="0084408C" w14:paraId="093BDC4A" w14:textId="77777777" w:rsidTr="008D0DD5">
        <w:trPr>
          <w:cantSplit/>
          <w:trHeight w:val="1295"/>
        </w:trPr>
        <w:tc>
          <w:tcPr>
            <w:tcW w:w="2802" w:type="dxa"/>
            <w:tcMar>
              <w:top w:w="57" w:type="dxa"/>
              <w:bottom w:w="57" w:type="dxa"/>
            </w:tcMar>
          </w:tcPr>
          <w:p w14:paraId="5E48CFC6" w14:textId="77777777" w:rsidR="007F1A43" w:rsidRPr="007F1A43" w:rsidRDefault="007F1A43" w:rsidP="00BF2E77">
            <w:pPr>
              <w:pStyle w:val="TableNumberProvision"/>
              <w:numPr>
                <w:ilvl w:val="0"/>
                <w:numId w:val="26"/>
              </w:numPr>
              <w:rPr>
                <w:iCs/>
              </w:rPr>
            </w:pPr>
            <w:r w:rsidRPr="007F1A43">
              <w:rPr>
                <w:iCs/>
              </w:rPr>
              <w:lastRenderedPageBreak/>
              <w:t xml:space="preserve">Adult </w:t>
            </w:r>
            <w:r w:rsidR="002000AC" w:rsidRPr="007F1A43">
              <w:rPr>
                <w:iCs/>
              </w:rPr>
              <w:t>Store</w:t>
            </w:r>
          </w:p>
          <w:p w14:paraId="2A57BB3E" w14:textId="77777777" w:rsidR="007F1A43" w:rsidRPr="007F1A43" w:rsidRDefault="007F1A43" w:rsidP="00BF2E77">
            <w:pPr>
              <w:pStyle w:val="TableNumberProvision"/>
              <w:numPr>
                <w:ilvl w:val="0"/>
                <w:numId w:val="26"/>
              </w:numPr>
              <w:rPr>
                <w:iCs/>
              </w:rPr>
            </w:pPr>
            <w:r w:rsidRPr="007F1A43">
              <w:rPr>
                <w:iCs/>
              </w:rPr>
              <w:t xml:space="preserve">Agricultural </w:t>
            </w:r>
            <w:r w:rsidR="002000AC" w:rsidRPr="007F1A43">
              <w:rPr>
                <w:iCs/>
              </w:rPr>
              <w:t>Supplies Store</w:t>
            </w:r>
          </w:p>
          <w:p w14:paraId="02B70AF9" w14:textId="77777777" w:rsidR="007F1A43" w:rsidRPr="007F1A43" w:rsidRDefault="007F1A43" w:rsidP="00BF2E77">
            <w:pPr>
              <w:pStyle w:val="TableNumberProvision"/>
              <w:numPr>
                <w:ilvl w:val="0"/>
                <w:numId w:val="26"/>
              </w:numPr>
              <w:rPr>
                <w:iCs/>
              </w:rPr>
            </w:pPr>
            <w:r w:rsidRPr="007F1A43">
              <w:rPr>
                <w:iCs/>
              </w:rPr>
              <w:t xml:space="preserve">Air </w:t>
            </w:r>
            <w:r w:rsidR="002000AC" w:rsidRPr="007F1A43">
              <w:rPr>
                <w:iCs/>
              </w:rPr>
              <w:t>Service</w:t>
            </w:r>
          </w:p>
          <w:p w14:paraId="432CB6F1" w14:textId="77777777" w:rsidR="007F1A43" w:rsidRPr="007F1A43" w:rsidRDefault="007F1A43" w:rsidP="00BF2E77">
            <w:pPr>
              <w:pStyle w:val="TableNumberProvision"/>
              <w:numPr>
                <w:ilvl w:val="0"/>
                <w:numId w:val="26"/>
              </w:numPr>
              <w:rPr>
                <w:iCs/>
              </w:rPr>
            </w:pPr>
            <w:r w:rsidRPr="007F1A43">
              <w:rPr>
                <w:iCs/>
              </w:rPr>
              <w:t xml:space="preserve">Animal </w:t>
            </w:r>
            <w:r w:rsidR="002000AC" w:rsidRPr="007F1A43">
              <w:rPr>
                <w:iCs/>
              </w:rPr>
              <w:t>Husbandry</w:t>
            </w:r>
          </w:p>
          <w:p w14:paraId="25731625" w14:textId="77777777" w:rsidR="007F1A43" w:rsidRPr="007F1A43" w:rsidRDefault="007F1A43" w:rsidP="00BF2E77">
            <w:pPr>
              <w:pStyle w:val="TableNumberProvision"/>
              <w:numPr>
                <w:ilvl w:val="0"/>
                <w:numId w:val="26"/>
              </w:numPr>
              <w:rPr>
                <w:iCs/>
              </w:rPr>
            </w:pPr>
            <w:r w:rsidRPr="007F1A43">
              <w:rPr>
                <w:iCs/>
              </w:rPr>
              <w:t xml:space="preserve">Animal </w:t>
            </w:r>
            <w:r w:rsidR="002000AC" w:rsidRPr="007F1A43">
              <w:rPr>
                <w:iCs/>
              </w:rPr>
              <w:t>Keeping</w:t>
            </w:r>
          </w:p>
          <w:p w14:paraId="4B2544B6" w14:textId="77777777" w:rsidR="007F1A43" w:rsidRPr="007F1A43" w:rsidRDefault="007F1A43" w:rsidP="00BF2E77">
            <w:pPr>
              <w:pStyle w:val="TableNumberProvision"/>
              <w:numPr>
                <w:ilvl w:val="0"/>
                <w:numId w:val="26"/>
              </w:numPr>
              <w:rPr>
                <w:iCs/>
              </w:rPr>
            </w:pPr>
            <w:r w:rsidRPr="007F1A43">
              <w:rPr>
                <w:iCs/>
              </w:rPr>
              <w:t>Aquaculture</w:t>
            </w:r>
          </w:p>
          <w:p w14:paraId="6FC9C797" w14:textId="77777777" w:rsidR="007F1A43" w:rsidRPr="007F1A43" w:rsidRDefault="007F1A43" w:rsidP="00BF2E77">
            <w:pPr>
              <w:pStyle w:val="TableNumberProvision"/>
              <w:numPr>
                <w:ilvl w:val="0"/>
                <w:numId w:val="26"/>
              </w:numPr>
              <w:rPr>
                <w:iCs/>
              </w:rPr>
            </w:pPr>
            <w:r w:rsidRPr="007F1A43">
              <w:rPr>
                <w:iCs/>
              </w:rPr>
              <w:t>Bar</w:t>
            </w:r>
          </w:p>
          <w:p w14:paraId="2AFAE504" w14:textId="77777777" w:rsidR="007F1A43" w:rsidRPr="007F1A43" w:rsidRDefault="007F1A43" w:rsidP="00BF2E77">
            <w:pPr>
              <w:pStyle w:val="TableNumberProvision"/>
              <w:numPr>
                <w:ilvl w:val="0"/>
                <w:numId w:val="26"/>
              </w:numPr>
              <w:rPr>
                <w:iCs/>
              </w:rPr>
            </w:pPr>
            <w:r w:rsidRPr="007F1A43">
              <w:rPr>
                <w:iCs/>
              </w:rPr>
              <w:t xml:space="preserve">Bulk </w:t>
            </w:r>
            <w:r w:rsidR="002000AC" w:rsidRPr="007F1A43">
              <w:rPr>
                <w:iCs/>
              </w:rPr>
              <w:t>Landscape Supplies</w:t>
            </w:r>
          </w:p>
          <w:p w14:paraId="7630995A" w14:textId="77777777" w:rsidR="007F1A43" w:rsidRPr="007F1A43" w:rsidRDefault="007F1A43" w:rsidP="00BF2E77">
            <w:pPr>
              <w:pStyle w:val="TableNumberProvision"/>
              <w:numPr>
                <w:ilvl w:val="0"/>
                <w:numId w:val="26"/>
              </w:numPr>
              <w:rPr>
                <w:iCs/>
              </w:rPr>
            </w:pPr>
            <w:r w:rsidRPr="007F1A43">
              <w:rPr>
                <w:iCs/>
              </w:rPr>
              <w:t xml:space="preserve">Caretaker’s </w:t>
            </w:r>
            <w:r w:rsidR="002000AC" w:rsidRPr="007F1A43">
              <w:rPr>
                <w:iCs/>
              </w:rPr>
              <w:t>Accommodation</w:t>
            </w:r>
          </w:p>
          <w:p w14:paraId="4177F5CD" w14:textId="77777777" w:rsidR="007F1A43" w:rsidRPr="007F1A43" w:rsidRDefault="007F1A43" w:rsidP="00BF2E77">
            <w:pPr>
              <w:pStyle w:val="TableNumberProvision"/>
              <w:numPr>
                <w:ilvl w:val="0"/>
                <w:numId w:val="26"/>
              </w:numPr>
              <w:rPr>
                <w:iCs/>
              </w:rPr>
            </w:pPr>
            <w:r w:rsidRPr="007F1A43">
              <w:rPr>
                <w:iCs/>
              </w:rPr>
              <w:t xml:space="preserve">Car </w:t>
            </w:r>
            <w:r w:rsidR="002000AC" w:rsidRPr="007F1A43">
              <w:rPr>
                <w:iCs/>
              </w:rPr>
              <w:t>Wash</w:t>
            </w:r>
          </w:p>
          <w:p w14:paraId="321D86BA" w14:textId="77777777" w:rsidR="007F1A43" w:rsidRPr="007F1A43" w:rsidRDefault="007F1A43" w:rsidP="00BF2E77">
            <w:pPr>
              <w:pStyle w:val="TableNumberProvision"/>
              <w:numPr>
                <w:ilvl w:val="0"/>
                <w:numId w:val="26"/>
              </w:numPr>
              <w:rPr>
                <w:iCs/>
              </w:rPr>
            </w:pPr>
            <w:r w:rsidRPr="007F1A43">
              <w:rPr>
                <w:iCs/>
              </w:rPr>
              <w:t>Cemetery</w:t>
            </w:r>
          </w:p>
          <w:p w14:paraId="31C64B76" w14:textId="77777777" w:rsidR="007F1A43" w:rsidRPr="007F1A43" w:rsidRDefault="007F1A43" w:rsidP="00BF2E77">
            <w:pPr>
              <w:pStyle w:val="TableNumberProvision"/>
              <w:numPr>
                <w:ilvl w:val="0"/>
                <w:numId w:val="26"/>
              </w:numPr>
              <w:rPr>
                <w:iCs/>
              </w:rPr>
            </w:pPr>
            <w:r w:rsidRPr="007F1A43">
              <w:rPr>
                <w:iCs/>
              </w:rPr>
              <w:t xml:space="preserve">Child </w:t>
            </w:r>
            <w:r w:rsidR="002000AC" w:rsidRPr="007F1A43">
              <w:rPr>
                <w:iCs/>
              </w:rPr>
              <w:t>Care Centre</w:t>
            </w:r>
          </w:p>
          <w:p w14:paraId="1F49C90F" w14:textId="77777777" w:rsidR="007F1A43" w:rsidRPr="007F1A43" w:rsidRDefault="007F1A43" w:rsidP="00BF2E77">
            <w:pPr>
              <w:pStyle w:val="TableNumberProvision"/>
              <w:numPr>
                <w:ilvl w:val="0"/>
                <w:numId w:val="26"/>
              </w:numPr>
              <w:rPr>
                <w:iCs/>
              </w:rPr>
            </w:pPr>
            <w:r w:rsidRPr="007F1A43">
              <w:rPr>
                <w:iCs/>
              </w:rPr>
              <w:t>Club</w:t>
            </w:r>
          </w:p>
          <w:p w14:paraId="6CB2FA18" w14:textId="77777777" w:rsidR="007F1A43" w:rsidRPr="007F1A43" w:rsidRDefault="007F1A43" w:rsidP="00BF2E77">
            <w:pPr>
              <w:pStyle w:val="TableNumberProvision"/>
              <w:numPr>
                <w:ilvl w:val="0"/>
                <w:numId w:val="26"/>
              </w:numPr>
              <w:rPr>
                <w:iCs/>
              </w:rPr>
            </w:pPr>
            <w:r w:rsidRPr="007F1A43">
              <w:rPr>
                <w:iCs/>
              </w:rPr>
              <w:t xml:space="preserve">Community </w:t>
            </w:r>
            <w:r w:rsidR="002000AC" w:rsidRPr="007F1A43">
              <w:rPr>
                <w:iCs/>
              </w:rPr>
              <w:t>Care Centre</w:t>
            </w:r>
          </w:p>
          <w:p w14:paraId="29316D05" w14:textId="77777777" w:rsidR="007F1A43" w:rsidRPr="007F1A43" w:rsidRDefault="007F1A43" w:rsidP="00BF2E77">
            <w:pPr>
              <w:pStyle w:val="TableNumberProvision"/>
              <w:numPr>
                <w:ilvl w:val="0"/>
                <w:numId w:val="26"/>
              </w:numPr>
              <w:rPr>
                <w:iCs/>
              </w:rPr>
            </w:pPr>
            <w:r w:rsidRPr="007F1A43">
              <w:rPr>
                <w:iCs/>
              </w:rPr>
              <w:t xml:space="preserve">Community </w:t>
            </w:r>
            <w:r w:rsidR="002000AC" w:rsidRPr="007F1A43">
              <w:rPr>
                <w:iCs/>
              </w:rPr>
              <w:t>Residence</w:t>
            </w:r>
          </w:p>
          <w:p w14:paraId="68302DDC" w14:textId="77777777" w:rsidR="007F1A43" w:rsidRPr="007F1A43" w:rsidRDefault="007F1A43" w:rsidP="00BF2E77">
            <w:pPr>
              <w:pStyle w:val="TableNumberProvision"/>
              <w:numPr>
                <w:ilvl w:val="0"/>
                <w:numId w:val="26"/>
              </w:numPr>
              <w:rPr>
                <w:iCs/>
              </w:rPr>
            </w:pPr>
            <w:r w:rsidRPr="007F1A43">
              <w:rPr>
                <w:iCs/>
              </w:rPr>
              <w:t xml:space="preserve">Community </w:t>
            </w:r>
            <w:r w:rsidR="002000AC" w:rsidRPr="007F1A43">
              <w:rPr>
                <w:iCs/>
              </w:rPr>
              <w:t>Use</w:t>
            </w:r>
          </w:p>
          <w:p w14:paraId="1B5C30FC" w14:textId="77777777" w:rsidR="007F1A43" w:rsidRPr="007F1A43" w:rsidRDefault="007F1A43" w:rsidP="00BF2E77">
            <w:pPr>
              <w:pStyle w:val="TableNumberProvision"/>
              <w:numPr>
                <w:ilvl w:val="0"/>
                <w:numId w:val="26"/>
              </w:numPr>
              <w:rPr>
                <w:iCs/>
              </w:rPr>
            </w:pPr>
            <w:r w:rsidRPr="007F1A43">
              <w:rPr>
                <w:iCs/>
              </w:rPr>
              <w:t>Crematorium</w:t>
            </w:r>
          </w:p>
          <w:p w14:paraId="3ACFE1C7" w14:textId="77777777" w:rsidR="007F1A43" w:rsidRPr="007F1A43" w:rsidRDefault="007F1A43" w:rsidP="00BF2E77">
            <w:pPr>
              <w:pStyle w:val="TableNumberProvision"/>
              <w:numPr>
                <w:ilvl w:val="0"/>
                <w:numId w:val="26"/>
              </w:numPr>
              <w:rPr>
                <w:iCs/>
              </w:rPr>
            </w:pPr>
            <w:r w:rsidRPr="007F1A43">
              <w:rPr>
                <w:iCs/>
              </w:rPr>
              <w:t>Cropping</w:t>
            </w:r>
          </w:p>
          <w:p w14:paraId="54156BE7" w14:textId="77777777" w:rsidR="007F1A43" w:rsidRPr="007F1A43" w:rsidRDefault="007F1A43" w:rsidP="00BF2E77">
            <w:pPr>
              <w:pStyle w:val="TableNumberProvision"/>
              <w:numPr>
                <w:ilvl w:val="0"/>
                <w:numId w:val="26"/>
              </w:numPr>
              <w:rPr>
                <w:iCs/>
              </w:rPr>
            </w:pPr>
            <w:r w:rsidRPr="007F1A43">
              <w:rPr>
                <w:iCs/>
              </w:rPr>
              <w:t xml:space="preserve">Detention </w:t>
            </w:r>
            <w:r w:rsidR="002000AC" w:rsidRPr="007F1A43">
              <w:rPr>
                <w:iCs/>
              </w:rPr>
              <w:t>Facility</w:t>
            </w:r>
          </w:p>
          <w:p w14:paraId="54D96A3D" w14:textId="77777777" w:rsidR="007F1A43" w:rsidRPr="007F1A43" w:rsidRDefault="007F1A43" w:rsidP="00BF2E77">
            <w:pPr>
              <w:pStyle w:val="TableNumberProvision"/>
              <w:numPr>
                <w:ilvl w:val="0"/>
                <w:numId w:val="26"/>
              </w:numPr>
              <w:rPr>
                <w:iCs/>
              </w:rPr>
            </w:pPr>
            <w:r w:rsidRPr="007F1A43">
              <w:rPr>
                <w:iCs/>
              </w:rPr>
              <w:t xml:space="preserve">Dual </w:t>
            </w:r>
            <w:r w:rsidR="002000AC" w:rsidRPr="007F1A43">
              <w:rPr>
                <w:iCs/>
              </w:rPr>
              <w:t>Occupancy</w:t>
            </w:r>
          </w:p>
          <w:p w14:paraId="33CD8086" w14:textId="77777777" w:rsidR="007F1A43" w:rsidRPr="007F1A43" w:rsidRDefault="007F1A43" w:rsidP="00BF2E77">
            <w:pPr>
              <w:pStyle w:val="TableNumberProvision"/>
              <w:numPr>
                <w:ilvl w:val="0"/>
                <w:numId w:val="26"/>
              </w:numPr>
              <w:rPr>
                <w:iCs/>
              </w:rPr>
            </w:pPr>
            <w:r w:rsidRPr="007F1A43">
              <w:rPr>
                <w:iCs/>
              </w:rPr>
              <w:t xml:space="preserve">Dwelling </w:t>
            </w:r>
            <w:r w:rsidR="002000AC" w:rsidRPr="007F1A43">
              <w:rPr>
                <w:iCs/>
              </w:rPr>
              <w:t>House</w:t>
            </w:r>
          </w:p>
          <w:p w14:paraId="6DC870C4" w14:textId="77777777" w:rsidR="007F1A43" w:rsidRPr="007F1A43" w:rsidRDefault="007F1A43" w:rsidP="00BF2E77">
            <w:pPr>
              <w:pStyle w:val="TableNumberProvision"/>
              <w:numPr>
                <w:ilvl w:val="0"/>
                <w:numId w:val="26"/>
              </w:numPr>
              <w:rPr>
                <w:iCs/>
              </w:rPr>
            </w:pPr>
            <w:r w:rsidRPr="007F1A43">
              <w:rPr>
                <w:iCs/>
              </w:rPr>
              <w:t xml:space="preserve">Dwelling </w:t>
            </w:r>
            <w:r w:rsidR="002000AC" w:rsidRPr="007F1A43">
              <w:rPr>
                <w:iCs/>
              </w:rPr>
              <w:t>Unit</w:t>
            </w:r>
          </w:p>
          <w:p w14:paraId="3D9AF21C" w14:textId="77777777" w:rsidR="007F1A43" w:rsidRPr="007F1A43" w:rsidRDefault="007F1A43" w:rsidP="00BF2E77">
            <w:pPr>
              <w:pStyle w:val="TableNumberProvision"/>
              <w:numPr>
                <w:ilvl w:val="0"/>
                <w:numId w:val="26"/>
              </w:numPr>
              <w:rPr>
                <w:iCs/>
              </w:rPr>
            </w:pPr>
            <w:r w:rsidRPr="007F1A43">
              <w:rPr>
                <w:iCs/>
              </w:rPr>
              <w:t xml:space="preserve">Educational </w:t>
            </w:r>
            <w:r w:rsidR="002000AC" w:rsidRPr="007F1A43">
              <w:rPr>
                <w:iCs/>
              </w:rPr>
              <w:t>Establishment</w:t>
            </w:r>
          </w:p>
          <w:p w14:paraId="7C46ED04" w14:textId="77777777" w:rsidR="007F1A43" w:rsidRDefault="007F1A43" w:rsidP="00BF2E77">
            <w:pPr>
              <w:pStyle w:val="TableNumberProvision"/>
              <w:numPr>
                <w:ilvl w:val="0"/>
                <w:numId w:val="26"/>
              </w:numPr>
              <w:rPr>
                <w:iCs/>
              </w:rPr>
            </w:pPr>
            <w:r w:rsidRPr="007F1A43">
              <w:rPr>
                <w:iCs/>
              </w:rPr>
              <w:t xml:space="preserve">Emergency </w:t>
            </w:r>
            <w:r w:rsidR="002000AC" w:rsidRPr="007F1A43">
              <w:rPr>
                <w:iCs/>
              </w:rPr>
              <w:t>Services</w:t>
            </w:r>
          </w:p>
          <w:p w14:paraId="47FFB248" w14:textId="77777777" w:rsidR="007F1A43" w:rsidRPr="00EB6B7B" w:rsidRDefault="007F1A43" w:rsidP="00BF2E77">
            <w:pPr>
              <w:pStyle w:val="TableNumberProvision"/>
              <w:numPr>
                <w:ilvl w:val="0"/>
                <w:numId w:val="26"/>
              </w:numPr>
              <w:rPr>
                <w:iCs/>
              </w:rPr>
            </w:pPr>
            <w:r w:rsidRPr="00EB6B7B">
              <w:rPr>
                <w:iCs/>
              </w:rPr>
              <w:t xml:space="preserve">Extractive </w:t>
            </w:r>
            <w:r w:rsidR="002000AC" w:rsidRPr="00EB6B7B">
              <w:rPr>
                <w:iCs/>
              </w:rPr>
              <w:t>Industry</w:t>
            </w:r>
          </w:p>
          <w:p w14:paraId="37674980" w14:textId="77777777" w:rsidR="007F1A43" w:rsidRPr="007F1A43" w:rsidRDefault="007F1A43" w:rsidP="00BF2E77">
            <w:pPr>
              <w:pStyle w:val="TableNumberProvision"/>
              <w:numPr>
                <w:ilvl w:val="0"/>
                <w:numId w:val="26"/>
              </w:numPr>
              <w:rPr>
                <w:iCs/>
              </w:rPr>
            </w:pPr>
            <w:r w:rsidRPr="007F1A43">
              <w:rPr>
                <w:iCs/>
              </w:rPr>
              <w:t xml:space="preserve">Food </w:t>
            </w:r>
            <w:r w:rsidR="002000AC" w:rsidRPr="007F1A43">
              <w:rPr>
                <w:iCs/>
              </w:rPr>
              <w:t>and Drink Outlet</w:t>
            </w:r>
          </w:p>
          <w:p w14:paraId="107B8912" w14:textId="77777777" w:rsidR="007F1A43" w:rsidRPr="007F1A43" w:rsidRDefault="007F1A43" w:rsidP="00BF2E77">
            <w:pPr>
              <w:pStyle w:val="TableNumberProvision"/>
              <w:numPr>
                <w:ilvl w:val="0"/>
                <w:numId w:val="26"/>
              </w:numPr>
              <w:rPr>
                <w:iCs/>
              </w:rPr>
            </w:pPr>
            <w:r w:rsidRPr="007F1A43">
              <w:rPr>
                <w:iCs/>
              </w:rPr>
              <w:t xml:space="preserve">Function  </w:t>
            </w:r>
            <w:r w:rsidR="002000AC" w:rsidRPr="007F1A43">
              <w:rPr>
                <w:iCs/>
              </w:rPr>
              <w:t>Facility</w:t>
            </w:r>
          </w:p>
          <w:p w14:paraId="6E463BA5" w14:textId="77777777" w:rsidR="007F1A43" w:rsidRPr="007F1A43" w:rsidRDefault="007F1A43" w:rsidP="00BF2E77">
            <w:pPr>
              <w:pStyle w:val="TableNumberProvision"/>
              <w:numPr>
                <w:ilvl w:val="0"/>
                <w:numId w:val="26"/>
              </w:numPr>
              <w:rPr>
                <w:iCs/>
              </w:rPr>
            </w:pPr>
            <w:r w:rsidRPr="007F1A43">
              <w:rPr>
                <w:iCs/>
              </w:rPr>
              <w:t xml:space="preserve">Funeral </w:t>
            </w:r>
            <w:r w:rsidR="002000AC" w:rsidRPr="007F1A43">
              <w:rPr>
                <w:iCs/>
              </w:rPr>
              <w:t>Parlour</w:t>
            </w:r>
          </w:p>
          <w:p w14:paraId="176B2D6B" w14:textId="77777777" w:rsidR="00EB6B7B" w:rsidRDefault="007F1A43" w:rsidP="00BF2E77">
            <w:pPr>
              <w:pStyle w:val="TableNumberProvision"/>
              <w:numPr>
                <w:ilvl w:val="0"/>
                <w:numId w:val="26"/>
              </w:numPr>
              <w:rPr>
                <w:iCs/>
              </w:rPr>
            </w:pPr>
            <w:r w:rsidRPr="007F1A43">
              <w:rPr>
                <w:iCs/>
              </w:rPr>
              <w:t xml:space="preserve">Garden </w:t>
            </w:r>
            <w:r w:rsidR="002000AC" w:rsidRPr="007F1A43">
              <w:rPr>
                <w:iCs/>
              </w:rPr>
              <w:t xml:space="preserve">Centre </w:t>
            </w:r>
          </w:p>
          <w:p w14:paraId="05BA1ABF" w14:textId="77777777" w:rsidR="00EB6B7B" w:rsidRPr="007F1A43" w:rsidRDefault="00EB6B7B" w:rsidP="00BF2E77">
            <w:pPr>
              <w:pStyle w:val="TableNumberProvision"/>
              <w:numPr>
                <w:ilvl w:val="0"/>
                <w:numId w:val="26"/>
              </w:numPr>
              <w:rPr>
                <w:iCs/>
              </w:rPr>
            </w:pPr>
            <w:r w:rsidRPr="007F1A43">
              <w:rPr>
                <w:iCs/>
              </w:rPr>
              <w:t xml:space="preserve">Hardware </w:t>
            </w:r>
            <w:r w:rsidR="002000AC" w:rsidRPr="007F1A43">
              <w:rPr>
                <w:iCs/>
              </w:rPr>
              <w:t>and Trade Supplies</w:t>
            </w:r>
          </w:p>
          <w:p w14:paraId="4FA0BFB1" w14:textId="77777777" w:rsidR="007F1A43" w:rsidRPr="00694A1F" w:rsidRDefault="007F1A43" w:rsidP="00EB6B7B">
            <w:pPr>
              <w:pStyle w:val="TableNumberProvision"/>
              <w:ind w:left="360" w:firstLine="0"/>
              <w:rPr>
                <w:iCs/>
              </w:rPr>
            </w:pPr>
          </w:p>
        </w:tc>
        <w:tc>
          <w:tcPr>
            <w:tcW w:w="2802" w:type="dxa"/>
          </w:tcPr>
          <w:p w14:paraId="64E6CCE1" w14:textId="77777777" w:rsidR="007F1A43" w:rsidRPr="007F1A43" w:rsidRDefault="007F1A43" w:rsidP="00BF2E77">
            <w:pPr>
              <w:pStyle w:val="TableNumberProvision"/>
              <w:numPr>
                <w:ilvl w:val="0"/>
                <w:numId w:val="26"/>
              </w:numPr>
              <w:rPr>
                <w:iCs/>
              </w:rPr>
            </w:pPr>
            <w:r w:rsidRPr="007F1A43">
              <w:rPr>
                <w:iCs/>
              </w:rPr>
              <w:t xml:space="preserve">Health </w:t>
            </w:r>
            <w:r w:rsidR="002000AC" w:rsidRPr="007F1A43">
              <w:rPr>
                <w:iCs/>
              </w:rPr>
              <w:t>Care Services</w:t>
            </w:r>
          </w:p>
          <w:p w14:paraId="054EBCF1" w14:textId="77777777" w:rsidR="007F1A43" w:rsidRPr="007F1A43" w:rsidRDefault="007F1A43" w:rsidP="00BF2E77">
            <w:pPr>
              <w:pStyle w:val="TableNumberProvision"/>
              <w:numPr>
                <w:ilvl w:val="0"/>
                <w:numId w:val="26"/>
              </w:numPr>
              <w:rPr>
                <w:iCs/>
              </w:rPr>
            </w:pPr>
            <w:r w:rsidRPr="007F1A43">
              <w:rPr>
                <w:iCs/>
              </w:rPr>
              <w:t xml:space="preserve">High </w:t>
            </w:r>
            <w:r w:rsidR="002000AC" w:rsidRPr="007F1A43">
              <w:rPr>
                <w:iCs/>
              </w:rPr>
              <w:t>Impact Industry</w:t>
            </w:r>
          </w:p>
          <w:p w14:paraId="38B31DED" w14:textId="77777777" w:rsidR="007F1A43" w:rsidRPr="007F1A43" w:rsidRDefault="007F1A43" w:rsidP="00BF2E77">
            <w:pPr>
              <w:pStyle w:val="TableNumberProvision"/>
              <w:numPr>
                <w:ilvl w:val="0"/>
                <w:numId w:val="26"/>
              </w:numPr>
              <w:rPr>
                <w:iCs/>
              </w:rPr>
            </w:pPr>
            <w:r w:rsidRPr="007F1A43">
              <w:rPr>
                <w:iCs/>
              </w:rPr>
              <w:t xml:space="preserve">Home </w:t>
            </w:r>
            <w:r w:rsidR="002000AC" w:rsidRPr="007F1A43">
              <w:rPr>
                <w:iCs/>
              </w:rPr>
              <w:t>Based Business</w:t>
            </w:r>
          </w:p>
          <w:p w14:paraId="4A8FE5AA" w14:textId="77777777" w:rsidR="007F1A43" w:rsidRPr="007F1A43" w:rsidRDefault="007F1A43" w:rsidP="00BF2E77">
            <w:pPr>
              <w:pStyle w:val="TableNumberProvision"/>
              <w:numPr>
                <w:ilvl w:val="0"/>
                <w:numId w:val="26"/>
              </w:numPr>
              <w:rPr>
                <w:iCs/>
              </w:rPr>
            </w:pPr>
            <w:r w:rsidRPr="007F1A43">
              <w:rPr>
                <w:iCs/>
              </w:rPr>
              <w:t>Hospital</w:t>
            </w:r>
          </w:p>
          <w:p w14:paraId="0D6A7910" w14:textId="77777777" w:rsidR="007F1A43" w:rsidRPr="007F1A43" w:rsidRDefault="007F1A43" w:rsidP="00BF2E77">
            <w:pPr>
              <w:pStyle w:val="TableNumberProvision"/>
              <w:numPr>
                <w:ilvl w:val="0"/>
                <w:numId w:val="26"/>
              </w:numPr>
              <w:rPr>
                <w:iCs/>
              </w:rPr>
            </w:pPr>
            <w:r w:rsidRPr="007F1A43">
              <w:rPr>
                <w:iCs/>
              </w:rPr>
              <w:t>Hotel</w:t>
            </w:r>
          </w:p>
          <w:p w14:paraId="48B3072B" w14:textId="77777777" w:rsidR="007F1A43" w:rsidRPr="007F1A43" w:rsidRDefault="007F1A43" w:rsidP="00BF2E77">
            <w:pPr>
              <w:pStyle w:val="TableNumberProvision"/>
              <w:numPr>
                <w:ilvl w:val="0"/>
                <w:numId w:val="26"/>
              </w:numPr>
              <w:rPr>
                <w:iCs/>
              </w:rPr>
            </w:pPr>
            <w:r w:rsidRPr="007F1A43">
              <w:rPr>
                <w:iCs/>
              </w:rPr>
              <w:t xml:space="preserve">Indoor </w:t>
            </w:r>
            <w:r w:rsidR="002000AC" w:rsidRPr="007F1A43">
              <w:rPr>
                <w:iCs/>
              </w:rPr>
              <w:t xml:space="preserve">Sport and Recreation </w:t>
            </w:r>
          </w:p>
          <w:p w14:paraId="1726EAD8" w14:textId="77777777" w:rsidR="007F1A43" w:rsidRPr="007F1A43" w:rsidRDefault="007F1A43" w:rsidP="00BF2E77">
            <w:pPr>
              <w:pStyle w:val="TableNumberProvision"/>
              <w:numPr>
                <w:ilvl w:val="0"/>
                <w:numId w:val="26"/>
              </w:numPr>
              <w:rPr>
                <w:iCs/>
              </w:rPr>
            </w:pPr>
            <w:r w:rsidRPr="007F1A43">
              <w:rPr>
                <w:iCs/>
              </w:rPr>
              <w:t xml:space="preserve">Intensive </w:t>
            </w:r>
            <w:r w:rsidR="002000AC" w:rsidRPr="007F1A43">
              <w:rPr>
                <w:iCs/>
              </w:rPr>
              <w:t>Animal Industries</w:t>
            </w:r>
          </w:p>
          <w:p w14:paraId="4B0C1B5D" w14:textId="77777777" w:rsidR="007F1A43" w:rsidRPr="007F1A43" w:rsidRDefault="007F1A43" w:rsidP="00BF2E77">
            <w:pPr>
              <w:pStyle w:val="TableNumberProvision"/>
              <w:numPr>
                <w:ilvl w:val="0"/>
                <w:numId w:val="26"/>
              </w:numPr>
              <w:rPr>
                <w:iCs/>
              </w:rPr>
            </w:pPr>
            <w:r w:rsidRPr="007F1A43">
              <w:rPr>
                <w:iCs/>
              </w:rPr>
              <w:t xml:space="preserve">Intensive </w:t>
            </w:r>
            <w:r w:rsidR="002000AC" w:rsidRPr="007F1A43">
              <w:rPr>
                <w:iCs/>
              </w:rPr>
              <w:t>Horticulture</w:t>
            </w:r>
          </w:p>
          <w:p w14:paraId="2A828FC9" w14:textId="77777777" w:rsidR="007F1A43" w:rsidRPr="007F1A43" w:rsidRDefault="007F1A43" w:rsidP="00BF2E77">
            <w:pPr>
              <w:pStyle w:val="TableNumberProvision"/>
              <w:numPr>
                <w:ilvl w:val="0"/>
                <w:numId w:val="26"/>
              </w:numPr>
              <w:rPr>
                <w:iCs/>
              </w:rPr>
            </w:pPr>
            <w:r w:rsidRPr="007F1A43">
              <w:rPr>
                <w:iCs/>
              </w:rPr>
              <w:t>Landing</w:t>
            </w:r>
          </w:p>
          <w:p w14:paraId="6DD2D30E" w14:textId="77777777" w:rsidR="007F1A43" w:rsidRPr="007F1A43" w:rsidRDefault="007F1A43" w:rsidP="00BF2E77">
            <w:pPr>
              <w:pStyle w:val="TableNumberProvision"/>
              <w:numPr>
                <w:ilvl w:val="0"/>
                <w:numId w:val="26"/>
              </w:numPr>
              <w:rPr>
                <w:iCs/>
              </w:rPr>
            </w:pPr>
            <w:r w:rsidRPr="007F1A43">
              <w:rPr>
                <w:iCs/>
              </w:rPr>
              <w:t xml:space="preserve">Low </w:t>
            </w:r>
            <w:r w:rsidR="002000AC" w:rsidRPr="007F1A43">
              <w:rPr>
                <w:iCs/>
              </w:rPr>
              <w:t>Impact Industry</w:t>
            </w:r>
          </w:p>
          <w:p w14:paraId="4BF7B366" w14:textId="77777777" w:rsidR="007F1A43" w:rsidRPr="007F1A43" w:rsidRDefault="007F1A43" w:rsidP="00BF2E77">
            <w:pPr>
              <w:pStyle w:val="TableNumberProvision"/>
              <w:numPr>
                <w:ilvl w:val="0"/>
                <w:numId w:val="26"/>
              </w:numPr>
              <w:rPr>
                <w:iCs/>
              </w:rPr>
            </w:pPr>
            <w:r w:rsidRPr="007F1A43">
              <w:rPr>
                <w:iCs/>
              </w:rPr>
              <w:t xml:space="preserve">Major </w:t>
            </w:r>
            <w:r w:rsidR="002000AC" w:rsidRPr="007F1A43">
              <w:rPr>
                <w:iCs/>
              </w:rPr>
              <w:t>Electricity Infrastructure</w:t>
            </w:r>
          </w:p>
          <w:p w14:paraId="78AA3EDF" w14:textId="77777777" w:rsidR="007F1A43" w:rsidRPr="007F1A43" w:rsidRDefault="007F1A43" w:rsidP="00BF2E77">
            <w:pPr>
              <w:pStyle w:val="TableNumberProvision"/>
              <w:numPr>
                <w:ilvl w:val="0"/>
                <w:numId w:val="26"/>
              </w:numPr>
              <w:rPr>
                <w:iCs/>
              </w:rPr>
            </w:pPr>
            <w:r w:rsidRPr="007F1A43">
              <w:rPr>
                <w:iCs/>
              </w:rPr>
              <w:t xml:space="preserve">Major </w:t>
            </w:r>
            <w:r w:rsidR="002000AC" w:rsidRPr="007F1A43">
              <w:rPr>
                <w:iCs/>
              </w:rPr>
              <w:t>Sport, Recreation and Entertainment Facility</w:t>
            </w:r>
          </w:p>
          <w:p w14:paraId="363AE3A7" w14:textId="77777777" w:rsidR="007F1A43" w:rsidRPr="007F1A43" w:rsidRDefault="007F1A43" w:rsidP="00BF2E77">
            <w:pPr>
              <w:pStyle w:val="TableNumberProvision"/>
              <w:numPr>
                <w:ilvl w:val="0"/>
                <w:numId w:val="26"/>
              </w:numPr>
              <w:rPr>
                <w:iCs/>
              </w:rPr>
            </w:pPr>
            <w:r w:rsidRPr="007F1A43">
              <w:rPr>
                <w:iCs/>
              </w:rPr>
              <w:t xml:space="preserve">Marine </w:t>
            </w:r>
            <w:r w:rsidR="002000AC" w:rsidRPr="007F1A43">
              <w:rPr>
                <w:iCs/>
              </w:rPr>
              <w:t>Industry</w:t>
            </w:r>
          </w:p>
          <w:p w14:paraId="0C3C5437" w14:textId="77777777" w:rsidR="007F1A43" w:rsidRPr="007F1A43" w:rsidRDefault="007F1A43" w:rsidP="00BF2E77">
            <w:pPr>
              <w:pStyle w:val="TableNumberProvision"/>
              <w:numPr>
                <w:ilvl w:val="0"/>
                <w:numId w:val="26"/>
              </w:numPr>
              <w:rPr>
                <w:iCs/>
              </w:rPr>
            </w:pPr>
            <w:r w:rsidRPr="007F1A43">
              <w:rPr>
                <w:iCs/>
              </w:rPr>
              <w:t>Market</w:t>
            </w:r>
          </w:p>
          <w:p w14:paraId="01776D98" w14:textId="77777777" w:rsidR="007F1A43" w:rsidRPr="007F1A43" w:rsidRDefault="007F1A43" w:rsidP="00BF2E77">
            <w:pPr>
              <w:pStyle w:val="TableNumberProvision"/>
              <w:numPr>
                <w:ilvl w:val="0"/>
                <w:numId w:val="26"/>
              </w:numPr>
              <w:rPr>
                <w:iCs/>
              </w:rPr>
            </w:pPr>
            <w:r w:rsidRPr="007F1A43">
              <w:rPr>
                <w:iCs/>
              </w:rPr>
              <w:t xml:space="preserve">Medium </w:t>
            </w:r>
            <w:r w:rsidR="002000AC" w:rsidRPr="007F1A43">
              <w:rPr>
                <w:iCs/>
              </w:rPr>
              <w:t>Impact Industry</w:t>
            </w:r>
          </w:p>
          <w:p w14:paraId="5DB408C1" w14:textId="77777777" w:rsidR="007F1A43" w:rsidRPr="007F1A43" w:rsidRDefault="007F1A43" w:rsidP="00BF2E77">
            <w:pPr>
              <w:pStyle w:val="TableNumberProvision"/>
              <w:numPr>
                <w:ilvl w:val="0"/>
                <w:numId w:val="26"/>
              </w:numPr>
              <w:rPr>
                <w:iCs/>
              </w:rPr>
            </w:pPr>
            <w:r w:rsidRPr="007F1A43">
              <w:rPr>
                <w:iCs/>
              </w:rPr>
              <w:t xml:space="preserve">Motor </w:t>
            </w:r>
            <w:r w:rsidR="002000AC" w:rsidRPr="007F1A43">
              <w:rPr>
                <w:iCs/>
              </w:rPr>
              <w:t>Sport Facility</w:t>
            </w:r>
          </w:p>
          <w:p w14:paraId="5EC0B838" w14:textId="77777777" w:rsidR="007F1A43" w:rsidRPr="007F1A43" w:rsidRDefault="007F1A43" w:rsidP="00BF2E77">
            <w:pPr>
              <w:pStyle w:val="TableNumberProvision"/>
              <w:numPr>
                <w:ilvl w:val="0"/>
                <w:numId w:val="26"/>
              </w:numPr>
              <w:rPr>
                <w:iCs/>
              </w:rPr>
            </w:pPr>
            <w:r w:rsidRPr="007F1A43">
              <w:rPr>
                <w:iCs/>
              </w:rPr>
              <w:t xml:space="preserve">Multiple </w:t>
            </w:r>
            <w:r w:rsidR="002000AC" w:rsidRPr="007F1A43">
              <w:rPr>
                <w:iCs/>
              </w:rPr>
              <w:t>Dwelling</w:t>
            </w:r>
          </w:p>
          <w:p w14:paraId="22681510" w14:textId="77777777" w:rsidR="007F1A43" w:rsidRPr="007F1A43" w:rsidRDefault="007F1A43" w:rsidP="00BF2E77">
            <w:pPr>
              <w:pStyle w:val="TableNumberProvision"/>
              <w:numPr>
                <w:ilvl w:val="0"/>
                <w:numId w:val="26"/>
              </w:numPr>
              <w:rPr>
                <w:iCs/>
              </w:rPr>
            </w:pPr>
            <w:r w:rsidRPr="007F1A43">
              <w:rPr>
                <w:iCs/>
              </w:rPr>
              <w:t>Nature</w:t>
            </w:r>
            <w:r w:rsidR="002000AC" w:rsidRPr="007F1A43">
              <w:rPr>
                <w:iCs/>
              </w:rPr>
              <w:t>-based Tourism</w:t>
            </w:r>
          </w:p>
          <w:p w14:paraId="0DFCBCB0" w14:textId="77777777" w:rsidR="007F1A43" w:rsidRPr="007F1A43" w:rsidRDefault="007F1A43" w:rsidP="00BF2E77">
            <w:pPr>
              <w:pStyle w:val="TableNumberProvision"/>
              <w:numPr>
                <w:ilvl w:val="0"/>
                <w:numId w:val="26"/>
              </w:numPr>
              <w:rPr>
                <w:iCs/>
              </w:rPr>
            </w:pPr>
            <w:r w:rsidRPr="007F1A43">
              <w:rPr>
                <w:iCs/>
              </w:rPr>
              <w:t xml:space="preserve">Nightclub </w:t>
            </w:r>
            <w:r w:rsidR="002000AC" w:rsidRPr="007F1A43">
              <w:rPr>
                <w:iCs/>
              </w:rPr>
              <w:t>Entertainment Facility</w:t>
            </w:r>
          </w:p>
          <w:p w14:paraId="33DF766B" w14:textId="77777777" w:rsidR="007F1A43" w:rsidRPr="007F1A43" w:rsidRDefault="007F1A43" w:rsidP="00BF2E77">
            <w:pPr>
              <w:pStyle w:val="TableNumberProvision"/>
              <w:numPr>
                <w:ilvl w:val="0"/>
                <w:numId w:val="26"/>
              </w:numPr>
              <w:rPr>
                <w:iCs/>
              </w:rPr>
            </w:pPr>
            <w:r w:rsidRPr="007F1A43">
              <w:rPr>
                <w:iCs/>
              </w:rPr>
              <w:t>Non</w:t>
            </w:r>
            <w:r w:rsidR="002000AC" w:rsidRPr="007F1A43">
              <w:rPr>
                <w:iCs/>
              </w:rPr>
              <w:t>-resident Workforce Accommodation</w:t>
            </w:r>
          </w:p>
          <w:p w14:paraId="1ECEAF7B" w14:textId="77777777" w:rsidR="007F1A43" w:rsidRPr="007F1A43" w:rsidRDefault="007F1A43" w:rsidP="00BF2E77">
            <w:pPr>
              <w:pStyle w:val="TableNumberProvision"/>
              <w:numPr>
                <w:ilvl w:val="0"/>
                <w:numId w:val="26"/>
              </w:numPr>
              <w:rPr>
                <w:iCs/>
              </w:rPr>
            </w:pPr>
            <w:r w:rsidRPr="007F1A43">
              <w:rPr>
                <w:iCs/>
              </w:rPr>
              <w:t>Office</w:t>
            </w:r>
          </w:p>
          <w:p w14:paraId="7A2EB588" w14:textId="77777777" w:rsidR="007F1A43" w:rsidRPr="007F1A43" w:rsidRDefault="007F1A43" w:rsidP="00BF2E77">
            <w:pPr>
              <w:pStyle w:val="TableNumberProvision"/>
              <w:numPr>
                <w:ilvl w:val="0"/>
                <w:numId w:val="26"/>
              </w:numPr>
              <w:rPr>
                <w:iCs/>
              </w:rPr>
            </w:pPr>
            <w:r w:rsidRPr="007F1A43">
              <w:rPr>
                <w:iCs/>
              </w:rPr>
              <w:t xml:space="preserve">Outdoor </w:t>
            </w:r>
            <w:r w:rsidR="002000AC" w:rsidRPr="007F1A43">
              <w:rPr>
                <w:iCs/>
              </w:rPr>
              <w:t>Sales</w:t>
            </w:r>
          </w:p>
          <w:p w14:paraId="6CF716EB" w14:textId="77777777" w:rsidR="007F1A43" w:rsidRPr="007F1A43" w:rsidRDefault="007F1A43" w:rsidP="00BF2E77">
            <w:pPr>
              <w:pStyle w:val="TableNumberProvision"/>
              <w:numPr>
                <w:ilvl w:val="0"/>
                <w:numId w:val="26"/>
              </w:numPr>
              <w:rPr>
                <w:iCs/>
              </w:rPr>
            </w:pPr>
            <w:r w:rsidRPr="007F1A43">
              <w:rPr>
                <w:iCs/>
              </w:rPr>
              <w:t xml:space="preserve">Outdoor </w:t>
            </w:r>
            <w:r w:rsidR="002000AC" w:rsidRPr="007F1A43">
              <w:rPr>
                <w:iCs/>
              </w:rPr>
              <w:t>Sport and Recreation</w:t>
            </w:r>
          </w:p>
          <w:p w14:paraId="5E372098" w14:textId="77777777" w:rsidR="007F1A43" w:rsidRPr="007F1A43" w:rsidRDefault="007F1A43" w:rsidP="00BF2E77">
            <w:pPr>
              <w:pStyle w:val="TableNumberProvision"/>
              <w:numPr>
                <w:ilvl w:val="0"/>
                <w:numId w:val="26"/>
              </w:numPr>
              <w:rPr>
                <w:iCs/>
              </w:rPr>
            </w:pPr>
            <w:r w:rsidRPr="007F1A43">
              <w:rPr>
                <w:iCs/>
              </w:rPr>
              <w:t>Outstation</w:t>
            </w:r>
          </w:p>
          <w:p w14:paraId="03EA3E5D" w14:textId="77777777" w:rsidR="007F1A43" w:rsidRPr="007F1A43" w:rsidRDefault="007F1A43" w:rsidP="00BF2E77">
            <w:pPr>
              <w:pStyle w:val="TableNumberProvision"/>
              <w:numPr>
                <w:ilvl w:val="0"/>
                <w:numId w:val="26"/>
              </w:numPr>
              <w:rPr>
                <w:iCs/>
              </w:rPr>
            </w:pPr>
            <w:r w:rsidRPr="007F1A43">
              <w:rPr>
                <w:iCs/>
              </w:rPr>
              <w:t>Park</w:t>
            </w:r>
          </w:p>
          <w:p w14:paraId="4C6732C7" w14:textId="77777777" w:rsidR="007F1A43" w:rsidRPr="007F1A43" w:rsidRDefault="007F1A43" w:rsidP="00BF2E77">
            <w:pPr>
              <w:pStyle w:val="TableNumberProvision"/>
              <w:numPr>
                <w:ilvl w:val="0"/>
                <w:numId w:val="26"/>
              </w:numPr>
              <w:rPr>
                <w:iCs/>
              </w:rPr>
            </w:pPr>
            <w:r w:rsidRPr="007F1A43">
              <w:rPr>
                <w:iCs/>
              </w:rPr>
              <w:t xml:space="preserve">Parking </w:t>
            </w:r>
            <w:r w:rsidR="002000AC" w:rsidRPr="007F1A43">
              <w:rPr>
                <w:iCs/>
              </w:rPr>
              <w:t>Station</w:t>
            </w:r>
          </w:p>
          <w:p w14:paraId="2E13D097" w14:textId="77777777" w:rsidR="007F1A43" w:rsidRPr="007F1A43" w:rsidRDefault="007F1A43" w:rsidP="00BF2E77">
            <w:pPr>
              <w:pStyle w:val="TableNumberProvision"/>
              <w:numPr>
                <w:ilvl w:val="0"/>
                <w:numId w:val="26"/>
              </w:numPr>
              <w:rPr>
                <w:iCs/>
              </w:rPr>
            </w:pPr>
            <w:r w:rsidRPr="007F1A43">
              <w:rPr>
                <w:iCs/>
              </w:rPr>
              <w:t xml:space="preserve">Permanent </w:t>
            </w:r>
            <w:r w:rsidR="002000AC" w:rsidRPr="007F1A43">
              <w:rPr>
                <w:iCs/>
              </w:rPr>
              <w:t>Plantations</w:t>
            </w:r>
          </w:p>
          <w:p w14:paraId="4935F198" w14:textId="77777777" w:rsidR="007F1A43" w:rsidRPr="00694A1F" w:rsidRDefault="007F1A43" w:rsidP="00BF2E77">
            <w:pPr>
              <w:pStyle w:val="TableNumberProvision"/>
              <w:numPr>
                <w:ilvl w:val="0"/>
                <w:numId w:val="26"/>
              </w:numPr>
              <w:rPr>
                <w:iCs/>
              </w:rPr>
            </w:pPr>
            <w:r w:rsidRPr="007F1A43">
              <w:rPr>
                <w:iCs/>
              </w:rPr>
              <w:t xml:space="preserve">Place </w:t>
            </w:r>
            <w:r w:rsidR="002000AC" w:rsidRPr="007F1A43">
              <w:rPr>
                <w:iCs/>
              </w:rPr>
              <w:t>of Worship</w:t>
            </w:r>
          </w:p>
        </w:tc>
        <w:tc>
          <w:tcPr>
            <w:tcW w:w="2802" w:type="dxa"/>
          </w:tcPr>
          <w:p w14:paraId="35822BA9" w14:textId="77777777" w:rsidR="007F1A43" w:rsidRDefault="007F1A43" w:rsidP="00BF2E77">
            <w:pPr>
              <w:pStyle w:val="TableNumberProvision"/>
              <w:numPr>
                <w:ilvl w:val="0"/>
                <w:numId w:val="26"/>
              </w:numPr>
              <w:rPr>
                <w:iCs/>
              </w:rPr>
            </w:pPr>
            <w:r w:rsidRPr="007F1A43">
              <w:rPr>
                <w:iCs/>
              </w:rPr>
              <w:t xml:space="preserve">Port </w:t>
            </w:r>
            <w:r w:rsidR="002000AC" w:rsidRPr="007F1A43">
              <w:rPr>
                <w:iCs/>
              </w:rPr>
              <w:t xml:space="preserve">Services </w:t>
            </w:r>
          </w:p>
          <w:p w14:paraId="5DD1CB42" w14:textId="77777777" w:rsidR="007F1A43" w:rsidRPr="007F1A43" w:rsidRDefault="007F1A43" w:rsidP="00BF2E77">
            <w:pPr>
              <w:pStyle w:val="TableNumberProvision"/>
              <w:numPr>
                <w:ilvl w:val="0"/>
                <w:numId w:val="26"/>
              </w:numPr>
              <w:rPr>
                <w:iCs/>
              </w:rPr>
            </w:pPr>
            <w:r w:rsidRPr="007F1A43">
              <w:rPr>
                <w:iCs/>
              </w:rPr>
              <w:t xml:space="preserve">Relocatable </w:t>
            </w:r>
            <w:r w:rsidR="002000AC" w:rsidRPr="007F1A43">
              <w:rPr>
                <w:iCs/>
              </w:rPr>
              <w:t>Home Park</w:t>
            </w:r>
          </w:p>
          <w:p w14:paraId="546F8D26" w14:textId="77777777" w:rsidR="007F1A43" w:rsidRPr="007F1A43" w:rsidRDefault="007F1A43" w:rsidP="00BF2E77">
            <w:pPr>
              <w:pStyle w:val="TableNumberProvision"/>
              <w:numPr>
                <w:ilvl w:val="0"/>
                <w:numId w:val="26"/>
              </w:numPr>
              <w:rPr>
                <w:iCs/>
              </w:rPr>
            </w:pPr>
            <w:r w:rsidRPr="007F1A43">
              <w:rPr>
                <w:iCs/>
              </w:rPr>
              <w:t xml:space="preserve">Renewable </w:t>
            </w:r>
            <w:r w:rsidR="002000AC" w:rsidRPr="007F1A43">
              <w:rPr>
                <w:iCs/>
              </w:rPr>
              <w:t>Energy Facility</w:t>
            </w:r>
          </w:p>
          <w:p w14:paraId="5686D367" w14:textId="77777777" w:rsidR="007F1A43" w:rsidRPr="007F1A43" w:rsidRDefault="007F1A43" w:rsidP="00BF2E77">
            <w:pPr>
              <w:pStyle w:val="TableNumberProvision"/>
              <w:numPr>
                <w:ilvl w:val="0"/>
                <w:numId w:val="26"/>
              </w:numPr>
              <w:rPr>
                <w:iCs/>
              </w:rPr>
            </w:pPr>
            <w:r w:rsidRPr="007F1A43">
              <w:rPr>
                <w:iCs/>
              </w:rPr>
              <w:t xml:space="preserve">Research </w:t>
            </w:r>
            <w:r w:rsidR="002000AC" w:rsidRPr="007F1A43">
              <w:rPr>
                <w:iCs/>
              </w:rPr>
              <w:t>and Technology Industry</w:t>
            </w:r>
          </w:p>
          <w:p w14:paraId="0D690624" w14:textId="77777777" w:rsidR="007F1A43" w:rsidRPr="007F1A43" w:rsidRDefault="007F1A43" w:rsidP="00BF2E77">
            <w:pPr>
              <w:pStyle w:val="TableNumberProvision"/>
              <w:numPr>
                <w:ilvl w:val="0"/>
                <w:numId w:val="26"/>
              </w:numPr>
              <w:rPr>
                <w:iCs/>
              </w:rPr>
            </w:pPr>
            <w:r w:rsidRPr="007F1A43">
              <w:rPr>
                <w:iCs/>
              </w:rPr>
              <w:t xml:space="preserve">Residential </w:t>
            </w:r>
            <w:r w:rsidR="002000AC" w:rsidRPr="007F1A43">
              <w:rPr>
                <w:iCs/>
              </w:rPr>
              <w:t>Care Facility</w:t>
            </w:r>
          </w:p>
          <w:p w14:paraId="111D3FE3" w14:textId="77777777" w:rsidR="007F1A43" w:rsidRPr="007F1A43" w:rsidRDefault="007F1A43" w:rsidP="00BF2E77">
            <w:pPr>
              <w:pStyle w:val="TableNumberProvision"/>
              <w:numPr>
                <w:ilvl w:val="0"/>
                <w:numId w:val="26"/>
              </w:numPr>
              <w:rPr>
                <w:iCs/>
              </w:rPr>
            </w:pPr>
            <w:r w:rsidRPr="007F1A43">
              <w:rPr>
                <w:iCs/>
              </w:rPr>
              <w:t xml:space="preserve">Resort </w:t>
            </w:r>
            <w:r w:rsidR="002000AC" w:rsidRPr="007F1A43">
              <w:rPr>
                <w:iCs/>
              </w:rPr>
              <w:t>Complex</w:t>
            </w:r>
          </w:p>
          <w:p w14:paraId="2A28B2C5" w14:textId="77777777" w:rsidR="007F1A43" w:rsidRPr="007F1A43" w:rsidRDefault="007F1A43" w:rsidP="00BF2E77">
            <w:pPr>
              <w:pStyle w:val="TableNumberProvision"/>
              <w:numPr>
                <w:ilvl w:val="0"/>
                <w:numId w:val="26"/>
              </w:numPr>
              <w:rPr>
                <w:iCs/>
              </w:rPr>
            </w:pPr>
            <w:r w:rsidRPr="007F1A43">
              <w:rPr>
                <w:iCs/>
              </w:rPr>
              <w:t xml:space="preserve">Retirement </w:t>
            </w:r>
            <w:r w:rsidR="002000AC" w:rsidRPr="007F1A43">
              <w:rPr>
                <w:iCs/>
              </w:rPr>
              <w:t>Facility</w:t>
            </w:r>
          </w:p>
          <w:p w14:paraId="765EF818" w14:textId="77777777" w:rsidR="007F1A43" w:rsidRPr="007F1A43" w:rsidRDefault="007F1A43" w:rsidP="00BF2E77">
            <w:pPr>
              <w:pStyle w:val="TableNumberProvision"/>
              <w:numPr>
                <w:ilvl w:val="0"/>
                <w:numId w:val="26"/>
              </w:numPr>
              <w:rPr>
                <w:iCs/>
              </w:rPr>
            </w:pPr>
            <w:r w:rsidRPr="007F1A43">
              <w:rPr>
                <w:iCs/>
              </w:rPr>
              <w:t xml:space="preserve">Roadside </w:t>
            </w:r>
            <w:r w:rsidR="002000AC" w:rsidRPr="007F1A43">
              <w:rPr>
                <w:iCs/>
              </w:rPr>
              <w:t xml:space="preserve">Stalls </w:t>
            </w:r>
          </w:p>
          <w:p w14:paraId="3460AA54" w14:textId="77777777" w:rsidR="007F1A43" w:rsidRPr="007F1A43" w:rsidRDefault="007F1A43" w:rsidP="00BF2E77">
            <w:pPr>
              <w:pStyle w:val="TableNumberProvision"/>
              <w:numPr>
                <w:ilvl w:val="0"/>
                <w:numId w:val="26"/>
              </w:numPr>
              <w:rPr>
                <w:iCs/>
              </w:rPr>
            </w:pPr>
            <w:r w:rsidRPr="007F1A43">
              <w:rPr>
                <w:iCs/>
              </w:rPr>
              <w:t xml:space="preserve">Rooming </w:t>
            </w:r>
            <w:r w:rsidR="002000AC" w:rsidRPr="007F1A43">
              <w:rPr>
                <w:iCs/>
              </w:rPr>
              <w:t>Accommodation</w:t>
            </w:r>
          </w:p>
          <w:p w14:paraId="7B732ADC" w14:textId="77777777" w:rsidR="007F1A43" w:rsidRPr="007F1A43" w:rsidRDefault="007F1A43" w:rsidP="00BF2E77">
            <w:pPr>
              <w:pStyle w:val="TableNumberProvision"/>
              <w:numPr>
                <w:ilvl w:val="0"/>
                <w:numId w:val="26"/>
              </w:numPr>
              <w:rPr>
                <w:iCs/>
              </w:rPr>
            </w:pPr>
            <w:r w:rsidRPr="007F1A43">
              <w:rPr>
                <w:iCs/>
              </w:rPr>
              <w:t xml:space="preserve">Rural </w:t>
            </w:r>
            <w:r w:rsidR="002000AC" w:rsidRPr="007F1A43">
              <w:rPr>
                <w:iCs/>
              </w:rPr>
              <w:t>Industry</w:t>
            </w:r>
          </w:p>
          <w:p w14:paraId="0C402BAB" w14:textId="77777777" w:rsidR="007F1A43" w:rsidRPr="007F1A43" w:rsidRDefault="007F1A43" w:rsidP="00BF2E77">
            <w:pPr>
              <w:pStyle w:val="TableNumberProvision"/>
              <w:numPr>
                <w:ilvl w:val="0"/>
                <w:numId w:val="26"/>
              </w:numPr>
              <w:rPr>
                <w:iCs/>
              </w:rPr>
            </w:pPr>
            <w:r w:rsidRPr="007F1A43">
              <w:rPr>
                <w:iCs/>
              </w:rPr>
              <w:t xml:space="preserve">Rural </w:t>
            </w:r>
            <w:r w:rsidR="002000AC" w:rsidRPr="007F1A43">
              <w:rPr>
                <w:iCs/>
              </w:rPr>
              <w:t>Workers’ Accommodation</w:t>
            </w:r>
          </w:p>
          <w:p w14:paraId="14D7E869" w14:textId="77777777" w:rsidR="007F1A43" w:rsidRPr="007F1A43" w:rsidRDefault="007F1A43" w:rsidP="00BF2E77">
            <w:pPr>
              <w:pStyle w:val="TableNumberProvision"/>
              <w:numPr>
                <w:ilvl w:val="0"/>
                <w:numId w:val="26"/>
              </w:numPr>
              <w:rPr>
                <w:iCs/>
              </w:rPr>
            </w:pPr>
            <w:r w:rsidRPr="007F1A43">
              <w:rPr>
                <w:iCs/>
              </w:rPr>
              <w:t xml:space="preserve">Sales </w:t>
            </w:r>
            <w:r w:rsidR="002000AC" w:rsidRPr="007F1A43">
              <w:rPr>
                <w:iCs/>
              </w:rPr>
              <w:t>Office</w:t>
            </w:r>
          </w:p>
          <w:p w14:paraId="39FBBAD8" w14:textId="77777777" w:rsidR="007F1A43" w:rsidRPr="007F1A43" w:rsidRDefault="007F1A43" w:rsidP="00BF2E77">
            <w:pPr>
              <w:pStyle w:val="TableNumberProvision"/>
              <w:numPr>
                <w:ilvl w:val="0"/>
                <w:numId w:val="26"/>
              </w:numPr>
              <w:rPr>
                <w:iCs/>
              </w:rPr>
            </w:pPr>
            <w:r w:rsidRPr="007F1A43">
              <w:rPr>
                <w:iCs/>
              </w:rPr>
              <w:t xml:space="preserve">Service </w:t>
            </w:r>
            <w:r w:rsidR="002000AC" w:rsidRPr="007F1A43">
              <w:rPr>
                <w:iCs/>
              </w:rPr>
              <w:t>Industry</w:t>
            </w:r>
          </w:p>
          <w:p w14:paraId="093BBAE0" w14:textId="77777777" w:rsidR="007F1A43" w:rsidRPr="007F1A43" w:rsidRDefault="007F1A43" w:rsidP="00BF2E77">
            <w:pPr>
              <w:pStyle w:val="TableNumberProvision"/>
              <w:numPr>
                <w:ilvl w:val="0"/>
                <w:numId w:val="26"/>
              </w:numPr>
              <w:rPr>
                <w:iCs/>
              </w:rPr>
            </w:pPr>
            <w:r w:rsidRPr="007F1A43">
              <w:rPr>
                <w:iCs/>
              </w:rPr>
              <w:t xml:space="preserve">Service </w:t>
            </w:r>
            <w:r w:rsidR="002000AC" w:rsidRPr="007F1A43">
              <w:rPr>
                <w:iCs/>
              </w:rPr>
              <w:t>Station</w:t>
            </w:r>
          </w:p>
          <w:p w14:paraId="537CE503" w14:textId="77777777" w:rsidR="007F1A43" w:rsidRPr="007F1A43" w:rsidRDefault="007F1A43" w:rsidP="00BF2E77">
            <w:pPr>
              <w:pStyle w:val="TableNumberProvision"/>
              <w:numPr>
                <w:ilvl w:val="0"/>
                <w:numId w:val="26"/>
              </w:numPr>
              <w:rPr>
                <w:iCs/>
              </w:rPr>
            </w:pPr>
            <w:r w:rsidRPr="007F1A43">
              <w:rPr>
                <w:iCs/>
              </w:rPr>
              <w:t>Shop</w:t>
            </w:r>
          </w:p>
          <w:p w14:paraId="796A826C" w14:textId="77777777" w:rsidR="007F1A43" w:rsidRPr="007F1A43" w:rsidRDefault="007F1A43" w:rsidP="00BF2E77">
            <w:pPr>
              <w:pStyle w:val="TableNumberProvision"/>
              <w:numPr>
                <w:ilvl w:val="0"/>
                <w:numId w:val="26"/>
              </w:numPr>
              <w:rPr>
                <w:iCs/>
              </w:rPr>
            </w:pPr>
            <w:r w:rsidRPr="007F1A43">
              <w:rPr>
                <w:iCs/>
              </w:rPr>
              <w:t xml:space="preserve">Shopping </w:t>
            </w:r>
            <w:r w:rsidR="002000AC" w:rsidRPr="007F1A43">
              <w:rPr>
                <w:iCs/>
              </w:rPr>
              <w:t>Centre</w:t>
            </w:r>
          </w:p>
          <w:p w14:paraId="061A5D61" w14:textId="77777777" w:rsidR="007F1A43" w:rsidRPr="007F1A43" w:rsidRDefault="007F1A43" w:rsidP="00BF2E77">
            <w:pPr>
              <w:pStyle w:val="TableNumberProvision"/>
              <w:numPr>
                <w:ilvl w:val="0"/>
                <w:numId w:val="26"/>
              </w:numPr>
              <w:rPr>
                <w:iCs/>
              </w:rPr>
            </w:pPr>
            <w:r w:rsidRPr="007F1A43">
              <w:rPr>
                <w:iCs/>
              </w:rPr>
              <w:t>Short</w:t>
            </w:r>
            <w:r w:rsidR="002000AC" w:rsidRPr="007F1A43">
              <w:rPr>
                <w:iCs/>
              </w:rPr>
              <w:t>-term Accommodation</w:t>
            </w:r>
          </w:p>
          <w:p w14:paraId="3C7CF455" w14:textId="77777777" w:rsidR="007F1A43" w:rsidRPr="007F1A43" w:rsidRDefault="007F1A43" w:rsidP="00BF2E77">
            <w:pPr>
              <w:pStyle w:val="TableNumberProvision"/>
              <w:numPr>
                <w:ilvl w:val="0"/>
                <w:numId w:val="26"/>
              </w:numPr>
              <w:rPr>
                <w:iCs/>
              </w:rPr>
            </w:pPr>
            <w:r w:rsidRPr="007F1A43">
              <w:rPr>
                <w:iCs/>
              </w:rPr>
              <w:t>Showroom</w:t>
            </w:r>
          </w:p>
          <w:p w14:paraId="20B62D28" w14:textId="77777777" w:rsidR="007F1A43" w:rsidRPr="007F1A43" w:rsidRDefault="007F1A43" w:rsidP="00BF2E77">
            <w:pPr>
              <w:pStyle w:val="TableNumberProvision"/>
              <w:numPr>
                <w:ilvl w:val="0"/>
                <w:numId w:val="26"/>
              </w:numPr>
              <w:rPr>
                <w:iCs/>
              </w:rPr>
            </w:pPr>
            <w:r w:rsidRPr="007F1A43">
              <w:rPr>
                <w:iCs/>
              </w:rPr>
              <w:t xml:space="preserve">Special </w:t>
            </w:r>
            <w:r w:rsidR="002000AC" w:rsidRPr="007F1A43">
              <w:rPr>
                <w:iCs/>
              </w:rPr>
              <w:t>Industry</w:t>
            </w:r>
          </w:p>
          <w:p w14:paraId="07EF2DED" w14:textId="77777777" w:rsidR="007F1A43" w:rsidRPr="007F1A43" w:rsidRDefault="007F1A43" w:rsidP="00BF2E77">
            <w:pPr>
              <w:pStyle w:val="TableNumberProvision"/>
              <w:numPr>
                <w:ilvl w:val="0"/>
                <w:numId w:val="26"/>
              </w:numPr>
              <w:rPr>
                <w:iCs/>
              </w:rPr>
            </w:pPr>
            <w:r w:rsidRPr="007F1A43">
              <w:rPr>
                <w:iCs/>
              </w:rPr>
              <w:t>Substation</w:t>
            </w:r>
          </w:p>
          <w:p w14:paraId="7DC1A121" w14:textId="77777777" w:rsidR="007F1A43" w:rsidRPr="007F1A43" w:rsidRDefault="007F1A43" w:rsidP="00BF2E77">
            <w:pPr>
              <w:pStyle w:val="TableNumberProvision"/>
              <w:numPr>
                <w:ilvl w:val="0"/>
                <w:numId w:val="26"/>
              </w:numPr>
              <w:rPr>
                <w:iCs/>
              </w:rPr>
            </w:pPr>
            <w:r w:rsidRPr="007F1A43">
              <w:rPr>
                <w:iCs/>
              </w:rPr>
              <w:t xml:space="preserve">Telecommunications </w:t>
            </w:r>
            <w:r w:rsidR="002000AC" w:rsidRPr="007F1A43">
              <w:rPr>
                <w:iCs/>
              </w:rPr>
              <w:t>Facility</w:t>
            </w:r>
          </w:p>
          <w:p w14:paraId="084F6C7F" w14:textId="77777777" w:rsidR="007F1A43" w:rsidRPr="007F1A43" w:rsidRDefault="007F1A43" w:rsidP="00BF2E77">
            <w:pPr>
              <w:pStyle w:val="TableNumberProvision"/>
              <w:numPr>
                <w:ilvl w:val="0"/>
                <w:numId w:val="26"/>
              </w:numPr>
              <w:rPr>
                <w:iCs/>
              </w:rPr>
            </w:pPr>
            <w:r w:rsidRPr="007F1A43">
              <w:rPr>
                <w:iCs/>
              </w:rPr>
              <w:t>Theatre</w:t>
            </w:r>
          </w:p>
          <w:p w14:paraId="6A020133" w14:textId="77777777" w:rsidR="007F1A43" w:rsidRPr="007F1A43" w:rsidRDefault="007F1A43" w:rsidP="00BF2E77">
            <w:pPr>
              <w:pStyle w:val="TableNumberProvision"/>
              <w:numPr>
                <w:ilvl w:val="0"/>
                <w:numId w:val="26"/>
              </w:numPr>
              <w:rPr>
                <w:iCs/>
              </w:rPr>
            </w:pPr>
            <w:r w:rsidRPr="007F1A43">
              <w:rPr>
                <w:iCs/>
              </w:rPr>
              <w:t xml:space="preserve">Tourist </w:t>
            </w:r>
            <w:r w:rsidR="002000AC" w:rsidRPr="007F1A43">
              <w:rPr>
                <w:iCs/>
              </w:rPr>
              <w:t>Attraction</w:t>
            </w:r>
          </w:p>
          <w:p w14:paraId="69F50327" w14:textId="77777777" w:rsidR="007F1A43" w:rsidRPr="007F1A43" w:rsidRDefault="007F1A43" w:rsidP="00BF2E77">
            <w:pPr>
              <w:pStyle w:val="TableNumberProvision"/>
              <w:numPr>
                <w:ilvl w:val="0"/>
                <w:numId w:val="26"/>
              </w:numPr>
              <w:rPr>
                <w:iCs/>
              </w:rPr>
            </w:pPr>
            <w:r w:rsidRPr="007F1A43">
              <w:rPr>
                <w:iCs/>
              </w:rPr>
              <w:t xml:space="preserve">Tourist </w:t>
            </w:r>
            <w:r w:rsidR="002000AC" w:rsidRPr="007F1A43">
              <w:rPr>
                <w:iCs/>
              </w:rPr>
              <w:t>Park</w:t>
            </w:r>
          </w:p>
          <w:p w14:paraId="7786D225" w14:textId="77777777" w:rsidR="007F1A43" w:rsidRPr="007F1A43" w:rsidRDefault="007F1A43" w:rsidP="00BF2E77">
            <w:pPr>
              <w:pStyle w:val="TableNumberProvision"/>
              <w:numPr>
                <w:ilvl w:val="0"/>
                <w:numId w:val="26"/>
              </w:numPr>
              <w:rPr>
                <w:iCs/>
              </w:rPr>
            </w:pPr>
            <w:r w:rsidRPr="007F1A43">
              <w:rPr>
                <w:iCs/>
              </w:rPr>
              <w:t xml:space="preserve">Transport </w:t>
            </w:r>
            <w:r w:rsidR="002000AC" w:rsidRPr="007F1A43">
              <w:rPr>
                <w:iCs/>
              </w:rPr>
              <w:t>Depot</w:t>
            </w:r>
          </w:p>
          <w:p w14:paraId="0A38D3A0" w14:textId="77777777" w:rsidR="007F1A43" w:rsidRPr="007F1A43" w:rsidRDefault="007F1A43" w:rsidP="00BF2E77">
            <w:pPr>
              <w:pStyle w:val="TableNumberProvision"/>
              <w:numPr>
                <w:ilvl w:val="0"/>
                <w:numId w:val="26"/>
              </w:numPr>
              <w:rPr>
                <w:iCs/>
              </w:rPr>
            </w:pPr>
            <w:r w:rsidRPr="007F1A43">
              <w:rPr>
                <w:iCs/>
              </w:rPr>
              <w:t xml:space="preserve">Utility </w:t>
            </w:r>
            <w:r w:rsidR="002000AC" w:rsidRPr="007F1A43">
              <w:rPr>
                <w:iCs/>
              </w:rPr>
              <w:t>Installation</w:t>
            </w:r>
          </w:p>
          <w:p w14:paraId="411B501B" w14:textId="77777777" w:rsidR="007F1A43" w:rsidRPr="007F1A43" w:rsidRDefault="007F1A43" w:rsidP="00BF2E77">
            <w:pPr>
              <w:pStyle w:val="TableNumberProvision"/>
              <w:numPr>
                <w:ilvl w:val="0"/>
                <w:numId w:val="26"/>
              </w:numPr>
              <w:rPr>
                <w:iCs/>
              </w:rPr>
            </w:pPr>
            <w:r w:rsidRPr="007F1A43">
              <w:rPr>
                <w:iCs/>
              </w:rPr>
              <w:t xml:space="preserve">Veterinary </w:t>
            </w:r>
            <w:r w:rsidR="002000AC" w:rsidRPr="007F1A43">
              <w:rPr>
                <w:iCs/>
              </w:rPr>
              <w:t>Services</w:t>
            </w:r>
          </w:p>
          <w:p w14:paraId="4FDCF160" w14:textId="77777777" w:rsidR="007F1A43" w:rsidRPr="007F1A43" w:rsidRDefault="007F1A43" w:rsidP="00BF2E77">
            <w:pPr>
              <w:pStyle w:val="TableNumberProvision"/>
              <w:numPr>
                <w:ilvl w:val="0"/>
                <w:numId w:val="26"/>
              </w:numPr>
              <w:rPr>
                <w:iCs/>
              </w:rPr>
            </w:pPr>
            <w:r w:rsidRPr="007F1A43">
              <w:rPr>
                <w:iCs/>
              </w:rPr>
              <w:t>Warehouse</w:t>
            </w:r>
          </w:p>
          <w:p w14:paraId="6A24DA59" w14:textId="77777777" w:rsidR="007F1A43" w:rsidRPr="007F1A43" w:rsidRDefault="007F1A43" w:rsidP="00BF2E77">
            <w:pPr>
              <w:pStyle w:val="TableNumberProvision"/>
              <w:numPr>
                <w:ilvl w:val="0"/>
                <w:numId w:val="26"/>
              </w:numPr>
              <w:rPr>
                <w:iCs/>
              </w:rPr>
            </w:pPr>
            <w:r w:rsidRPr="007F1A43">
              <w:rPr>
                <w:iCs/>
              </w:rPr>
              <w:t xml:space="preserve">Wholesale </w:t>
            </w:r>
            <w:r w:rsidR="002000AC" w:rsidRPr="007F1A43">
              <w:rPr>
                <w:iCs/>
              </w:rPr>
              <w:t>Nursery</w:t>
            </w:r>
          </w:p>
          <w:p w14:paraId="22D96672" w14:textId="77777777" w:rsidR="007F1A43" w:rsidRPr="0084408C" w:rsidRDefault="007F1A43" w:rsidP="00BF2E77">
            <w:pPr>
              <w:pStyle w:val="TableNumberProvision"/>
              <w:numPr>
                <w:ilvl w:val="0"/>
                <w:numId w:val="26"/>
              </w:numPr>
              <w:rPr>
                <w:iCs/>
              </w:rPr>
            </w:pPr>
            <w:r w:rsidRPr="007F1A43">
              <w:rPr>
                <w:iCs/>
              </w:rPr>
              <w:t>Winery</w:t>
            </w:r>
          </w:p>
        </w:tc>
      </w:tr>
    </w:tbl>
    <w:p w14:paraId="587EB130" w14:textId="77777777" w:rsidR="003A1184" w:rsidRDefault="003A1184">
      <w:pPr>
        <w:rPr>
          <w:b/>
        </w:rPr>
      </w:pPr>
    </w:p>
    <w:p w14:paraId="0F606205" w14:textId="77777777" w:rsidR="00484648" w:rsidRDefault="00484648">
      <w:pPr>
        <w:rPr>
          <w:b/>
        </w:rPr>
      </w:pPr>
    </w:p>
    <w:p w14:paraId="7F9D1CA6" w14:textId="77777777" w:rsidR="00484648" w:rsidRDefault="00484648">
      <w:pPr>
        <w:rPr>
          <w:b/>
        </w:rPr>
      </w:pPr>
    </w:p>
    <w:p w14:paraId="49610D68" w14:textId="77777777" w:rsidR="00484648" w:rsidRDefault="00484648">
      <w:pPr>
        <w:rPr>
          <w:b/>
        </w:rPr>
      </w:pPr>
    </w:p>
    <w:p w14:paraId="2B4C276C" w14:textId="77777777" w:rsidR="00484648" w:rsidRDefault="00484648">
      <w:pPr>
        <w:rPr>
          <w:b/>
        </w:rPr>
      </w:pPr>
    </w:p>
    <w:p w14:paraId="23912F81" w14:textId="77777777" w:rsidR="00484648" w:rsidRDefault="00484648">
      <w:pPr>
        <w:rPr>
          <w:b/>
        </w:rPr>
      </w:pPr>
    </w:p>
    <w:p w14:paraId="13D83677" w14:textId="77777777" w:rsidR="00484648" w:rsidRDefault="00484648">
      <w:pPr>
        <w:rPr>
          <w:b/>
        </w:rPr>
      </w:pPr>
    </w:p>
    <w:p w14:paraId="68AE3B76" w14:textId="77777777" w:rsidR="00484648" w:rsidRDefault="00484648">
      <w:pPr>
        <w:rPr>
          <w:b/>
        </w:rPr>
      </w:pPr>
    </w:p>
    <w:p w14:paraId="7F2BFB99" w14:textId="77777777" w:rsidR="00484648" w:rsidRDefault="00484648">
      <w:pPr>
        <w:rPr>
          <w:b/>
        </w:rPr>
      </w:pPr>
    </w:p>
    <w:p w14:paraId="556025B3" w14:textId="77777777" w:rsidR="00484648" w:rsidRDefault="00484648">
      <w:pPr>
        <w:rPr>
          <w:b/>
        </w:rPr>
      </w:pPr>
    </w:p>
    <w:p w14:paraId="64932D73" w14:textId="77777777" w:rsidR="00484648" w:rsidRDefault="00484648">
      <w:pPr>
        <w:rPr>
          <w:b/>
        </w:rPr>
      </w:pPr>
    </w:p>
    <w:p w14:paraId="7D43846B" w14:textId="77777777" w:rsidR="00484648" w:rsidRDefault="00484648">
      <w:pPr>
        <w:rPr>
          <w:b/>
        </w:rPr>
      </w:pPr>
    </w:p>
    <w:p w14:paraId="223BEF70" w14:textId="77777777" w:rsidR="00484648" w:rsidRDefault="00484648">
      <w:pPr>
        <w:rPr>
          <w:b/>
        </w:rPr>
      </w:pPr>
    </w:p>
    <w:p w14:paraId="705D6B2F" w14:textId="77777777" w:rsidR="00484648" w:rsidRDefault="00484648">
      <w:pPr>
        <w:rPr>
          <w:b/>
        </w:rPr>
      </w:pPr>
    </w:p>
    <w:p w14:paraId="4AE5DF90" w14:textId="77777777" w:rsidR="00484648" w:rsidRDefault="00484648">
      <w:pPr>
        <w:rPr>
          <w:b/>
        </w:rPr>
      </w:pPr>
    </w:p>
    <w:p w14:paraId="6FBE69F5" w14:textId="77777777" w:rsidR="00484648" w:rsidRDefault="00484648">
      <w:pPr>
        <w:rPr>
          <w:b/>
        </w:rPr>
      </w:pPr>
    </w:p>
    <w:p w14:paraId="76F3C341" w14:textId="77777777" w:rsidR="00484648" w:rsidRDefault="00484648">
      <w:pPr>
        <w:rPr>
          <w:b/>
        </w:rPr>
      </w:pPr>
    </w:p>
    <w:p w14:paraId="00967A25" w14:textId="77777777" w:rsidR="00A61C7E" w:rsidRDefault="00484648" w:rsidP="00484648">
      <w:pPr>
        <w:pStyle w:val="Reportbodytext"/>
        <w:tabs>
          <w:tab w:val="left" w:pos="6255"/>
        </w:tabs>
        <w:rPr>
          <w:b/>
          <w:sz w:val="20"/>
          <w:szCs w:val="20"/>
        </w:rPr>
        <w:sectPr w:rsidR="00A61C7E" w:rsidSect="002B6F08">
          <w:headerReference w:type="even" r:id="rId14"/>
          <w:headerReference w:type="default" r:id="rId15"/>
          <w:footerReference w:type="even" r:id="rId16"/>
          <w:footerReference w:type="default" r:id="rId17"/>
          <w:headerReference w:type="first" r:id="rId18"/>
          <w:footerReference w:type="first" r:id="rId19"/>
          <w:pgSz w:w="11900" w:h="16840" w:code="9"/>
          <w:pgMar w:top="1701" w:right="851" w:bottom="1418" w:left="1701" w:header="709" w:footer="709" w:gutter="0"/>
          <w:cols w:space="708"/>
          <w:docGrid w:linePitch="272"/>
        </w:sectPr>
      </w:pPr>
      <w:r>
        <w:rPr>
          <w:b/>
          <w:sz w:val="20"/>
          <w:szCs w:val="20"/>
        </w:rPr>
        <w:t xml:space="preserve">Table </w:t>
      </w:r>
      <w:r w:rsidR="006F6206">
        <w:rPr>
          <w:b/>
          <w:sz w:val="20"/>
          <w:szCs w:val="20"/>
        </w:rPr>
        <w:t>SC</w:t>
      </w:r>
      <w:r>
        <w:rPr>
          <w:b/>
          <w:sz w:val="20"/>
          <w:szCs w:val="20"/>
        </w:rPr>
        <w:t>1</w:t>
      </w:r>
      <w:r w:rsidR="006F6206">
        <w:rPr>
          <w:b/>
          <w:sz w:val="20"/>
          <w:szCs w:val="20"/>
        </w:rPr>
        <w:t>.1:2</w:t>
      </w:r>
      <w:r>
        <w:rPr>
          <w:b/>
          <w:sz w:val="20"/>
          <w:szCs w:val="20"/>
        </w:rPr>
        <w:t xml:space="preserve"> – Use definitions as per the regulated requirements</w:t>
      </w:r>
      <w:r>
        <w:rPr>
          <w:b/>
          <w:sz w:val="20"/>
          <w:szCs w:val="20"/>
        </w:rPr>
        <w:tab/>
      </w:r>
    </w:p>
    <w:p w14:paraId="27D895B7" w14:textId="77777777" w:rsidR="00484648" w:rsidRDefault="00484648" w:rsidP="00484648">
      <w:pPr>
        <w:pStyle w:val="Reportbodytext"/>
        <w:tabs>
          <w:tab w:val="left" w:pos="6255"/>
        </w:tabs>
        <w:rPr>
          <w:b/>
          <w:sz w:val="20"/>
          <w:szCs w:val="20"/>
        </w:rPr>
      </w:pPr>
    </w:p>
    <w:p w14:paraId="3AF450C5" w14:textId="77777777" w:rsidR="00484648" w:rsidRDefault="00484648">
      <w:pPr>
        <w:rPr>
          <w:b/>
        </w:rPr>
      </w:pPr>
    </w:p>
    <w:tbl>
      <w:tblPr>
        <w:tblW w:w="14142" w:type="dxa"/>
        <w:tblBorders>
          <w:top w:val="single" w:sz="12" w:space="0" w:color="1F497D"/>
          <w:left w:val="single" w:sz="12" w:space="0" w:color="1F497D"/>
          <w:bottom w:val="single" w:sz="12" w:space="0" w:color="1F497D"/>
          <w:right w:val="single" w:sz="12" w:space="0" w:color="1F497D"/>
          <w:insideH w:val="single" w:sz="12" w:space="0" w:color="1F497D"/>
          <w:insideV w:val="single" w:sz="12" w:space="0" w:color="1F497D"/>
        </w:tblBorders>
        <w:tblLayout w:type="fixed"/>
        <w:tblLook w:val="01E0" w:firstRow="1" w:lastRow="1" w:firstColumn="1" w:lastColumn="1" w:noHBand="0" w:noVBand="0"/>
      </w:tblPr>
      <w:tblGrid>
        <w:gridCol w:w="2093"/>
        <w:gridCol w:w="5386"/>
        <w:gridCol w:w="2552"/>
        <w:gridCol w:w="4111"/>
      </w:tblGrid>
      <w:tr w:rsidR="00A61C7E" w:rsidRPr="000D6EB6" w14:paraId="00F6B8A6" w14:textId="77777777" w:rsidTr="00A61C7E">
        <w:trPr>
          <w:tblHeader/>
        </w:trPr>
        <w:tc>
          <w:tcPr>
            <w:tcW w:w="7479" w:type="dxa"/>
            <w:gridSpan w:val="2"/>
            <w:shd w:val="clear" w:color="auto" w:fill="8DB3E2"/>
            <w:tcMar>
              <w:top w:w="57" w:type="dxa"/>
              <w:bottom w:w="57" w:type="dxa"/>
            </w:tcMar>
          </w:tcPr>
          <w:p w14:paraId="49CB58E4" w14:textId="77777777" w:rsidR="00A61C7E" w:rsidRPr="000D6EB6" w:rsidRDefault="00A61C7E" w:rsidP="00A61C7E">
            <w:pPr>
              <w:tabs>
                <w:tab w:val="left" w:pos="1980"/>
              </w:tabs>
              <w:spacing w:before="60"/>
              <w:ind w:left="505"/>
              <w:contextualSpacing/>
              <w:jc w:val="center"/>
              <w:rPr>
                <w:rFonts w:eastAsia="Calibri" w:cs="Arial"/>
                <w:b/>
                <w:sz w:val="36"/>
                <w:szCs w:val="36"/>
              </w:rPr>
            </w:pPr>
            <w:r w:rsidRPr="000D6EB6">
              <w:rPr>
                <w:rFonts w:eastAsia="Calibri" w:cs="Arial"/>
                <w:b/>
                <w:sz w:val="36"/>
                <w:szCs w:val="36"/>
              </w:rPr>
              <w:t>Regulated requirements</w:t>
            </w:r>
          </w:p>
          <w:p w14:paraId="191DF15B" w14:textId="77777777" w:rsidR="00A61C7E" w:rsidRPr="000D6EB6" w:rsidRDefault="00A61C7E" w:rsidP="00A61C7E">
            <w:pPr>
              <w:tabs>
                <w:tab w:val="left" w:pos="1980"/>
              </w:tabs>
              <w:spacing w:before="60"/>
              <w:ind w:left="505"/>
              <w:contextualSpacing/>
              <w:jc w:val="center"/>
              <w:rPr>
                <w:rFonts w:eastAsia="Calibri" w:cs="Arial"/>
                <w:b/>
                <w:sz w:val="36"/>
                <w:szCs w:val="36"/>
              </w:rPr>
            </w:pPr>
          </w:p>
        </w:tc>
        <w:tc>
          <w:tcPr>
            <w:tcW w:w="6663" w:type="dxa"/>
            <w:gridSpan w:val="2"/>
            <w:shd w:val="clear" w:color="auto" w:fill="auto"/>
            <w:tcMar>
              <w:top w:w="57" w:type="dxa"/>
              <w:bottom w:w="57" w:type="dxa"/>
            </w:tcMar>
          </w:tcPr>
          <w:p w14:paraId="2CC0F153" w14:textId="77777777" w:rsidR="00A61C7E" w:rsidRPr="000D6EB6" w:rsidRDefault="00A61C7E" w:rsidP="00A61C7E">
            <w:pPr>
              <w:tabs>
                <w:tab w:val="left" w:pos="1980"/>
              </w:tabs>
              <w:spacing w:before="60"/>
              <w:ind w:left="505"/>
              <w:contextualSpacing/>
              <w:jc w:val="center"/>
              <w:rPr>
                <w:rFonts w:eastAsia="Calibri" w:cs="Arial"/>
                <w:b/>
                <w:sz w:val="36"/>
                <w:szCs w:val="36"/>
              </w:rPr>
            </w:pPr>
            <w:r w:rsidRPr="000D6EB6">
              <w:rPr>
                <w:rFonts w:eastAsia="Calibri" w:cs="Arial"/>
                <w:b/>
                <w:sz w:val="36"/>
                <w:szCs w:val="36"/>
              </w:rPr>
              <w:t>Guidance</w:t>
            </w:r>
          </w:p>
        </w:tc>
      </w:tr>
      <w:tr w:rsidR="00A61C7E" w:rsidRPr="000D6EB6" w14:paraId="796C4B85" w14:textId="77777777" w:rsidTr="00A61C7E">
        <w:trPr>
          <w:tblHeader/>
        </w:trPr>
        <w:tc>
          <w:tcPr>
            <w:tcW w:w="2093" w:type="dxa"/>
            <w:shd w:val="clear" w:color="auto" w:fill="C6D9F1"/>
            <w:tcMar>
              <w:top w:w="57" w:type="dxa"/>
              <w:bottom w:w="57" w:type="dxa"/>
            </w:tcMar>
          </w:tcPr>
          <w:p w14:paraId="14167453" w14:textId="77777777" w:rsidR="00A61C7E" w:rsidRPr="000D6EB6" w:rsidRDefault="00A61C7E" w:rsidP="00A61C7E">
            <w:pPr>
              <w:tabs>
                <w:tab w:val="left" w:pos="12600"/>
              </w:tabs>
              <w:ind w:right="64"/>
              <w:rPr>
                <w:rFonts w:cs="Arial"/>
                <w:b/>
                <w:szCs w:val="20"/>
              </w:rPr>
            </w:pPr>
            <w:r w:rsidRPr="000D6EB6">
              <w:rPr>
                <w:rFonts w:cs="Arial"/>
                <w:b/>
                <w:szCs w:val="20"/>
              </w:rPr>
              <w:t>Column 1</w:t>
            </w:r>
          </w:p>
          <w:p w14:paraId="3C795A96" w14:textId="77777777" w:rsidR="00A61C7E" w:rsidRPr="000D6EB6" w:rsidRDefault="00A61C7E" w:rsidP="00A61C7E">
            <w:pPr>
              <w:tabs>
                <w:tab w:val="left" w:pos="12600"/>
              </w:tabs>
              <w:ind w:right="64"/>
              <w:rPr>
                <w:rFonts w:cs="Arial"/>
                <w:b/>
                <w:szCs w:val="20"/>
              </w:rPr>
            </w:pPr>
            <w:r w:rsidRPr="000D6EB6">
              <w:rPr>
                <w:rFonts w:cs="Arial"/>
                <w:b/>
                <w:szCs w:val="20"/>
              </w:rPr>
              <w:t>Use</w:t>
            </w:r>
            <w:r w:rsidR="001C687E">
              <w:rPr>
                <w:rFonts w:cs="Arial"/>
                <w:b/>
                <w:szCs w:val="20"/>
              </w:rPr>
              <w:t xml:space="preserve"> term</w:t>
            </w:r>
          </w:p>
        </w:tc>
        <w:tc>
          <w:tcPr>
            <w:tcW w:w="5386" w:type="dxa"/>
            <w:shd w:val="clear" w:color="auto" w:fill="C6D9F1"/>
            <w:tcMar>
              <w:top w:w="57" w:type="dxa"/>
              <w:bottom w:w="57" w:type="dxa"/>
            </w:tcMar>
          </w:tcPr>
          <w:p w14:paraId="169507F2" w14:textId="77777777" w:rsidR="00A61C7E" w:rsidRPr="000D6EB6" w:rsidRDefault="00A61C7E" w:rsidP="00A61C7E">
            <w:pPr>
              <w:tabs>
                <w:tab w:val="left" w:pos="12600"/>
              </w:tabs>
              <w:ind w:right="64"/>
              <w:rPr>
                <w:rFonts w:cs="Arial"/>
                <w:b/>
                <w:szCs w:val="20"/>
              </w:rPr>
            </w:pPr>
            <w:r w:rsidRPr="000D6EB6">
              <w:rPr>
                <w:rFonts w:cs="Arial"/>
                <w:b/>
                <w:szCs w:val="20"/>
              </w:rPr>
              <w:t xml:space="preserve">Column 2  </w:t>
            </w:r>
          </w:p>
          <w:p w14:paraId="6E5E89CE" w14:textId="77777777" w:rsidR="00A61C7E" w:rsidRPr="000D6EB6" w:rsidRDefault="001C687E" w:rsidP="001C687E">
            <w:pPr>
              <w:tabs>
                <w:tab w:val="left" w:pos="12600"/>
              </w:tabs>
              <w:ind w:right="64"/>
              <w:rPr>
                <w:rFonts w:cs="Arial"/>
                <w:b/>
                <w:szCs w:val="20"/>
              </w:rPr>
            </w:pPr>
            <w:r>
              <w:rPr>
                <w:rFonts w:cs="Arial"/>
                <w:b/>
                <w:szCs w:val="20"/>
              </w:rPr>
              <w:t xml:space="preserve">Use </w:t>
            </w:r>
            <w:r w:rsidR="006F6206">
              <w:rPr>
                <w:rFonts w:cs="Arial"/>
                <w:b/>
                <w:szCs w:val="20"/>
              </w:rPr>
              <w:t>d</w:t>
            </w:r>
            <w:r w:rsidR="00A61C7E" w:rsidRPr="000D6EB6">
              <w:rPr>
                <w:rFonts w:cs="Arial"/>
                <w:b/>
                <w:szCs w:val="20"/>
              </w:rPr>
              <w:t>efinition</w:t>
            </w:r>
          </w:p>
        </w:tc>
        <w:tc>
          <w:tcPr>
            <w:tcW w:w="2552" w:type="dxa"/>
            <w:shd w:val="clear" w:color="auto" w:fill="auto"/>
            <w:tcMar>
              <w:top w:w="57" w:type="dxa"/>
              <w:bottom w:w="57" w:type="dxa"/>
            </w:tcMar>
          </w:tcPr>
          <w:p w14:paraId="3BD99B33" w14:textId="77777777" w:rsidR="00A61C7E" w:rsidRPr="000D6EB6" w:rsidRDefault="00A61C7E" w:rsidP="00A61C7E">
            <w:pPr>
              <w:tabs>
                <w:tab w:val="left" w:pos="12600"/>
              </w:tabs>
              <w:ind w:right="64"/>
              <w:rPr>
                <w:rFonts w:cs="Arial"/>
                <w:b/>
                <w:szCs w:val="20"/>
              </w:rPr>
            </w:pPr>
            <w:r w:rsidRPr="000D6EB6">
              <w:rPr>
                <w:rFonts w:cs="Arial"/>
                <w:b/>
                <w:szCs w:val="20"/>
              </w:rPr>
              <w:t>Column 3</w:t>
            </w:r>
          </w:p>
          <w:p w14:paraId="2623B4A4" w14:textId="77777777" w:rsidR="00A61C7E" w:rsidRPr="000D6EB6" w:rsidRDefault="00A61C7E" w:rsidP="00A61C7E">
            <w:pPr>
              <w:tabs>
                <w:tab w:val="left" w:pos="12600"/>
              </w:tabs>
              <w:ind w:right="64"/>
              <w:rPr>
                <w:rFonts w:cs="Arial"/>
                <w:szCs w:val="20"/>
              </w:rPr>
            </w:pPr>
            <w:r w:rsidRPr="000D6EB6">
              <w:rPr>
                <w:rFonts w:cs="Arial"/>
                <w:szCs w:val="20"/>
              </w:rPr>
              <w:t>Examples include</w:t>
            </w:r>
          </w:p>
        </w:tc>
        <w:tc>
          <w:tcPr>
            <w:tcW w:w="4111" w:type="dxa"/>
            <w:shd w:val="clear" w:color="auto" w:fill="auto"/>
            <w:tcMar>
              <w:top w:w="57" w:type="dxa"/>
              <w:bottom w:w="57" w:type="dxa"/>
            </w:tcMar>
          </w:tcPr>
          <w:p w14:paraId="42D5CB7F" w14:textId="77777777" w:rsidR="00A61C7E" w:rsidRPr="000D6EB6" w:rsidRDefault="00A61C7E" w:rsidP="00A61C7E">
            <w:pPr>
              <w:tabs>
                <w:tab w:val="left" w:pos="12600"/>
              </w:tabs>
              <w:ind w:right="64"/>
              <w:rPr>
                <w:rFonts w:cs="Arial"/>
                <w:b/>
                <w:szCs w:val="20"/>
              </w:rPr>
            </w:pPr>
            <w:r w:rsidRPr="000D6EB6">
              <w:rPr>
                <w:rFonts w:cs="Arial"/>
                <w:b/>
                <w:szCs w:val="20"/>
              </w:rPr>
              <w:t>Column 4</w:t>
            </w:r>
          </w:p>
          <w:p w14:paraId="1EECB1C3" w14:textId="77777777" w:rsidR="00A61C7E" w:rsidRPr="000D6EB6" w:rsidRDefault="00A61C7E" w:rsidP="00A61C7E">
            <w:pPr>
              <w:tabs>
                <w:tab w:val="left" w:pos="12600"/>
              </w:tabs>
              <w:ind w:right="64"/>
              <w:rPr>
                <w:rFonts w:cs="Arial"/>
                <w:szCs w:val="20"/>
              </w:rPr>
            </w:pPr>
            <w:r w:rsidRPr="000D6EB6">
              <w:rPr>
                <w:rFonts w:cs="Arial"/>
                <w:szCs w:val="20"/>
              </w:rPr>
              <w:t>Does not include the following examples</w:t>
            </w:r>
          </w:p>
        </w:tc>
      </w:tr>
      <w:tr w:rsidR="00A61C7E" w:rsidRPr="000D6EB6" w14:paraId="2F19290F" w14:textId="77777777" w:rsidTr="00A61C7E">
        <w:tc>
          <w:tcPr>
            <w:tcW w:w="2093" w:type="dxa"/>
            <w:shd w:val="clear" w:color="auto" w:fill="C6D9F1"/>
            <w:tcMar>
              <w:top w:w="57" w:type="dxa"/>
              <w:bottom w:w="57" w:type="dxa"/>
            </w:tcMar>
          </w:tcPr>
          <w:p w14:paraId="4A9A2AAC" w14:textId="77777777" w:rsidR="00A61C7E" w:rsidRPr="000D6EB6" w:rsidRDefault="00A61C7E" w:rsidP="00A61C7E">
            <w:pPr>
              <w:spacing w:before="60" w:after="40"/>
              <w:rPr>
                <w:rFonts w:eastAsia="MS Mincho" w:cs="Arial"/>
                <w:color w:val="FF0000"/>
                <w:lang w:eastAsia="en-AU"/>
              </w:rPr>
            </w:pPr>
            <w:bookmarkStart w:id="30" w:name="OLE_LINK12"/>
            <w:r w:rsidRPr="000D6EB6">
              <w:rPr>
                <w:rFonts w:eastAsia="MS Mincho" w:cs="Arial"/>
                <w:lang w:eastAsia="en-AU"/>
              </w:rPr>
              <w:t>Adult store</w:t>
            </w:r>
          </w:p>
        </w:tc>
        <w:tc>
          <w:tcPr>
            <w:tcW w:w="5386" w:type="dxa"/>
            <w:shd w:val="clear" w:color="auto" w:fill="C6D9F1"/>
            <w:tcMar>
              <w:top w:w="57" w:type="dxa"/>
              <w:bottom w:w="57" w:type="dxa"/>
            </w:tcMar>
          </w:tcPr>
          <w:p w14:paraId="1763DDFB" w14:textId="77777777" w:rsidR="00A61C7E" w:rsidRPr="000D6EB6" w:rsidRDefault="00060C79" w:rsidP="00A61C7E">
            <w:pPr>
              <w:spacing w:before="60" w:after="40"/>
              <w:rPr>
                <w:rFonts w:eastAsia="MS Mincho" w:cs="Arial"/>
                <w:lang w:eastAsia="en-AU"/>
              </w:rPr>
            </w:pPr>
            <w:r>
              <w:rPr>
                <w:rFonts w:eastAsia="MS Mincho" w:cs="Arial"/>
                <w:b/>
                <w:i/>
                <w:lang w:eastAsia="en-AU"/>
              </w:rPr>
              <w:t>a</w:t>
            </w:r>
            <w:r w:rsidR="00A61C7E" w:rsidRPr="000D6EB6">
              <w:rPr>
                <w:rFonts w:eastAsia="MS Mincho" w:cs="Arial"/>
                <w:b/>
                <w:i/>
                <w:lang w:eastAsia="en-AU"/>
              </w:rPr>
              <w:t>dult store</w:t>
            </w:r>
            <w:r w:rsidR="00A61C7E" w:rsidRPr="000D6EB6">
              <w:rPr>
                <w:rFonts w:eastAsia="MS Mincho" w:cs="Arial"/>
                <w:lang w:eastAsia="en-AU"/>
              </w:rPr>
              <w:t xml:space="preserve"> means the use of premises for  the primary purpose of displaying or  selling—</w:t>
            </w:r>
          </w:p>
          <w:p w14:paraId="6D47A353" w14:textId="77777777" w:rsidR="00A61C7E" w:rsidRPr="000D6EB6" w:rsidRDefault="00A61C7E" w:rsidP="00A61C7E">
            <w:pPr>
              <w:numPr>
                <w:ilvl w:val="0"/>
                <w:numId w:val="42"/>
              </w:numPr>
              <w:spacing w:before="60" w:after="40"/>
              <w:rPr>
                <w:rFonts w:eastAsia="MS Mincho" w:cs="Arial"/>
                <w:lang w:eastAsia="en-AU"/>
              </w:rPr>
            </w:pPr>
            <w:r w:rsidRPr="000D6EB6">
              <w:rPr>
                <w:rFonts w:eastAsia="MS Mincho" w:cs="Arial"/>
                <w:lang w:eastAsia="en-AU"/>
              </w:rPr>
              <w:t>sexually explicit materials; or</w:t>
            </w:r>
          </w:p>
          <w:p w14:paraId="70518961" w14:textId="77777777" w:rsidR="00A61C7E" w:rsidRPr="000D6EB6" w:rsidRDefault="00A61C7E" w:rsidP="00A61C7E">
            <w:pPr>
              <w:numPr>
                <w:ilvl w:val="0"/>
                <w:numId w:val="42"/>
              </w:numPr>
              <w:spacing w:before="60" w:after="40"/>
              <w:rPr>
                <w:rFonts w:eastAsia="MS Mincho" w:cs="Arial"/>
                <w:lang w:eastAsia="en-AU"/>
              </w:rPr>
            </w:pPr>
            <w:r w:rsidRPr="000D6EB6">
              <w:rPr>
                <w:rFonts w:eastAsia="MS Mincho" w:cs="Arial"/>
                <w:lang w:eastAsia="en-AU"/>
              </w:rPr>
              <w:t>products and devices that are  associated with, or used in, a sexual practice or activity.</w:t>
            </w:r>
          </w:p>
        </w:tc>
        <w:tc>
          <w:tcPr>
            <w:tcW w:w="2552" w:type="dxa"/>
            <w:shd w:val="clear" w:color="auto" w:fill="auto"/>
            <w:tcMar>
              <w:top w:w="57" w:type="dxa"/>
              <w:bottom w:w="57" w:type="dxa"/>
            </w:tcMar>
          </w:tcPr>
          <w:p w14:paraId="0310538A" w14:textId="77777777" w:rsidR="00A61C7E" w:rsidRPr="000D6EB6" w:rsidRDefault="00A61C7E" w:rsidP="00A61C7E">
            <w:pPr>
              <w:spacing w:before="60" w:after="40"/>
              <w:rPr>
                <w:rFonts w:eastAsia="MS Mincho" w:cs="Arial"/>
              </w:rPr>
            </w:pPr>
            <w:r w:rsidRPr="000D6EB6">
              <w:rPr>
                <w:rFonts w:eastAsia="MS Mincho" w:cs="Arial"/>
              </w:rPr>
              <w:t>Sex shop</w:t>
            </w:r>
          </w:p>
        </w:tc>
        <w:tc>
          <w:tcPr>
            <w:tcW w:w="4111" w:type="dxa"/>
            <w:shd w:val="clear" w:color="auto" w:fill="auto"/>
            <w:tcMar>
              <w:top w:w="57" w:type="dxa"/>
              <w:bottom w:w="57" w:type="dxa"/>
            </w:tcMar>
          </w:tcPr>
          <w:p w14:paraId="24618E01" w14:textId="77777777" w:rsidR="00A61C7E" w:rsidRPr="000D6EB6" w:rsidRDefault="00A61C7E" w:rsidP="00A61C7E">
            <w:pPr>
              <w:spacing w:before="60" w:after="40"/>
              <w:rPr>
                <w:rFonts w:eastAsia="MS Mincho" w:cs="Arial"/>
                <w:szCs w:val="20"/>
              </w:rPr>
            </w:pPr>
            <w:r w:rsidRPr="000D6EB6">
              <w:rPr>
                <w:rFonts w:eastAsia="MS Mincho" w:cs="Arial"/>
              </w:rPr>
              <w:t>Shop,</w:t>
            </w:r>
            <w:r w:rsidRPr="000D6EB6">
              <w:rPr>
                <w:rFonts w:eastAsia="MS Mincho" w:cs="Arial"/>
                <w:szCs w:val="20"/>
              </w:rPr>
              <w:t xml:space="preserve"> newsagent, registered pharmacist or video hire, where the primary use of these are concerned with:</w:t>
            </w:r>
          </w:p>
          <w:p w14:paraId="4D919109" w14:textId="77777777" w:rsidR="00A61C7E" w:rsidRPr="000D6EB6" w:rsidRDefault="00A61C7E" w:rsidP="00A61C7E">
            <w:pPr>
              <w:numPr>
                <w:ilvl w:val="0"/>
                <w:numId w:val="45"/>
              </w:numPr>
              <w:spacing w:before="60" w:after="40" w:line="276" w:lineRule="auto"/>
              <w:ind w:left="217" w:hanging="217"/>
              <w:rPr>
                <w:rFonts w:eastAsia="MS Mincho" w:cs="Arial"/>
              </w:rPr>
            </w:pPr>
            <w:r w:rsidRPr="000D6EB6">
              <w:rPr>
                <w:rFonts w:eastAsia="MS Mincho" w:cs="Arial"/>
              </w:rPr>
              <w:t>the sale, display or hire of printed or recorded matter (not of a sexually explicit nature) or</w:t>
            </w:r>
          </w:p>
          <w:p w14:paraId="6475DA7D" w14:textId="77777777" w:rsidR="00A61C7E" w:rsidRPr="000D6EB6" w:rsidRDefault="00A61C7E" w:rsidP="00A61C7E">
            <w:pPr>
              <w:numPr>
                <w:ilvl w:val="0"/>
                <w:numId w:val="45"/>
              </w:numPr>
              <w:spacing w:before="60" w:after="40" w:line="276" w:lineRule="auto"/>
              <w:ind w:left="217" w:hanging="217"/>
              <w:rPr>
                <w:rFonts w:eastAsia="MS Mincho" w:cs="Arial"/>
              </w:rPr>
            </w:pPr>
            <w:r w:rsidRPr="000D6EB6">
              <w:rPr>
                <w:rFonts w:eastAsia="MS Mincho" w:cs="Arial"/>
              </w:rPr>
              <w:t>the sale or display of underwear or lingerie or</w:t>
            </w:r>
          </w:p>
          <w:p w14:paraId="184BCD8C" w14:textId="77777777" w:rsidR="00A61C7E" w:rsidRPr="000D6EB6" w:rsidRDefault="00A61C7E" w:rsidP="00A61C7E">
            <w:pPr>
              <w:numPr>
                <w:ilvl w:val="0"/>
                <w:numId w:val="45"/>
              </w:numPr>
              <w:spacing w:before="60" w:after="40" w:line="276" w:lineRule="auto"/>
              <w:ind w:left="217" w:hanging="217"/>
              <w:rPr>
                <w:rFonts w:eastAsia="MS Mincho" w:cs="Arial"/>
              </w:rPr>
            </w:pPr>
            <w:r w:rsidRPr="000D6EB6">
              <w:rPr>
                <w:rFonts w:eastAsia="MS Mincho" w:cs="Arial"/>
              </w:rPr>
              <w:t>the sale or display of an article or thing primarily concerned with or used in association with a medically recognised purpose.</w:t>
            </w:r>
          </w:p>
        </w:tc>
      </w:tr>
      <w:tr w:rsidR="00A61C7E" w:rsidRPr="000D6EB6" w14:paraId="298F5A90" w14:textId="77777777" w:rsidTr="00A61C7E">
        <w:tc>
          <w:tcPr>
            <w:tcW w:w="2093" w:type="dxa"/>
            <w:shd w:val="clear" w:color="auto" w:fill="C6D9F1"/>
            <w:tcMar>
              <w:top w:w="57" w:type="dxa"/>
              <w:bottom w:w="57" w:type="dxa"/>
            </w:tcMar>
          </w:tcPr>
          <w:p w14:paraId="7348FCF0" w14:textId="77777777" w:rsidR="00A61C7E" w:rsidRPr="000D6EB6" w:rsidRDefault="00A61C7E" w:rsidP="00A61C7E">
            <w:pPr>
              <w:spacing w:before="60" w:after="40"/>
              <w:rPr>
                <w:rFonts w:eastAsia="MS Mincho" w:cs="Arial"/>
                <w:lang w:eastAsia="en-AU"/>
              </w:rPr>
            </w:pPr>
            <w:r w:rsidRPr="000D6EB6">
              <w:rPr>
                <w:rFonts w:eastAsia="MS Mincho" w:cs="Arial"/>
                <w:lang w:eastAsia="en-AU"/>
              </w:rPr>
              <w:t>Agricultural supplies store</w:t>
            </w:r>
          </w:p>
        </w:tc>
        <w:tc>
          <w:tcPr>
            <w:tcW w:w="5386" w:type="dxa"/>
            <w:shd w:val="clear" w:color="auto" w:fill="C6D9F1"/>
            <w:tcMar>
              <w:top w:w="57" w:type="dxa"/>
              <w:bottom w:w="57" w:type="dxa"/>
            </w:tcMar>
          </w:tcPr>
          <w:p w14:paraId="521C70E2" w14:textId="77777777" w:rsidR="00A61C7E" w:rsidRDefault="00060C79" w:rsidP="00A61C7E">
            <w:pPr>
              <w:spacing w:before="60" w:after="40"/>
              <w:rPr>
                <w:rFonts w:eastAsia="MS Mincho" w:cs="Arial"/>
                <w:lang w:eastAsia="en-AU"/>
              </w:rPr>
            </w:pPr>
            <w:r>
              <w:rPr>
                <w:rFonts w:eastAsia="MS Mincho" w:cs="Arial"/>
                <w:b/>
                <w:i/>
                <w:lang w:eastAsia="en-AU"/>
              </w:rPr>
              <w:t>a</w:t>
            </w:r>
            <w:r w:rsidR="00FA20F1" w:rsidRPr="005B5356">
              <w:rPr>
                <w:rFonts w:eastAsia="MS Mincho" w:cs="Arial"/>
                <w:b/>
                <w:i/>
                <w:lang w:eastAsia="en-AU"/>
              </w:rPr>
              <w:t>gricultural supplies store</w:t>
            </w:r>
            <w:r w:rsidR="00A61C7E" w:rsidRPr="000D6EB6">
              <w:rPr>
                <w:rFonts w:eastAsia="MS Mincho" w:cs="Arial"/>
                <w:lang w:eastAsia="en-AU"/>
              </w:rPr>
              <w:t xml:space="preserve"> means the use of premises for the sale of agricultural supplies and products.</w:t>
            </w:r>
          </w:p>
          <w:p w14:paraId="282364F2" w14:textId="77777777" w:rsidR="001C687E" w:rsidRDefault="001C687E" w:rsidP="00A61C7E">
            <w:pPr>
              <w:spacing w:before="60" w:after="40"/>
              <w:rPr>
                <w:rFonts w:eastAsia="MS Mincho" w:cs="Arial"/>
                <w:lang w:eastAsia="en-AU"/>
              </w:rPr>
            </w:pPr>
          </w:p>
          <w:p w14:paraId="70E45F65" w14:textId="77777777" w:rsidR="001C687E" w:rsidRPr="000D6EB6" w:rsidRDefault="001C687E" w:rsidP="00A61C7E">
            <w:pPr>
              <w:spacing w:before="60" w:after="40"/>
              <w:rPr>
                <w:rFonts w:eastAsia="MS Mincho" w:cs="Arial"/>
                <w:lang w:eastAsia="en-AU"/>
              </w:rPr>
            </w:pPr>
          </w:p>
        </w:tc>
        <w:tc>
          <w:tcPr>
            <w:tcW w:w="2552" w:type="dxa"/>
            <w:shd w:val="clear" w:color="auto" w:fill="auto"/>
            <w:tcMar>
              <w:top w:w="57" w:type="dxa"/>
              <w:bottom w:w="57" w:type="dxa"/>
            </w:tcMar>
          </w:tcPr>
          <w:p w14:paraId="042C8A79" w14:textId="77777777" w:rsidR="00A61C7E" w:rsidRPr="000D6EB6" w:rsidRDefault="007E7DB6" w:rsidP="007E7DB6">
            <w:pPr>
              <w:tabs>
                <w:tab w:val="center" w:pos="4320"/>
                <w:tab w:val="right" w:pos="8640"/>
                <w:tab w:val="left" w:pos="12600"/>
              </w:tabs>
              <w:ind w:right="64"/>
              <w:rPr>
                <w:rFonts w:cs="Arial"/>
                <w:szCs w:val="20"/>
                <w:highlight w:val="lightGray"/>
              </w:rPr>
            </w:pPr>
            <w:r w:rsidRPr="005B5356">
              <w:rPr>
                <w:rFonts w:eastAsia="MS Mincho" w:cs="Arial"/>
                <w:lang w:eastAsia="en-AU"/>
              </w:rPr>
              <w:t xml:space="preserve">Animal feed, bulk veterinary supplies, chemicals, farm clothing, fertilisers, irrigation materials, saddlery, </w:t>
            </w:r>
            <w:r w:rsidRPr="00257035">
              <w:rPr>
                <w:rFonts w:eastAsia="MS Mincho" w:cs="Arial"/>
                <w:lang w:eastAsia="en-AU"/>
              </w:rPr>
              <w:t>seeds</w:t>
            </w:r>
          </w:p>
        </w:tc>
        <w:tc>
          <w:tcPr>
            <w:tcW w:w="4111" w:type="dxa"/>
            <w:shd w:val="clear" w:color="auto" w:fill="auto"/>
            <w:tcMar>
              <w:top w:w="57" w:type="dxa"/>
              <w:bottom w:w="57" w:type="dxa"/>
            </w:tcMar>
          </w:tcPr>
          <w:p w14:paraId="3BC90346" w14:textId="77777777" w:rsidR="00A61C7E" w:rsidRPr="000D6EB6" w:rsidRDefault="00A61C7E" w:rsidP="00A61C7E">
            <w:pPr>
              <w:tabs>
                <w:tab w:val="center" w:pos="4320"/>
                <w:tab w:val="right" w:pos="8640"/>
                <w:tab w:val="left" w:pos="12600"/>
              </w:tabs>
              <w:ind w:right="64"/>
              <w:rPr>
                <w:rFonts w:cs="Arial"/>
                <w:szCs w:val="20"/>
                <w:highlight w:val="lightGray"/>
              </w:rPr>
            </w:pPr>
            <w:r w:rsidRPr="000D6EB6">
              <w:rPr>
                <w:rFonts w:cs="Arial"/>
                <w:szCs w:val="20"/>
                <w:lang w:eastAsia="en-AU"/>
              </w:rPr>
              <w:t>Bulk landscape supplies, garden centre, outdoor sales wholesale nursery</w:t>
            </w:r>
          </w:p>
        </w:tc>
      </w:tr>
      <w:tr w:rsidR="00A61C7E" w:rsidRPr="000D6EB6" w14:paraId="76F3CC4F" w14:textId="77777777" w:rsidTr="00A61C7E">
        <w:tc>
          <w:tcPr>
            <w:tcW w:w="2093" w:type="dxa"/>
            <w:shd w:val="clear" w:color="auto" w:fill="C6D9F1"/>
            <w:tcMar>
              <w:top w:w="57" w:type="dxa"/>
              <w:bottom w:w="57" w:type="dxa"/>
            </w:tcMar>
          </w:tcPr>
          <w:p w14:paraId="7B9220BF" w14:textId="77777777" w:rsidR="00A61C7E" w:rsidRPr="000D6EB6" w:rsidRDefault="00A61C7E" w:rsidP="00A61C7E">
            <w:pPr>
              <w:rPr>
                <w:rFonts w:cs="Arial"/>
                <w:szCs w:val="20"/>
                <w:lang w:eastAsia="en-AU"/>
              </w:rPr>
            </w:pPr>
            <w:r w:rsidRPr="000D6EB6">
              <w:rPr>
                <w:rFonts w:cs="Arial"/>
                <w:szCs w:val="20"/>
                <w:lang w:eastAsia="en-AU"/>
              </w:rPr>
              <w:t>Air service</w:t>
            </w:r>
          </w:p>
        </w:tc>
        <w:tc>
          <w:tcPr>
            <w:tcW w:w="5386" w:type="dxa"/>
            <w:shd w:val="clear" w:color="auto" w:fill="C6D9F1"/>
            <w:tcMar>
              <w:top w:w="57" w:type="dxa"/>
              <w:bottom w:w="57" w:type="dxa"/>
            </w:tcMar>
          </w:tcPr>
          <w:p w14:paraId="2FFF48CE" w14:textId="77777777" w:rsidR="00A61C7E" w:rsidRPr="000D6EB6" w:rsidRDefault="00060C79" w:rsidP="00A61C7E">
            <w:pPr>
              <w:tabs>
                <w:tab w:val="left" w:pos="601"/>
              </w:tabs>
              <w:spacing w:before="60" w:after="40"/>
              <w:rPr>
                <w:rFonts w:eastAsia="MS Mincho" w:cs="Arial"/>
                <w:strike/>
                <w:lang w:eastAsia="en-AU"/>
              </w:rPr>
            </w:pPr>
            <w:r>
              <w:rPr>
                <w:rFonts w:eastAsia="MS Mincho" w:cs="Arial"/>
                <w:b/>
                <w:i/>
                <w:lang w:eastAsia="en-AU"/>
              </w:rPr>
              <w:t>a</w:t>
            </w:r>
            <w:r w:rsidR="00A61C7E" w:rsidRPr="000D6EB6">
              <w:rPr>
                <w:rFonts w:eastAsia="MS Mincho" w:cs="Arial"/>
                <w:b/>
                <w:i/>
                <w:lang w:eastAsia="en-AU"/>
              </w:rPr>
              <w:t>ir service</w:t>
            </w:r>
            <w:r w:rsidR="00A61C7E" w:rsidRPr="000D6EB6">
              <w:rPr>
                <w:rFonts w:eastAsia="MS Mincho" w:cs="Arial"/>
                <w:lang w:eastAsia="en-AU"/>
              </w:rPr>
              <w:t xml:space="preserve"> means the use of premises for </w:t>
            </w:r>
          </w:p>
          <w:p w14:paraId="6F98E5C4" w14:textId="77777777" w:rsidR="00A61C7E" w:rsidRPr="000D6EB6" w:rsidRDefault="00A61C7E" w:rsidP="00A61C7E">
            <w:pPr>
              <w:numPr>
                <w:ilvl w:val="0"/>
                <w:numId w:val="56"/>
              </w:numPr>
              <w:tabs>
                <w:tab w:val="left" w:pos="317"/>
              </w:tabs>
              <w:spacing w:before="60" w:after="40"/>
              <w:rPr>
                <w:rFonts w:eastAsia="MS Mincho" w:cs="Arial"/>
                <w:lang w:eastAsia="en-AU"/>
              </w:rPr>
            </w:pPr>
            <w:r w:rsidRPr="000D6EB6">
              <w:rPr>
                <w:rFonts w:eastAsia="MS Mincho" w:cs="Arial"/>
                <w:lang w:eastAsia="en-AU"/>
              </w:rPr>
              <w:t>the arrival or departure of aircraft; or</w:t>
            </w:r>
          </w:p>
          <w:p w14:paraId="57B395B9" w14:textId="77777777" w:rsidR="00A61C7E" w:rsidRPr="000D6EB6" w:rsidRDefault="00A61C7E" w:rsidP="00A61C7E">
            <w:pPr>
              <w:numPr>
                <w:ilvl w:val="0"/>
                <w:numId w:val="56"/>
              </w:numPr>
              <w:tabs>
                <w:tab w:val="left" w:pos="317"/>
              </w:tabs>
              <w:spacing w:before="60" w:after="40"/>
              <w:rPr>
                <w:rFonts w:eastAsia="MS Mincho" w:cs="Arial"/>
                <w:lang w:eastAsia="en-AU"/>
              </w:rPr>
            </w:pPr>
            <w:r w:rsidRPr="000D6EB6">
              <w:rPr>
                <w:rFonts w:eastAsia="MS Mincho" w:cs="Arial"/>
                <w:lang w:eastAsia="en-AU"/>
              </w:rPr>
              <w:t xml:space="preserve">housing, servicing, refuelling, maintaining or </w:t>
            </w:r>
            <w:r w:rsidRPr="000D6EB6">
              <w:rPr>
                <w:rFonts w:eastAsia="MS Mincho" w:cs="Arial"/>
                <w:lang w:eastAsia="en-AU"/>
              </w:rPr>
              <w:lastRenderedPageBreak/>
              <w:t>repairing aircraft; or</w:t>
            </w:r>
          </w:p>
          <w:p w14:paraId="1F83CE6C" w14:textId="77777777" w:rsidR="00A61C7E" w:rsidRPr="000D6EB6" w:rsidRDefault="00A61C7E" w:rsidP="00A61C7E">
            <w:pPr>
              <w:numPr>
                <w:ilvl w:val="0"/>
                <w:numId w:val="56"/>
              </w:numPr>
              <w:tabs>
                <w:tab w:val="left" w:pos="317"/>
              </w:tabs>
              <w:spacing w:before="60" w:after="40"/>
              <w:rPr>
                <w:rFonts w:eastAsia="MS Mincho" w:cs="Arial"/>
                <w:lang w:eastAsia="en-AU"/>
              </w:rPr>
            </w:pPr>
            <w:r w:rsidRPr="000D6EB6">
              <w:rPr>
                <w:rFonts w:eastAsia="MS Mincho" w:cs="Arial"/>
                <w:lang w:eastAsia="en-AU"/>
              </w:rPr>
              <w:t>the assembly and dispersal of passengers or goods on or from an aircraft; or</w:t>
            </w:r>
          </w:p>
          <w:p w14:paraId="1E92D483" w14:textId="77777777" w:rsidR="00A61C7E" w:rsidRPr="000D6EB6" w:rsidRDefault="00A61C7E" w:rsidP="00A61C7E">
            <w:pPr>
              <w:numPr>
                <w:ilvl w:val="0"/>
                <w:numId w:val="56"/>
              </w:numPr>
              <w:tabs>
                <w:tab w:val="left" w:pos="317"/>
              </w:tabs>
              <w:spacing w:before="60" w:after="40"/>
              <w:rPr>
                <w:rFonts w:eastAsia="MS Mincho" w:cs="Arial"/>
                <w:lang w:eastAsia="en-AU"/>
              </w:rPr>
            </w:pPr>
            <w:r w:rsidRPr="000D6EB6">
              <w:rPr>
                <w:rFonts w:eastAsia="MS Mincho" w:cs="Arial"/>
                <w:lang w:eastAsia="en-AU"/>
              </w:rPr>
              <w:t>training and education facilities relating to aviation; or</w:t>
            </w:r>
          </w:p>
          <w:p w14:paraId="01EF5FD0" w14:textId="77777777" w:rsidR="00A61C7E" w:rsidRPr="000D6EB6" w:rsidRDefault="00A61C7E" w:rsidP="00A61C7E">
            <w:pPr>
              <w:numPr>
                <w:ilvl w:val="0"/>
                <w:numId w:val="56"/>
              </w:numPr>
              <w:tabs>
                <w:tab w:val="left" w:pos="317"/>
              </w:tabs>
              <w:spacing w:before="60" w:after="40"/>
              <w:rPr>
                <w:rFonts w:eastAsia="MS Mincho" w:cs="Arial"/>
                <w:lang w:eastAsia="en-AU"/>
              </w:rPr>
            </w:pPr>
            <w:r w:rsidRPr="000D6EB6">
              <w:rPr>
                <w:rFonts w:eastAsia="MS Mincho" w:cs="Arial"/>
                <w:lang w:eastAsia="en-AU"/>
              </w:rPr>
              <w:t xml:space="preserve"> aviation facilities; or</w:t>
            </w:r>
          </w:p>
          <w:p w14:paraId="573B6735" w14:textId="77777777" w:rsidR="00A61C7E" w:rsidRPr="000D6EB6" w:rsidRDefault="00A61C7E" w:rsidP="00A61C7E">
            <w:pPr>
              <w:numPr>
                <w:ilvl w:val="0"/>
                <w:numId w:val="64"/>
              </w:numPr>
              <w:tabs>
                <w:tab w:val="left" w:pos="317"/>
              </w:tabs>
              <w:spacing w:before="60" w:after="40"/>
              <w:rPr>
                <w:rFonts w:eastAsia="MS Mincho" w:cs="Arial"/>
                <w:lang w:eastAsia="en-AU"/>
              </w:rPr>
            </w:pPr>
            <w:r w:rsidRPr="000D6EB6">
              <w:rPr>
                <w:rFonts w:eastAsia="MS Mincho" w:cs="Arial"/>
                <w:lang w:eastAsia="en-AU"/>
              </w:rPr>
              <w:t>an activity that</w:t>
            </w:r>
          </w:p>
          <w:p w14:paraId="1CF34263" w14:textId="77777777" w:rsidR="00A61C7E" w:rsidRPr="000D6EB6" w:rsidRDefault="00A61C7E" w:rsidP="00A61C7E">
            <w:pPr>
              <w:numPr>
                <w:ilvl w:val="0"/>
                <w:numId w:val="65"/>
              </w:numPr>
              <w:tabs>
                <w:tab w:val="left" w:pos="317"/>
              </w:tabs>
              <w:spacing w:before="60" w:after="40"/>
              <w:ind w:left="1026"/>
              <w:rPr>
                <w:rFonts w:eastAsia="MS Mincho" w:cs="Arial"/>
                <w:sz w:val="16"/>
                <w:szCs w:val="16"/>
                <w:lang w:eastAsia="en-AU"/>
              </w:rPr>
            </w:pPr>
            <w:r w:rsidRPr="000D6EB6">
              <w:rPr>
                <w:rFonts w:eastAsia="MS Mincho" w:cs="Arial"/>
                <w:lang w:eastAsia="en-AU"/>
              </w:rPr>
              <w:t xml:space="preserve">is ancillary to an activity or facility stated in paragraphs (a) to (e); and </w:t>
            </w:r>
          </w:p>
          <w:p w14:paraId="3B468A2F" w14:textId="77777777" w:rsidR="00A61C7E" w:rsidRPr="005B5356" w:rsidRDefault="00A61C7E" w:rsidP="00A61C7E">
            <w:pPr>
              <w:numPr>
                <w:ilvl w:val="0"/>
                <w:numId w:val="65"/>
              </w:numPr>
              <w:tabs>
                <w:tab w:val="left" w:pos="317"/>
              </w:tabs>
              <w:spacing w:before="60" w:after="40"/>
              <w:ind w:left="1026"/>
              <w:rPr>
                <w:rFonts w:eastAsia="MS Mincho" w:cs="Arial"/>
                <w:sz w:val="16"/>
                <w:szCs w:val="16"/>
                <w:lang w:eastAsia="en-AU"/>
              </w:rPr>
            </w:pPr>
            <w:r w:rsidRPr="000D6EB6">
              <w:rPr>
                <w:rFonts w:eastAsia="MS Mincho" w:cs="Arial"/>
                <w:lang w:eastAsia="en-AU"/>
              </w:rPr>
              <w:t>directly services the needs of aircraft passengers.</w:t>
            </w:r>
          </w:p>
          <w:p w14:paraId="1C300C16" w14:textId="77777777" w:rsidR="001C687E" w:rsidRPr="00640D40" w:rsidRDefault="001C687E" w:rsidP="005B5356">
            <w:pPr>
              <w:tabs>
                <w:tab w:val="left" w:pos="317"/>
              </w:tabs>
              <w:spacing w:before="60" w:after="40"/>
              <w:rPr>
                <w:rFonts w:eastAsia="MS Mincho" w:cs="Arial"/>
                <w:sz w:val="16"/>
                <w:szCs w:val="16"/>
                <w:lang w:eastAsia="en-AU"/>
              </w:rPr>
            </w:pPr>
          </w:p>
        </w:tc>
        <w:tc>
          <w:tcPr>
            <w:tcW w:w="2552" w:type="dxa"/>
            <w:shd w:val="clear" w:color="auto" w:fill="auto"/>
            <w:tcMar>
              <w:top w:w="57" w:type="dxa"/>
              <w:bottom w:w="57" w:type="dxa"/>
            </w:tcMar>
          </w:tcPr>
          <w:p w14:paraId="7A4C67C1" w14:textId="77777777" w:rsidR="00A61C7E" w:rsidRPr="000D6EB6" w:rsidRDefault="00A61C7E" w:rsidP="00A61C7E">
            <w:pPr>
              <w:tabs>
                <w:tab w:val="center" w:pos="4320"/>
                <w:tab w:val="right" w:pos="8640"/>
                <w:tab w:val="left" w:pos="12600"/>
              </w:tabs>
              <w:ind w:right="64"/>
              <w:rPr>
                <w:rFonts w:cs="Arial"/>
                <w:szCs w:val="20"/>
                <w:highlight w:val="lightGray"/>
              </w:rPr>
            </w:pPr>
            <w:r w:rsidRPr="000D6EB6">
              <w:rPr>
                <w:rFonts w:cs="Arial"/>
                <w:szCs w:val="20"/>
                <w:lang w:eastAsia="en-AU"/>
              </w:rPr>
              <w:lastRenderedPageBreak/>
              <w:t xml:space="preserve">Airport, air strip, helipad, public or </w:t>
            </w:r>
            <w:r w:rsidRPr="00D372FE">
              <w:rPr>
                <w:rFonts w:cs="Arial"/>
                <w:szCs w:val="20"/>
                <w:lang w:eastAsia="en-AU"/>
              </w:rPr>
              <w:t>private airfield</w:t>
            </w:r>
          </w:p>
        </w:tc>
        <w:tc>
          <w:tcPr>
            <w:tcW w:w="4111" w:type="dxa"/>
            <w:shd w:val="clear" w:color="auto" w:fill="auto"/>
            <w:tcMar>
              <w:top w:w="57" w:type="dxa"/>
              <w:bottom w:w="57" w:type="dxa"/>
            </w:tcMar>
          </w:tcPr>
          <w:p w14:paraId="6035470E" w14:textId="77777777" w:rsidR="00A61C7E" w:rsidRPr="000D6EB6" w:rsidRDefault="00A61C7E" w:rsidP="00A61C7E">
            <w:pPr>
              <w:tabs>
                <w:tab w:val="center" w:pos="4320"/>
                <w:tab w:val="right" w:pos="8640"/>
                <w:tab w:val="left" w:pos="12600"/>
              </w:tabs>
              <w:ind w:right="64"/>
              <w:rPr>
                <w:rFonts w:cs="Arial"/>
                <w:szCs w:val="20"/>
                <w:highlight w:val="lightGray"/>
              </w:rPr>
            </w:pPr>
          </w:p>
        </w:tc>
      </w:tr>
      <w:tr w:rsidR="00A61C7E" w:rsidRPr="000D6EB6" w14:paraId="101D4A26" w14:textId="77777777" w:rsidTr="00A61C7E">
        <w:tc>
          <w:tcPr>
            <w:tcW w:w="2093" w:type="dxa"/>
            <w:shd w:val="clear" w:color="auto" w:fill="C6D9F1"/>
            <w:tcMar>
              <w:top w:w="57" w:type="dxa"/>
              <w:bottom w:w="57" w:type="dxa"/>
            </w:tcMar>
          </w:tcPr>
          <w:p w14:paraId="01F1E5F1" w14:textId="77777777" w:rsidR="00A61C7E" w:rsidRPr="000D6EB6" w:rsidRDefault="00A61C7E" w:rsidP="00A61C7E">
            <w:pPr>
              <w:spacing w:before="60" w:after="40"/>
              <w:rPr>
                <w:rFonts w:eastAsia="MS Mincho" w:cs="Arial"/>
                <w:lang w:eastAsia="en-AU"/>
              </w:rPr>
            </w:pPr>
            <w:r w:rsidRPr="000D6EB6">
              <w:rPr>
                <w:rFonts w:eastAsia="MS Mincho" w:cs="Arial"/>
                <w:lang w:eastAsia="en-AU"/>
              </w:rPr>
              <w:t>Animal husbandry</w:t>
            </w:r>
          </w:p>
        </w:tc>
        <w:tc>
          <w:tcPr>
            <w:tcW w:w="5386" w:type="dxa"/>
            <w:shd w:val="clear" w:color="auto" w:fill="C6D9F1"/>
            <w:tcMar>
              <w:top w:w="57" w:type="dxa"/>
              <w:bottom w:w="57" w:type="dxa"/>
            </w:tcMar>
          </w:tcPr>
          <w:p w14:paraId="380F101D" w14:textId="77777777" w:rsidR="00A61C7E" w:rsidRPr="000D6EB6" w:rsidRDefault="00C77F19" w:rsidP="00A61C7E">
            <w:pPr>
              <w:spacing w:before="60" w:after="40"/>
              <w:rPr>
                <w:rFonts w:eastAsia="MS Mincho" w:cs="Arial"/>
                <w:lang w:eastAsia="en-AU"/>
              </w:rPr>
            </w:pPr>
            <w:r>
              <w:rPr>
                <w:rFonts w:eastAsia="MS Mincho" w:cs="Arial"/>
                <w:b/>
                <w:i/>
                <w:lang w:eastAsia="en-AU"/>
              </w:rPr>
              <w:t>a</w:t>
            </w:r>
            <w:r w:rsidR="00A61C7E" w:rsidRPr="000D6EB6">
              <w:rPr>
                <w:rFonts w:eastAsia="MS Mincho" w:cs="Arial"/>
                <w:b/>
                <w:i/>
                <w:lang w:eastAsia="en-AU"/>
              </w:rPr>
              <w:t>nimal husbandry</w:t>
            </w:r>
            <w:r w:rsidR="00A61C7E" w:rsidRPr="000D6EB6">
              <w:rPr>
                <w:rFonts w:eastAsia="MS Mincho" w:cs="Arial"/>
                <w:lang w:eastAsia="en-AU"/>
              </w:rPr>
              <w:t xml:space="preserve"> means the use of premises for—</w:t>
            </w:r>
          </w:p>
          <w:p w14:paraId="34E9FFE8" w14:textId="77777777" w:rsidR="00A61C7E" w:rsidRPr="000D6EB6" w:rsidRDefault="00A61C7E" w:rsidP="00A61C7E">
            <w:pPr>
              <w:numPr>
                <w:ilvl w:val="0"/>
                <w:numId w:val="66"/>
              </w:numPr>
              <w:spacing w:before="60" w:after="40"/>
              <w:rPr>
                <w:rFonts w:eastAsia="MS Mincho" w:cs="Arial"/>
                <w:lang w:eastAsia="en-AU"/>
              </w:rPr>
            </w:pPr>
            <w:r w:rsidRPr="000D6EB6">
              <w:rPr>
                <w:rFonts w:eastAsia="MS Mincho" w:cs="Arial"/>
                <w:lang w:eastAsia="en-AU"/>
              </w:rPr>
              <w:t>producing animals or animal products o</w:t>
            </w:r>
            <w:r w:rsidR="001C687E">
              <w:rPr>
                <w:rFonts w:eastAsia="MS Mincho" w:cs="Arial"/>
                <w:lang w:eastAsia="en-AU"/>
              </w:rPr>
              <w:t>n</w:t>
            </w:r>
            <w:r w:rsidRPr="000D6EB6">
              <w:rPr>
                <w:rFonts w:eastAsia="MS Mincho" w:cs="Arial"/>
                <w:lang w:eastAsia="en-AU"/>
              </w:rPr>
              <w:t xml:space="preserve"> native or improved pastures or vegetation; or</w:t>
            </w:r>
          </w:p>
          <w:p w14:paraId="100B29D2" w14:textId="77777777" w:rsidR="005A733A" w:rsidRPr="005A733A" w:rsidRDefault="00A61C7E" w:rsidP="005A733A">
            <w:pPr>
              <w:numPr>
                <w:ilvl w:val="0"/>
                <w:numId w:val="66"/>
              </w:numPr>
              <w:spacing w:before="60" w:after="40"/>
              <w:rPr>
                <w:rFonts w:eastAsia="MS Mincho" w:cs="Arial"/>
                <w:lang w:eastAsia="en-AU"/>
              </w:rPr>
            </w:pPr>
            <w:r w:rsidRPr="000D6EB6">
              <w:rPr>
                <w:rFonts w:eastAsia="MS Mincho" w:cs="Arial"/>
                <w:lang w:eastAsia="en-AU"/>
              </w:rPr>
              <w:t>a yard, stable, temporary holding facility or machinery repairs and servicing, if the use is ancillary to the use in paragraph (a)</w:t>
            </w:r>
          </w:p>
        </w:tc>
        <w:tc>
          <w:tcPr>
            <w:tcW w:w="2552" w:type="dxa"/>
            <w:shd w:val="clear" w:color="auto" w:fill="auto"/>
            <w:tcMar>
              <w:top w:w="57" w:type="dxa"/>
              <w:bottom w:w="57" w:type="dxa"/>
            </w:tcMar>
          </w:tcPr>
          <w:p w14:paraId="17501C28" w14:textId="77777777" w:rsidR="00A61C7E" w:rsidRPr="000D6EB6" w:rsidRDefault="00A61C7E" w:rsidP="00A61C7E">
            <w:pPr>
              <w:spacing w:before="60" w:after="40"/>
              <w:rPr>
                <w:rFonts w:eastAsia="MS Mincho" w:cs="Arial"/>
              </w:rPr>
            </w:pPr>
            <w:r w:rsidRPr="000D6EB6">
              <w:rPr>
                <w:rFonts w:eastAsia="MS Mincho" w:cs="Arial"/>
              </w:rPr>
              <w:t>Cattle studs, grazing of livestock, non-feedlot dairying</w:t>
            </w:r>
          </w:p>
        </w:tc>
        <w:tc>
          <w:tcPr>
            <w:tcW w:w="4111" w:type="dxa"/>
            <w:shd w:val="clear" w:color="auto" w:fill="auto"/>
            <w:tcMar>
              <w:top w:w="57" w:type="dxa"/>
              <w:bottom w:w="57" w:type="dxa"/>
            </w:tcMar>
          </w:tcPr>
          <w:p w14:paraId="7754ED37" w14:textId="77777777" w:rsidR="00A61C7E" w:rsidRPr="000D6EB6" w:rsidRDefault="00A61C7E" w:rsidP="00A61C7E">
            <w:pPr>
              <w:spacing w:before="60" w:after="40"/>
              <w:rPr>
                <w:rFonts w:eastAsia="MS Mincho" w:cs="Arial"/>
              </w:rPr>
            </w:pPr>
            <w:r w:rsidRPr="000D6EB6">
              <w:rPr>
                <w:rFonts w:eastAsia="MS Mincho" w:cs="Arial"/>
              </w:rPr>
              <w:t xml:space="preserve">Animal keeping, </w:t>
            </w:r>
            <w:r w:rsidRPr="000D6EB6">
              <w:rPr>
                <w:rFonts w:eastAsia="MS Mincho" w:cs="Arial"/>
                <w:szCs w:val="20"/>
              </w:rPr>
              <w:t xml:space="preserve">intensive animal husbandry, </w:t>
            </w:r>
            <w:r w:rsidRPr="000D6EB6">
              <w:rPr>
                <w:rFonts w:eastAsia="MS Mincho" w:cs="Arial"/>
              </w:rPr>
              <w:t>aquaculture, feedlots, piggeries</w:t>
            </w:r>
          </w:p>
        </w:tc>
      </w:tr>
      <w:tr w:rsidR="00A61C7E" w:rsidRPr="000D6EB6" w14:paraId="4DBF09E7" w14:textId="77777777" w:rsidTr="00A61C7E">
        <w:tc>
          <w:tcPr>
            <w:tcW w:w="2093" w:type="dxa"/>
            <w:shd w:val="clear" w:color="auto" w:fill="C6D9F1"/>
            <w:tcMar>
              <w:top w:w="57" w:type="dxa"/>
              <w:bottom w:w="57" w:type="dxa"/>
            </w:tcMar>
          </w:tcPr>
          <w:p w14:paraId="4EB24E53" w14:textId="77777777" w:rsidR="00A61C7E" w:rsidRPr="000D6EB6" w:rsidRDefault="00A61C7E" w:rsidP="00A61C7E">
            <w:pPr>
              <w:spacing w:before="60" w:after="40"/>
              <w:rPr>
                <w:rFonts w:eastAsia="MS Mincho" w:cs="Arial"/>
                <w:lang w:eastAsia="en-AU"/>
              </w:rPr>
            </w:pPr>
            <w:r w:rsidRPr="000D6EB6">
              <w:rPr>
                <w:rFonts w:eastAsia="MS Mincho" w:cs="Arial"/>
                <w:lang w:eastAsia="en-AU"/>
              </w:rPr>
              <w:t>Animal keeping</w:t>
            </w:r>
          </w:p>
        </w:tc>
        <w:tc>
          <w:tcPr>
            <w:tcW w:w="5386" w:type="dxa"/>
            <w:shd w:val="clear" w:color="auto" w:fill="C6D9F1"/>
            <w:tcMar>
              <w:top w:w="57" w:type="dxa"/>
              <w:bottom w:w="57" w:type="dxa"/>
            </w:tcMar>
          </w:tcPr>
          <w:p w14:paraId="29739AAC" w14:textId="77777777" w:rsidR="00A61C7E" w:rsidRPr="000D6EB6" w:rsidRDefault="00C77F19" w:rsidP="00A61C7E">
            <w:pPr>
              <w:spacing w:before="60" w:after="40"/>
              <w:rPr>
                <w:rFonts w:eastAsia="MS Mincho" w:cs="Arial"/>
                <w:lang w:eastAsia="en-AU"/>
              </w:rPr>
            </w:pPr>
            <w:r>
              <w:rPr>
                <w:rFonts w:eastAsia="MS Mincho" w:cs="Arial"/>
                <w:b/>
                <w:i/>
                <w:lang w:eastAsia="en-AU"/>
              </w:rPr>
              <w:t>a</w:t>
            </w:r>
            <w:r w:rsidR="00A61C7E" w:rsidRPr="000D6EB6">
              <w:rPr>
                <w:rFonts w:eastAsia="MS Mincho" w:cs="Arial"/>
                <w:b/>
                <w:i/>
                <w:lang w:eastAsia="en-AU"/>
              </w:rPr>
              <w:t>nimal keeping</w:t>
            </w:r>
            <w:r w:rsidR="00A61C7E" w:rsidRPr="000D6EB6">
              <w:rPr>
                <w:rFonts w:eastAsia="MS Mincho" w:cs="Arial"/>
                <w:lang w:eastAsia="en-AU"/>
              </w:rPr>
              <w:t xml:space="preserve"> means the use of premises for—</w:t>
            </w:r>
          </w:p>
          <w:p w14:paraId="53018E20" w14:textId="77777777" w:rsidR="00A61C7E" w:rsidRPr="000D6EB6" w:rsidRDefault="00A61C7E" w:rsidP="00A61C7E">
            <w:pPr>
              <w:numPr>
                <w:ilvl w:val="0"/>
                <w:numId w:val="67"/>
              </w:numPr>
              <w:spacing w:before="60" w:after="40"/>
              <w:rPr>
                <w:rFonts w:eastAsia="MS Mincho" w:cs="Arial"/>
                <w:lang w:eastAsia="en-AU"/>
              </w:rPr>
            </w:pPr>
            <w:r w:rsidRPr="000D6EB6">
              <w:rPr>
                <w:rFonts w:eastAsia="MS Mincho" w:cs="Arial"/>
                <w:lang w:eastAsia="en-AU"/>
              </w:rPr>
              <w:t>boarding, breeding or training animals; or</w:t>
            </w:r>
          </w:p>
          <w:p w14:paraId="7DB65310" w14:textId="77777777" w:rsidR="00A61C7E" w:rsidRPr="000D6EB6" w:rsidRDefault="00A61C7E" w:rsidP="00A61C7E">
            <w:pPr>
              <w:numPr>
                <w:ilvl w:val="0"/>
                <w:numId w:val="67"/>
              </w:numPr>
              <w:spacing w:before="60" w:after="40"/>
              <w:rPr>
                <w:rFonts w:eastAsia="MS Mincho" w:cs="Arial"/>
                <w:lang w:eastAsia="en-AU"/>
              </w:rPr>
            </w:pPr>
            <w:r w:rsidRPr="000D6EB6">
              <w:rPr>
                <w:rFonts w:eastAsia="MS Mincho" w:cs="Arial"/>
                <w:lang w:eastAsia="en-AU"/>
              </w:rPr>
              <w:t>a holding facility or machinery repairs and servicing, if the use is ancillary to the use in paragraph (a).</w:t>
            </w:r>
          </w:p>
          <w:p w14:paraId="569D8D2A" w14:textId="77777777" w:rsidR="00A61C7E" w:rsidRPr="000D6EB6" w:rsidRDefault="00A61C7E" w:rsidP="00A61C7E">
            <w:pPr>
              <w:spacing w:before="60" w:after="40"/>
              <w:rPr>
                <w:rFonts w:eastAsia="MS Mincho" w:cs="Arial"/>
                <w:lang w:eastAsia="en-AU"/>
              </w:rPr>
            </w:pPr>
          </w:p>
          <w:p w14:paraId="753D63F0" w14:textId="77777777" w:rsidR="00A61C7E" w:rsidRPr="000D6EB6" w:rsidRDefault="00A61C7E" w:rsidP="00A61C7E">
            <w:pPr>
              <w:spacing w:before="60" w:after="40"/>
              <w:rPr>
                <w:rFonts w:eastAsia="MS Mincho" w:cs="Arial"/>
                <w:lang w:eastAsia="en-AU"/>
              </w:rPr>
            </w:pPr>
          </w:p>
        </w:tc>
        <w:tc>
          <w:tcPr>
            <w:tcW w:w="2552" w:type="dxa"/>
            <w:shd w:val="clear" w:color="auto" w:fill="auto"/>
            <w:tcMar>
              <w:top w:w="57" w:type="dxa"/>
              <w:bottom w:w="57" w:type="dxa"/>
            </w:tcMar>
          </w:tcPr>
          <w:p w14:paraId="4F2FECAA" w14:textId="77777777" w:rsidR="00A61C7E" w:rsidRPr="000D6EB6" w:rsidRDefault="00640D40" w:rsidP="00A61C7E">
            <w:pPr>
              <w:spacing w:before="60" w:after="40"/>
              <w:rPr>
                <w:rFonts w:eastAsia="MS Mincho" w:cs="Arial"/>
              </w:rPr>
            </w:pPr>
            <w:r>
              <w:rPr>
                <w:rFonts w:eastAsia="MS Mincho" w:cs="Arial"/>
              </w:rPr>
              <w:lastRenderedPageBreak/>
              <w:t>Aviary, cattery, kennel</w:t>
            </w:r>
            <w:r w:rsidR="00A61C7E" w:rsidRPr="000D6EB6">
              <w:rPr>
                <w:rFonts w:eastAsia="MS Mincho" w:cs="Arial"/>
              </w:rPr>
              <w:t>, stables, wildlife refuge</w:t>
            </w:r>
          </w:p>
        </w:tc>
        <w:tc>
          <w:tcPr>
            <w:tcW w:w="4111" w:type="dxa"/>
            <w:shd w:val="clear" w:color="auto" w:fill="auto"/>
            <w:tcMar>
              <w:top w:w="57" w:type="dxa"/>
              <w:bottom w:w="57" w:type="dxa"/>
            </w:tcMar>
          </w:tcPr>
          <w:p w14:paraId="7C9726F9" w14:textId="77777777" w:rsidR="00A61C7E" w:rsidRPr="000D6EB6" w:rsidRDefault="00A61C7E" w:rsidP="00A61C7E">
            <w:pPr>
              <w:spacing w:before="60" w:after="40"/>
              <w:rPr>
                <w:rFonts w:eastAsia="MS Mincho" w:cs="Arial"/>
              </w:rPr>
            </w:pPr>
            <w:r w:rsidRPr="000D6EB6">
              <w:rPr>
                <w:rFonts w:eastAsia="MS Mincho" w:cs="Arial"/>
                <w:szCs w:val="20"/>
              </w:rPr>
              <w:t>A</w:t>
            </w:r>
            <w:r w:rsidRPr="000D6EB6">
              <w:rPr>
                <w:rFonts w:eastAsia="MS Mincho" w:cs="Arial"/>
              </w:rPr>
              <w:t>quaculture, cattle studs, domestic pets, feedlots, grazing of livestock, non-feedlot dairying, piggeries, poultry meat and egg production, animal husbandry</w:t>
            </w:r>
          </w:p>
        </w:tc>
      </w:tr>
      <w:tr w:rsidR="00A61C7E" w:rsidRPr="000D6EB6" w14:paraId="2848BD1E" w14:textId="77777777" w:rsidTr="00A61C7E">
        <w:tc>
          <w:tcPr>
            <w:tcW w:w="2093" w:type="dxa"/>
            <w:shd w:val="clear" w:color="auto" w:fill="C6D9F1"/>
            <w:tcMar>
              <w:top w:w="57" w:type="dxa"/>
              <w:bottom w:w="57" w:type="dxa"/>
            </w:tcMar>
          </w:tcPr>
          <w:p w14:paraId="34EBCF0A" w14:textId="77777777" w:rsidR="00A61C7E" w:rsidRPr="000D6EB6" w:rsidRDefault="00A61C7E" w:rsidP="00A61C7E">
            <w:pPr>
              <w:spacing w:before="60" w:after="40"/>
              <w:rPr>
                <w:rFonts w:eastAsia="MS Mincho" w:cs="Arial"/>
                <w:lang w:eastAsia="en-AU"/>
              </w:rPr>
            </w:pPr>
            <w:r w:rsidRPr="000D6EB6">
              <w:rPr>
                <w:rFonts w:eastAsia="MS Mincho" w:cs="Arial"/>
                <w:lang w:eastAsia="en-AU"/>
              </w:rPr>
              <w:t>Aquaculture</w:t>
            </w:r>
          </w:p>
        </w:tc>
        <w:tc>
          <w:tcPr>
            <w:tcW w:w="5386" w:type="dxa"/>
            <w:shd w:val="clear" w:color="auto" w:fill="C6D9F1"/>
            <w:tcMar>
              <w:top w:w="57" w:type="dxa"/>
              <w:bottom w:w="57" w:type="dxa"/>
            </w:tcMar>
          </w:tcPr>
          <w:p w14:paraId="55729098" w14:textId="77777777" w:rsidR="00A61C7E" w:rsidRPr="000D6EB6" w:rsidRDefault="00C77F19" w:rsidP="00A61C7E">
            <w:pPr>
              <w:spacing w:before="60" w:after="40"/>
              <w:rPr>
                <w:rFonts w:eastAsia="MS Mincho" w:cs="Arial"/>
                <w:highlight w:val="yellow"/>
                <w:lang w:eastAsia="en-AU"/>
              </w:rPr>
            </w:pPr>
            <w:r>
              <w:rPr>
                <w:rFonts w:eastAsia="MS Mincho" w:cs="Arial"/>
                <w:b/>
                <w:i/>
                <w:lang w:eastAsia="en-AU"/>
              </w:rPr>
              <w:t>a</w:t>
            </w:r>
            <w:r w:rsidR="00A61C7E" w:rsidRPr="000D6EB6">
              <w:rPr>
                <w:rFonts w:eastAsia="MS Mincho" w:cs="Arial"/>
                <w:b/>
                <w:i/>
                <w:lang w:eastAsia="en-AU"/>
              </w:rPr>
              <w:t>quaculture</w:t>
            </w:r>
            <w:r w:rsidR="00A61C7E" w:rsidRPr="000D6EB6">
              <w:rPr>
                <w:rFonts w:eastAsia="MS Mincho" w:cs="Arial"/>
                <w:lang w:eastAsia="en-AU"/>
              </w:rPr>
              <w:t xml:space="preserve"> means the use of premises for cultivating, in a confined area, aquatic animals or plants for sale.</w:t>
            </w:r>
          </w:p>
        </w:tc>
        <w:tc>
          <w:tcPr>
            <w:tcW w:w="2552" w:type="dxa"/>
            <w:shd w:val="clear" w:color="auto" w:fill="auto"/>
            <w:tcMar>
              <w:top w:w="57" w:type="dxa"/>
              <w:bottom w:w="57" w:type="dxa"/>
            </w:tcMar>
          </w:tcPr>
          <w:p w14:paraId="2721E885" w14:textId="77777777" w:rsidR="00A61C7E" w:rsidRPr="000D6EB6" w:rsidRDefault="00A61C7E" w:rsidP="00A61C7E">
            <w:pPr>
              <w:spacing w:before="60" w:after="40"/>
              <w:rPr>
                <w:rFonts w:eastAsia="MS Mincho" w:cs="Arial"/>
              </w:rPr>
            </w:pPr>
            <w:r w:rsidRPr="000D6EB6">
              <w:rPr>
                <w:rFonts w:eastAsia="MS Mincho" w:cs="Arial"/>
              </w:rPr>
              <w:t>Pond farms, tank systems, hatcheries, raceway system, rack and line systems, sea cages</w:t>
            </w:r>
          </w:p>
        </w:tc>
        <w:tc>
          <w:tcPr>
            <w:tcW w:w="4111" w:type="dxa"/>
            <w:shd w:val="clear" w:color="auto" w:fill="auto"/>
            <w:tcMar>
              <w:top w:w="57" w:type="dxa"/>
              <w:bottom w:w="57" w:type="dxa"/>
            </w:tcMar>
          </w:tcPr>
          <w:p w14:paraId="5AE1ECDD" w14:textId="77777777" w:rsidR="00A61C7E" w:rsidRPr="000D6EB6" w:rsidRDefault="00A61C7E" w:rsidP="00A61C7E">
            <w:pPr>
              <w:spacing w:before="60" w:after="40"/>
              <w:rPr>
                <w:rFonts w:eastAsia="MS Mincho" w:cs="Arial"/>
              </w:rPr>
            </w:pPr>
            <w:r w:rsidRPr="000D6EB6">
              <w:rPr>
                <w:rFonts w:eastAsia="MS Mincho" w:cs="Arial"/>
              </w:rPr>
              <w:t>Intensive animal husbandry</w:t>
            </w:r>
          </w:p>
        </w:tc>
      </w:tr>
      <w:tr w:rsidR="00A61C7E" w:rsidRPr="000D6EB6" w14:paraId="651F2C90" w14:textId="77777777" w:rsidTr="00A61C7E">
        <w:tc>
          <w:tcPr>
            <w:tcW w:w="2093" w:type="dxa"/>
            <w:shd w:val="clear" w:color="auto" w:fill="C6D9F1"/>
            <w:tcMar>
              <w:top w:w="57" w:type="dxa"/>
              <w:bottom w:w="57" w:type="dxa"/>
            </w:tcMar>
          </w:tcPr>
          <w:p w14:paraId="098BF1C8" w14:textId="77777777" w:rsidR="00A61C7E" w:rsidRPr="000D6EB6" w:rsidRDefault="00A61C7E" w:rsidP="00A61C7E">
            <w:pPr>
              <w:spacing w:before="60" w:after="40"/>
              <w:rPr>
                <w:rFonts w:eastAsia="MS Mincho" w:cs="Arial"/>
                <w:lang w:eastAsia="en-AU"/>
              </w:rPr>
            </w:pPr>
            <w:r w:rsidRPr="000D6EB6">
              <w:rPr>
                <w:rFonts w:eastAsia="MS Mincho" w:cs="Arial"/>
                <w:lang w:eastAsia="en-AU"/>
              </w:rPr>
              <w:t>Bar</w:t>
            </w:r>
          </w:p>
        </w:tc>
        <w:tc>
          <w:tcPr>
            <w:tcW w:w="5386" w:type="dxa"/>
            <w:shd w:val="clear" w:color="auto" w:fill="C6D9F1"/>
            <w:tcMar>
              <w:top w:w="57" w:type="dxa"/>
              <w:bottom w:w="57" w:type="dxa"/>
            </w:tcMar>
          </w:tcPr>
          <w:p w14:paraId="58C73CE1" w14:textId="77777777" w:rsidR="00A61C7E" w:rsidRPr="000D6EB6" w:rsidRDefault="00C77F19" w:rsidP="00A61C7E">
            <w:pPr>
              <w:spacing w:before="60" w:after="40"/>
              <w:rPr>
                <w:rFonts w:eastAsia="MS Mincho" w:cs="Arial"/>
                <w:lang w:eastAsia="en-AU"/>
              </w:rPr>
            </w:pPr>
            <w:r>
              <w:rPr>
                <w:rFonts w:eastAsia="MS Mincho" w:cs="Arial"/>
                <w:b/>
                <w:i/>
                <w:lang w:eastAsia="en-AU"/>
              </w:rPr>
              <w:t>b</w:t>
            </w:r>
            <w:r w:rsidR="00A61C7E" w:rsidRPr="000D6EB6">
              <w:rPr>
                <w:rFonts w:eastAsia="MS Mincho" w:cs="Arial"/>
                <w:b/>
                <w:i/>
                <w:lang w:eastAsia="en-AU"/>
              </w:rPr>
              <w:t xml:space="preserve">ar </w:t>
            </w:r>
            <w:r w:rsidR="00A61C7E" w:rsidRPr="000D6EB6">
              <w:rPr>
                <w:rFonts w:eastAsia="MS Mincho" w:cs="Arial"/>
                <w:lang w:eastAsia="en-AU"/>
              </w:rPr>
              <w:t>means the use of premises, with seating for 60 or less people, for—</w:t>
            </w:r>
          </w:p>
          <w:p w14:paraId="6E77588E" w14:textId="77777777" w:rsidR="00A61C7E" w:rsidRPr="000D6EB6" w:rsidRDefault="00A61C7E" w:rsidP="00A61C7E">
            <w:pPr>
              <w:numPr>
                <w:ilvl w:val="0"/>
                <w:numId w:val="68"/>
              </w:numPr>
              <w:spacing w:before="60" w:after="40"/>
              <w:rPr>
                <w:rFonts w:eastAsia="MS Mincho" w:cs="Arial"/>
                <w:lang w:eastAsia="en-AU"/>
              </w:rPr>
            </w:pPr>
            <w:r w:rsidRPr="000D6EB6">
              <w:rPr>
                <w:rFonts w:eastAsia="MS Mincho" w:cs="Arial"/>
                <w:lang w:eastAsia="en-AU"/>
              </w:rPr>
              <w:t>selling liquor for consumption on the premises; or</w:t>
            </w:r>
          </w:p>
          <w:p w14:paraId="738D3119" w14:textId="77777777" w:rsidR="00A61C7E" w:rsidRPr="000D6EB6" w:rsidRDefault="00A61C7E" w:rsidP="00A61C7E">
            <w:pPr>
              <w:numPr>
                <w:ilvl w:val="0"/>
                <w:numId w:val="68"/>
              </w:numPr>
              <w:spacing w:before="60" w:after="40"/>
              <w:rPr>
                <w:rFonts w:eastAsia="MS Mincho" w:cs="Arial"/>
                <w:lang w:eastAsia="en-AU"/>
              </w:rPr>
            </w:pPr>
            <w:r w:rsidRPr="000D6EB6">
              <w:rPr>
                <w:rFonts w:eastAsia="MS Mincho" w:cs="Arial"/>
                <w:lang w:eastAsia="en-AU"/>
              </w:rPr>
              <w:t xml:space="preserve">an entertainment activity, or </w:t>
            </w:r>
            <w:r w:rsidR="005A733A">
              <w:rPr>
                <w:rFonts w:eastAsia="MS Mincho" w:cs="Arial"/>
                <w:lang w:eastAsia="en-AU"/>
              </w:rPr>
              <w:t xml:space="preserve">preparing and </w:t>
            </w:r>
            <w:r w:rsidRPr="000D6EB6">
              <w:rPr>
                <w:rFonts w:eastAsia="MS Mincho" w:cs="Arial"/>
                <w:lang w:eastAsia="en-AU"/>
              </w:rPr>
              <w:t xml:space="preserve">selling food </w:t>
            </w:r>
            <w:r w:rsidR="005A733A">
              <w:rPr>
                <w:rFonts w:eastAsia="MS Mincho" w:cs="Arial"/>
                <w:lang w:eastAsia="en-AU"/>
              </w:rPr>
              <w:t xml:space="preserve">and drink </w:t>
            </w:r>
            <w:r w:rsidRPr="000D6EB6">
              <w:rPr>
                <w:rFonts w:eastAsia="MS Mincho" w:cs="Arial"/>
                <w:lang w:eastAsia="en-AU"/>
              </w:rPr>
              <w:t>for consumption on the premises, if the use is ancillary to the use in paragraph (a).</w:t>
            </w:r>
          </w:p>
        </w:tc>
        <w:tc>
          <w:tcPr>
            <w:tcW w:w="2552" w:type="dxa"/>
            <w:shd w:val="clear" w:color="auto" w:fill="auto"/>
            <w:tcMar>
              <w:top w:w="57" w:type="dxa"/>
              <w:bottom w:w="57" w:type="dxa"/>
            </w:tcMar>
          </w:tcPr>
          <w:p w14:paraId="0AA1937B" w14:textId="77777777" w:rsidR="00A61C7E" w:rsidRPr="000D6EB6" w:rsidRDefault="00A61C7E" w:rsidP="00A61C7E">
            <w:pPr>
              <w:tabs>
                <w:tab w:val="center" w:pos="4320"/>
                <w:tab w:val="right" w:pos="8640"/>
                <w:tab w:val="left" w:pos="12600"/>
              </w:tabs>
              <w:ind w:right="64"/>
              <w:rPr>
                <w:rFonts w:cs="Arial"/>
                <w:szCs w:val="20"/>
                <w:highlight w:val="lightGray"/>
              </w:rPr>
            </w:pPr>
          </w:p>
        </w:tc>
        <w:tc>
          <w:tcPr>
            <w:tcW w:w="4111" w:type="dxa"/>
            <w:shd w:val="clear" w:color="auto" w:fill="auto"/>
            <w:tcMar>
              <w:top w:w="57" w:type="dxa"/>
              <w:bottom w:w="57" w:type="dxa"/>
            </w:tcMar>
          </w:tcPr>
          <w:p w14:paraId="73A391D9" w14:textId="77777777" w:rsidR="00A61C7E" w:rsidRPr="000D6EB6" w:rsidRDefault="00A61C7E" w:rsidP="00A61C7E">
            <w:pPr>
              <w:spacing w:before="60" w:after="40"/>
              <w:rPr>
                <w:rFonts w:eastAsia="MS Mincho" w:cs="Arial"/>
              </w:rPr>
            </w:pPr>
            <w:r w:rsidRPr="000D6EB6">
              <w:rPr>
                <w:rFonts w:eastAsia="MS Mincho" w:cs="Arial"/>
              </w:rPr>
              <w:t>Club, hotel, nightclub entertainment facility, tavern</w:t>
            </w:r>
          </w:p>
        </w:tc>
      </w:tr>
      <w:tr w:rsidR="00A61C7E" w:rsidRPr="000D6EB6" w14:paraId="73BF51AF" w14:textId="77777777" w:rsidTr="00A61C7E">
        <w:tc>
          <w:tcPr>
            <w:tcW w:w="2093" w:type="dxa"/>
            <w:shd w:val="clear" w:color="auto" w:fill="C6D9F1"/>
            <w:tcMar>
              <w:top w:w="57" w:type="dxa"/>
              <w:bottom w:w="57" w:type="dxa"/>
            </w:tcMar>
          </w:tcPr>
          <w:p w14:paraId="77FD7E87" w14:textId="77777777" w:rsidR="00A61C7E" w:rsidRPr="000D6EB6" w:rsidRDefault="00A61C7E" w:rsidP="00A61C7E">
            <w:pPr>
              <w:spacing w:before="60" w:after="40"/>
              <w:rPr>
                <w:rFonts w:eastAsia="MS Mincho" w:cs="Arial"/>
                <w:lang w:eastAsia="en-AU"/>
              </w:rPr>
            </w:pPr>
            <w:r w:rsidRPr="000D6EB6">
              <w:rPr>
                <w:rFonts w:eastAsia="MS Mincho" w:cs="Arial"/>
                <w:lang w:eastAsia="en-AU"/>
              </w:rPr>
              <w:t>Bulk landscape supplies</w:t>
            </w:r>
          </w:p>
        </w:tc>
        <w:tc>
          <w:tcPr>
            <w:tcW w:w="5386" w:type="dxa"/>
            <w:shd w:val="clear" w:color="auto" w:fill="C6D9F1"/>
            <w:tcMar>
              <w:top w:w="57" w:type="dxa"/>
              <w:bottom w:w="57" w:type="dxa"/>
            </w:tcMar>
          </w:tcPr>
          <w:p w14:paraId="52EC08AA" w14:textId="77777777" w:rsidR="00A61C7E" w:rsidRPr="000D6EB6" w:rsidRDefault="00C77F19" w:rsidP="00C77F19">
            <w:pPr>
              <w:spacing w:before="60" w:after="40"/>
              <w:rPr>
                <w:rFonts w:eastAsia="MS Mincho" w:cs="Arial"/>
                <w:lang w:eastAsia="en-AU"/>
              </w:rPr>
            </w:pPr>
            <w:r>
              <w:rPr>
                <w:rFonts w:eastAsia="MS Mincho" w:cs="Arial"/>
                <w:b/>
                <w:i/>
                <w:lang w:eastAsia="en-AU"/>
              </w:rPr>
              <w:t>b</w:t>
            </w:r>
            <w:r w:rsidR="00A61C7E" w:rsidRPr="000D6EB6">
              <w:rPr>
                <w:rFonts w:eastAsia="MS Mincho" w:cs="Arial"/>
                <w:b/>
                <w:i/>
                <w:lang w:eastAsia="en-AU"/>
              </w:rPr>
              <w:t>ulk landscape supplies</w:t>
            </w:r>
            <w:r w:rsidR="00A61C7E" w:rsidRPr="000D6EB6">
              <w:rPr>
                <w:rFonts w:eastAsia="MS Mincho" w:cs="Arial"/>
                <w:lang w:eastAsia="en-AU"/>
              </w:rPr>
              <w:t xml:space="preserve"> means the use of premises for the bulk storage and sale of mainly non-packaged landscaping and gardening supplies</w:t>
            </w:r>
            <w:r w:rsidR="005A733A">
              <w:rPr>
                <w:rFonts w:eastAsia="MS Mincho" w:cs="Arial"/>
                <w:lang w:eastAsia="en-AU"/>
              </w:rPr>
              <w:t xml:space="preserve"> including for example,</w:t>
            </w:r>
            <w:r w:rsidR="005A733A">
              <w:rPr>
                <w:rFonts w:eastAsia="MS Mincho" w:cs="Arial"/>
                <w:strike/>
                <w:lang w:eastAsia="en-AU"/>
              </w:rPr>
              <w:t xml:space="preserve"> </w:t>
            </w:r>
            <w:r w:rsidR="00A61C7E" w:rsidRPr="000D6EB6">
              <w:rPr>
                <w:rFonts w:eastAsia="MS Mincho" w:cs="Arial"/>
                <w:lang w:eastAsia="en-AU"/>
              </w:rPr>
              <w:t>soil, gravel, potting mix or mulch</w:t>
            </w:r>
            <w:r w:rsidR="005A733A">
              <w:rPr>
                <w:rFonts w:eastAsia="MS Mincho" w:cs="Arial"/>
                <w:lang w:eastAsia="en-AU"/>
              </w:rPr>
              <w:t>.</w:t>
            </w:r>
            <w:r w:rsidR="00A61C7E" w:rsidRPr="000D6EB6">
              <w:rPr>
                <w:rFonts w:eastAsia="MS Mincho" w:cs="Arial"/>
                <w:lang w:eastAsia="en-AU"/>
              </w:rPr>
              <w:t>.</w:t>
            </w:r>
          </w:p>
        </w:tc>
        <w:tc>
          <w:tcPr>
            <w:tcW w:w="2552" w:type="dxa"/>
            <w:shd w:val="clear" w:color="auto" w:fill="auto"/>
            <w:tcMar>
              <w:top w:w="57" w:type="dxa"/>
              <w:bottom w:w="57" w:type="dxa"/>
            </w:tcMar>
          </w:tcPr>
          <w:p w14:paraId="441532E8" w14:textId="77777777" w:rsidR="00A61C7E" w:rsidRPr="000D6EB6" w:rsidRDefault="00A61C7E" w:rsidP="00A61C7E">
            <w:pPr>
              <w:tabs>
                <w:tab w:val="center" w:pos="4320"/>
                <w:tab w:val="right" w:pos="8640"/>
                <w:tab w:val="left" w:pos="12600"/>
              </w:tabs>
              <w:ind w:right="64"/>
              <w:rPr>
                <w:rFonts w:cs="Arial"/>
                <w:szCs w:val="20"/>
                <w:highlight w:val="lightGray"/>
              </w:rPr>
            </w:pPr>
          </w:p>
        </w:tc>
        <w:tc>
          <w:tcPr>
            <w:tcW w:w="4111" w:type="dxa"/>
            <w:shd w:val="clear" w:color="auto" w:fill="auto"/>
            <w:tcMar>
              <w:top w:w="57" w:type="dxa"/>
              <w:bottom w:w="57" w:type="dxa"/>
            </w:tcMar>
          </w:tcPr>
          <w:p w14:paraId="7C4EBD41" w14:textId="77777777" w:rsidR="00A61C7E" w:rsidRPr="000D6EB6" w:rsidRDefault="00A61C7E" w:rsidP="00A61C7E">
            <w:pPr>
              <w:tabs>
                <w:tab w:val="center" w:pos="4320"/>
                <w:tab w:val="right" w:pos="8640"/>
                <w:tab w:val="left" w:pos="12600"/>
              </w:tabs>
              <w:ind w:right="64"/>
              <w:rPr>
                <w:rFonts w:cs="Arial"/>
                <w:szCs w:val="20"/>
                <w:highlight w:val="lightGray"/>
              </w:rPr>
            </w:pPr>
            <w:r w:rsidRPr="000D6EB6">
              <w:rPr>
                <w:rFonts w:cs="Arial"/>
                <w:szCs w:val="20"/>
                <w:lang w:eastAsia="en-AU"/>
              </w:rPr>
              <w:t>Garden centre, outdoor sales, wholesale nursery</w:t>
            </w:r>
          </w:p>
        </w:tc>
      </w:tr>
      <w:tr w:rsidR="00A61C7E" w:rsidRPr="000D6EB6" w14:paraId="51651486" w14:textId="77777777" w:rsidTr="00A61C7E">
        <w:tc>
          <w:tcPr>
            <w:tcW w:w="2093" w:type="dxa"/>
            <w:shd w:val="clear" w:color="auto" w:fill="C6D9F1"/>
            <w:tcMar>
              <w:top w:w="57" w:type="dxa"/>
              <w:bottom w:w="57" w:type="dxa"/>
            </w:tcMar>
          </w:tcPr>
          <w:p w14:paraId="0DAD9625" w14:textId="77777777" w:rsidR="00A61C7E" w:rsidRPr="000D6EB6" w:rsidRDefault="00A61C7E" w:rsidP="00A61C7E">
            <w:pPr>
              <w:spacing w:before="60" w:after="40"/>
              <w:rPr>
                <w:rFonts w:eastAsia="MS Mincho" w:cs="Arial"/>
                <w:lang w:eastAsia="en-AU"/>
              </w:rPr>
            </w:pPr>
            <w:r w:rsidRPr="000D6EB6">
              <w:rPr>
                <w:rFonts w:eastAsia="MS Mincho" w:cs="Arial"/>
                <w:lang w:eastAsia="en-AU"/>
              </w:rPr>
              <w:t>Caretaker’s accommodation</w:t>
            </w:r>
          </w:p>
        </w:tc>
        <w:tc>
          <w:tcPr>
            <w:tcW w:w="5386" w:type="dxa"/>
            <w:shd w:val="clear" w:color="auto" w:fill="C6D9F1"/>
            <w:tcMar>
              <w:top w:w="57" w:type="dxa"/>
              <w:bottom w:w="57" w:type="dxa"/>
            </w:tcMar>
          </w:tcPr>
          <w:p w14:paraId="5765CEC0" w14:textId="77777777" w:rsidR="00A61C7E" w:rsidRPr="000D6EB6" w:rsidRDefault="00C77F19" w:rsidP="00A61C7E">
            <w:pPr>
              <w:spacing w:before="60" w:after="40"/>
              <w:rPr>
                <w:rFonts w:eastAsia="MS Mincho" w:cs="Arial"/>
                <w:color w:val="FF0000"/>
                <w:lang w:eastAsia="en-AU"/>
              </w:rPr>
            </w:pPr>
            <w:r>
              <w:rPr>
                <w:rFonts w:eastAsia="MS Mincho" w:cs="Arial"/>
                <w:b/>
                <w:i/>
                <w:lang w:eastAsia="en-AU"/>
              </w:rPr>
              <w:t>c</w:t>
            </w:r>
            <w:r w:rsidR="00A61C7E" w:rsidRPr="000D6EB6">
              <w:rPr>
                <w:rFonts w:eastAsia="MS Mincho" w:cs="Arial"/>
                <w:b/>
                <w:i/>
                <w:lang w:eastAsia="en-AU"/>
              </w:rPr>
              <w:t xml:space="preserve">aretaker’s accommodation </w:t>
            </w:r>
            <w:r w:rsidR="00A61C7E" w:rsidRPr="000D6EB6">
              <w:rPr>
                <w:rFonts w:eastAsia="MS Mincho" w:cs="Arial"/>
                <w:lang w:eastAsia="en-AU"/>
              </w:rPr>
              <w:t>means the use of premises for a dwelling for a caretaker of a non-residential use on the same premises.</w:t>
            </w:r>
          </w:p>
        </w:tc>
        <w:tc>
          <w:tcPr>
            <w:tcW w:w="2552" w:type="dxa"/>
            <w:shd w:val="clear" w:color="auto" w:fill="auto"/>
            <w:tcMar>
              <w:top w:w="57" w:type="dxa"/>
              <w:bottom w:w="57" w:type="dxa"/>
            </w:tcMar>
          </w:tcPr>
          <w:p w14:paraId="77B97643" w14:textId="77777777" w:rsidR="00A61C7E" w:rsidRPr="000D6EB6" w:rsidRDefault="00A61C7E" w:rsidP="00A61C7E">
            <w:pPr>
              <w:tabs>
                <w:tab w:val="center" w:pos="4320"/>
                <w:tab w:val="right" w:pos="8640"/>
                <w:tab w:val="left" w:pos="12600"/>
              </w:tabs>
              <w:ind w:right="64"/>
              <w:rPr>
                <w:rFonts w:cs="Arial"/>
                <w:szCs w:val="20"/>
                <w:highlight w:val="lightGray"/>
              </w:rPr>
            </w:pPr>
          </w:p>
        </w:tc>
        <w:tc>
          <w:tcPr>
            <w:tcW w:w="4111" w:type="dxa"/>
            <w:shd w:val="clear" w:color="auto" w:fill="auto"/>
            <w:tcMar>
              <w:top w:w="57" w:type="dxa"/>
              <w:bottom w:w="57" w:type="dxa"/>
            </w:tcMar>
          </w:tcPr>
          <w:p w14:paraId="20FAD25E" w14:textId="77777777" w:rsidR="00A61C7E" w:rsidRPr="000D6EB6" w:rsidRDefault="00A61C7E" w:rsidP="00A61C7E">
            <w:pPr>
              <w:spacing w:before="60" w:after="40"/>
              <w:rPr>
                <w:rFonts w:eastAsia="MS Mincho" w:cs="Arial"/>
              </w:rPr>
            </w:pPr>
            <w:r w:rsidRPr="000D6EB6">
              <w:rPr>
                <w:rFonts w:eastAsia="MS Mincho" w:cs="Arial"/>
              </w:rPr>
              <w:t>Dwelling house</w:t>
            </w:r>
          </w:p>
        </w:tc>
      </w:tr>
      <w:tr w:rsidR="00A61C7E" w:rsidRPr="000D6EB6" w14:paraId="4DE3C302" w14:textId="77777777" w:rsidTr="00A61C7E">
        <w:tc>
          <w:tcPr>
            <w:tcW w:w="2093" w:type="dxa"/>
            <w:shd w:val="clear" w:color="auto" w:fill="C6D9F1"/>
            <w:tcMar>
              <w:top w:w="57" w:type="dxa"/>
              <w:bottom w:w="57" w:type="dxa"/>
            </w:tcMar>
          </w:tcPr>
          <w:p w14:paraId="2DD1313F" w14:textId="77777777" w:rsidR="00A61C7E" w:rsidRPr="000D6EB6" w:rsidRDefault="00A61C7E" w:rsidP="00A61C7E">
            <w:pPr>
              <w:spacing w:before="60" w:after="40"/>
              <w:rPr>
                <w:rFonts w:eastAsia="MS Mincho" w:cs="Arial"/>
                <w:lang w:eastAsia="en-AU"/>
              </w:rPr>
            </w:pPr>
            <w:r w:rsidRPr="000D6EB6">
              <w:rPr>
                <w:rFonts w:eastAsia="MS Mincho" w:cs="Arial"/>
                <w:lang w:eastAsia="en-AU"/>
              </w:rPr>
              <w:t>Car wash</w:t>
            </w:r>
          </w:p>
        </w:tc>
        <w:tc>
          <w:tcPr>
            <w:tcW w:w="5386" w:type="dxa"/>
            <w:shd w:val="clear" w:color="auto" w:fill="C6D9F1"/>
            <w:tcMar>
              <w:top w:w="57" w:type="dxa"/>
              <w:bottom w:w="57" w:type="dxa"/>
            </w:tcMar>
          </w:tcPr>
          <w:p w14:paraId="4D5B0C30" w14:textId="77777777" w:rsidR="00A61C7E" w:rsidRPr="000D6EB6" w:rsidRDefault="00C77F19" w:rsidP="005A733A">
            <w:pPr>
              <w:spacing w:before="60" w:after="40"/>
              <w:rPr>
                <w:rFonts w:eastAsia="MS Mincho" w:cs="Arial"/>
                <w:lang w:eastAsia="en-AU"/>
              </w:rPr>
            </w:pPr>
            <w:r>
              <w:rPr>
                <w:rFonts w:eastAsia="MS Mincho" w:cs="Arial"/>
                <w:b/>
                <w:i/>
                <w:lang w:eastAsia="en-AU"/>
              </w:rPr>
              <w:t>c</w:t>
            </w:r>
            <w:r w:rsidR="00A61C7E" w:rsidRPr="000D6EB6">
              <w:rPr>
                <w:rFonts w:eastAsia="MS Mincho" w:cs="Arial"/>
                <w:b/>
                <w:i/>
                <w:lang w:eastAsia="en-AU"/>
              </w:rPr>
              <w:t xml:space="preserve">ar wash </w:t>
            </w:r>
            <w:r w:rsidR="00A61C7E" w:rsidRPr="000D6EB6">
              <w:rPr>
                <w:rFonts w:eastAsia="MS Mincho" w:cs="Arial"/>
                <w:lang w:eastAsia="en-AU"/>
              </w:rPr>
              <w:t>means the use of premises for the commercial cleaning of motor vehicles.</w:t>
            </w:r>
          </w:p>
        </w:tc>
        <w:tc>
          <w:tcPr>
            <w:tcW w:w="2552" w:type="dxa"/>
            <w:shd w:val="clear" w:color="auto" w:fill="auto"/>
            <w:tcMar>
              <w:top w:w="57" w:type="dxa"/>
              <w:bottom w:w="57" w:type="dxa"/>
            </w:tcMar>
          </w:tcPr>
          <w:p w14:paraId="38EF6029" w14:textId="77777777" w:rsidR="00A61C7E" w:rsidRPr="000D6EB6" w:rsidRDefault="00A61C7E" w:rsidP="00A61C7E">
            <w:pPr>
              <w:tabs>
                <w:tab w:val="center" w:pos="4320"/>
                <w:tab w:val="right" w:pos="8640"/>
                <w:tab w:val="left" w:pos="12600"/>
              </w:tabs>
              <w:ind w:right="64"/>
              <w:rPr>
                <w:rFonts w:cs="Arial"/>
                <w:szCs w:val="20"/>
                <w:highlight w:val="lightGray"/>
              </w:rPr>
            </w:pPr>
          </w:p>
        </w:tc>
        <w:tc>
          <w:tcPr>
            <w:tcW w:w="4111" w:type="dxa"/>
            <w:shd w:val="clear" w:color="auto" w:fill="auto"/>
            <w:tcMar>
              <w:top w:w="57" w:type="dxa"/>
              <w:bottom w:w="57" w:type="dxa"/>
            </w:tcMar>
          </w:tcPr>
          <w:p w14:paraId="5248CCC0" w14:textId="77777777" w:rsidR="00A61C7E" w:rsidRPr="000D6EB6" w:rsidRDefault="00A61C7E" w:rsidP="00A61C7E">
            <w:pPr>
              <w:spacing w:before="60" w:after="40"/>
              <w:rPr>
                <w:rFonts w:eastAsia="MS Mincho" w:cs="Arial"/>
              </w:rPr>
            </w:pPr>
            <w:r w:rsidRPr="000D6EB6">
              <w:rPr>
                <w:rFonts w:eastAsia="MS Mincho" w:cs="Arial"/>
              </w:rPr>
              <w:t>Service station</w:t>
            </w:r>
          </w:p>
        </w:tc>
      </w:tr>
      <w:tr w:rsidR="00A61C7E" w:rsidRPr="000D6EB6" w14:paraId="0E21638A" w14:textId="77777777" w:rsidTr="00A61C7E">
        <w:tc>
          <w:tcPr>
            <w:tcW w:w="2093" w:type="dxa"/>
            <w:shd w:val="clear" w:color="auto" w:fill="C6D9F1"/>
            <w:tcMar>
              <w:top w:w="57" w:type="dxa"/>
              <w:bottom w:w="57" w:type="dxa"/>
            </w:tcMar>
          </w:tcPr>
          <w:p w14:paraId="35BCF4BA" w14:textId="77777777" w:rsidR="00A61C7E" w:rsidRPr="000D6EB6" w:rsidRDefault="00A61C7E" w:rsidP="00A61C7E">
            <w:pPr>
              <w:spacing w:before="60" w:after="40"/>
              <w:rPr>
                <w:rFonts w:eastAsia="MS Mincho" w:cs="Arial"/>
                <w:lang w:eastAsia="en-AU"/>
              </w:rPr>
            </w:pPr>
            <w:r w:rsidRPr="000D6EB6">
              <w:rPr>
                <w:rFonts w:eastAsia="MS Mincho" w:cs="Arial"/>
                <w:lang w:eastAsia="en-AU"/>
              </w:rPr>
              <w:t>Cemetery</w:t>
            </w:r>
          </w:p>
        </w:tc>
        <w:tc>
          <w:tcPr>
            <w:tcW w:w="5386" w:type="dxa"/>
            <w:shd w:val="clear" w:color="auto" w:fill="C6D9F1"/>
            <w:tcMar>
              <w:top w:w="57" w:type="dxa"/>
              <w:bottom w:w="57" w:type="dxa"/>
            </w:tcMar>
          </w:tcPr>
          <w:p w14:paraId="2D05449C" w14:textId="77777777" w:rsidR="00A61C7E" w:rsidRPr="000D6EB6" w:rsidRDefault="00C77F19" w:rsidP="00A61C7E">
            <w:pPr>
              <w:spacing w:before="60" w:after="40"/>
              <w:rPr>
                <w:rFonts w:eastAsia="MS Mincho" w:cs="Arial"/>
                <w:lang w:eastAsia="en-AU"/>
              </w:rPr>
            </w:pPr>
            <w:r>
              <w:rPr>
                <w:rFonts w:eastAsia="MS Mincho" w:cs="Arial"/>
                <w:b/>
                <w:i/>
                <w:lang w:eastAsia="en-AU"/>
              </w:rPr>
              <w:t>c</w:t>
            </w:r>
            <w:r w:rsidR="00A61C7E" w:rsidRPr="000D6EB6">
              <w:rPr>
                <w:rFonts w:eastAsia="MS Mincho" w:cs="Arial"/>
                <w:b/>
                <w:i/>
                <w:lang w:eastAsia="en-AU"/>
              </w:rPr>
              <w:t>emetery</w:t>
            </w:r>
            <w:r w:rsidR="00A61C7E" w:rsidRPr="000D6EB6">
              <w:rPr>
                <w:rFonts w:eastAsia="MS Mincho" w:cs="Arial"/>
                <w:lang w:eastAsia="en-AU"/>
              </w:rPr>
              <w:t xml:space="preserve"> means the use of premises for the interment of bodies or ashes after death.</w:t>
            </w:r>
          </w:p>
        </w:tc>
        <w:tc>
          <w:tcPr>
            <w:tcW w:w="2552" w:type="dxa"/>
            <w:shd w:val="clear" w:color="auto" w:fill="auto"/>
            <w:tcMar>
              <w:top w:w="57" w:type="dxa"/>
              <w:bottom w:w="57" w:type="dxa"/>
            </w:tcMar>
          </w:tcPr>
          <w:p w14:paraId="3E25E1A0" w14:textId="77777777" w:rsidR="00A61C7E" w:rsidRPr="000D6EB6" w:rsidRDefault="00A61C7E" w:rsidP="00A61C7E">
            <w:pPr>
              <w:spacing w:before="60" w:after="40"/>
              <w:rPr>
                <w:rFonts w:eastAsia="MS Mincho" w:cs="Arial"/>
              </w:rPr>
            </w:pPr>
            <w:r w:rsidRPr="000D6EB6">
              <w:rPr>
                <w:rFonts w:eastAsia="MS Mincho" w:cs="Arial"/>
              </w:rPr>
              <w:t xml:space="preserve">Burial ground, crypt, columbarium, lawn </w:t>
            </w:r>
            <w:r w:rsidRPr="000D6EB6">
              <w:rPr>
                <w:rFonts w:eastAsia="MS Mincho" w:cs="Arial"/>
              </w:rPr>
              <w:lastRenderedPageBreak/>
              <w:t>cemetery, pet cemetery, mausoleum</w:t>
            </w:r>
          </w:p>
        </w:tc>
        <w:tc>
          <w:tcPr>
            <w:tcW w:w="4111" w:type="dxa"/>
            <w:shd w:val="clear" w:color="auto" w:fill="auto"/>
            <w:tcMar>
              <w:top w:w="57" w:type="dxa"/>
              <w:bottom w:w="57" w:type="dxa"/>
            </w:tcMar>
          </w:tcPr>
          <w:p w14:paraId="4E4D7F81" w14:textId="77777777" w:rsidR="00A61C7E" w:rsidRPr="000D6EB6" w:rsidRDefault="00A61C7E" w:rsidP="00A61C7E">
            <w:pPr>
              <w:spacing w:before="60" w:after="40"/>
              <w:rPr>
                <w:rFonts w:eastAsia="MS Mincho" w:cs="Arial"/>
              </w:rPr>
            </w:pPr>
            <w:r w:rsidRPr="000D6EB6">
              <w:rPr>
                <w:rFonts w:eastAsia="MS Mincho" w:cs="Arial"/>
              </w:rPr>
              <w:lastRenderedPageBreak/>
              <w:t>Crematorium</w:t>
            </w:r>
            <w:r w:rsidRPr="000D6EB6">
              <w:rPr>
                <w:rFonts w:eastAsia="MS Mincho" w:cs="Arial"/>
                <w:szCs w:val="20"/>
              </w:rPr>
              <w:t>, funeral parlour</w:t>
            </w:r>
          </w:p>
        </w:tc>
      </w:tr>
      <w:tr w:rsidR="00A61C7E" w:rsidRPr="000D6EB6" w14:paraId="2FBB9AC3" w14:textId="77777777" w:rsidTr="00A61C7E">
        <w:tc>
          <w:tcPr>
            <w:tcW w:w="2093" w:type="dxa"/>
            <w:shd w:val="clear" w:color="auto" w:fill="C6D9F1"/>
            <w:tcMar>
              <w:top w:w="57" w:type="dxa"/>
              <w:bottom w:w="57" w:type="dxa"/>
            </w:tcMar>
          </w:tcPr>
          <w:p w14:paraId="31F45949" w14:textId="77777777" w:rsidR="00A61C7E" w:rsidRPr="000D6EB6" w:rsidRDefault="00A61C7E" w:rsidP="00A61C7E">
            <w:pPr>
              <w:spacing w:before="60" w:after="40"/>
              <w:rPr>
                <w:rFonts w:eastAsia="MS Mincho" w:cs="Arial"/>
                <w:lang w:eastAsia="en-AU"/>
              </w:rPr>
            </w:pPr>
            <w:r w:rsidRPr="000D6EB6">
              <w:rPr>
                <w:rFonts w:eastAsia="MS Mincho" w:cs="Arial"/>
                <w:lang w:eastAsia="en-AU"/>
              </w:rPr>
              <w:t>Child care centre</w:t>
            </w:r>
          </w:p>
        </w:tc>
        <w:tc>
          <w:tcPr>
            <w:tcW w:w="5386" w:type="dxa"/>
            <w:shd w:val="clear" w:color="auto" w:fill="C6D9F1"/>
            <w:tcMar>
              <w:top w:w="57" w:type="dxa"/>
              <w:bottom w:w="57" w:type="dxa"/>
            </w:tcMar>
          </w:tcPr>
          <w:p w14:paraId="0612092F" w14:textId="77777777" w:rsidR="00A61C7E" w:rsidRPr="000D6EB6" w:rsidRDefault="00C77F19" w:rsidP="00A61C7E">
            <w:pPr>
              <w:spacing w:before="60" w:after="40"/>
              <w:rPr>
                <w:rFonts w:eastAsia="MS Mincho" w:cs="Arial"/>
                <w:lang w:eastAsia="en-AU"/>
              </w:rPr>
            </w:pPr>
            <w:r>
              <w:rPr>
                <w:rFonts w:eastAsia="MS Mincho" w:cs="Arial"/>
                <w:b/>
                <w:i/>
                <w:lang w:eastAsia="en-AU"/>
              </w:rPr>
              <w:t>c</w:t>
            </w:r>
            <w:r w:rsidR="00A61C7E" w:rsidRPr="000D6EB6">
              <w:rPr>
                <w:rFonts w:eastAsia="MS Mincho" w:cs="Arial"/>
                <w:b/>
                <w:i/>
                <w:lang w:eastAsia="en-AU"/>
              </w:rPr>
              <w:t>hild care centre</w:t>
            </w:r>
            <w:r w:rsidR="00A61C7E" w:rsidRPr="000D6EB6">
              <w:rPr>
                <w:rFonts w:eastAsia="MS Mincho" w:cs="Arial"/>
                <w:lang w:eastAsia="en-AU"/>
              </w:rPr>
              <w:t xml:space="preserve"> means the use of premises for the care, education and minding, but not residence, of children.</w:t>
            </w:r>
          </w:p>
          <w:p w14:paraId="7CF7045F" w14:textId="77777777" w:rsidR="00A61C7E" w:rsidRPr="000D6EB6" w:rsidRDefault="00A61C7E" w:rsidP="00A61C7E">
            <w:pPr>
              <w:spacing w:before="60" w:after="40"/>
              <w:rPr>
                <w:rFonts w:eastAsia="MS Mincho" w:cs="Arial"/>
                <w:lang w:eastAsia="en-AU"/>
              </w:rPr>
            </w:pPr>
          </w:p>
          <w:p w14:paraId="2B6FA879" w14:textId="77777777" w:rsidR="00A61C7E" w:rsidRPr="000D6EB6" w:rsidRDefault="00A61C7E" w:rsidP="00A61C7E">
            <w:pPr>
              <w:spacing w:before="60" w:after="40"/>
              <w:rPr>
                <w:rFonts w:eastAsia="MS Mincho" w:cs="Arial"/>
                <w:lang w:eastAsia="en-AU"/>
              </w:rPr>
            </w:pPr>
          </w:p>
        </w:tc>
        <w:tc>
          <w:tcPr>
            <w:tcW w:w="2552" w:type="dxa"/>
            <w:shd w:val="clear" w:color="auto" w:fill="auto"/>
            <w:tcMar>
              <w:top w:w="57" w:type="dxa"/>
              <w:bottom w:w="57" w:type="dxa"/>
            </w:tcMar>
          </w:tcPr>
          <w:p w14:paraId="759EFC73" w14:textId="77777777" w:rsidR="00A61C7E" w:rsidRPr="000D6EB6" w:rsidRDefault="00640D40" w:rsidP="00640D40">
            <w:pPr>
              <w:spacing w:before="60" w:after="40"/>
              <w:rPr>
                <w:rFonts w:eastAsia="MS Mincho" w:cs="Arial"/>
              </w:rPr>
            </w:pPr>
            <w:r>
              <w:rPr>
                <w:rFonts w:eastAsia="MS Mincho" w:cs="Arial"/>
              </w:rPr>
              <w:t>Before or after school care, c</w:t>
            </w:r>
            <w:r w:rsidR="00A61C7E" w:rsidRPr="000D6EB6">
              <w:rPr>
                <w:rFonts w:eastAsia="MS Mincho" w:cs="Arial"/>
              </w:rPr>
              <w:t>rèche, early childhood centre, kindergarten</w:t>
            </w:r>
            <w:r w:rsidR="00A61C7E" w:rsidRPr="000D6EB6">
              <w:rPr>
                <w:rFonts w:eastAsia="MS Mincho" w:cs="Arial"/>
                <w:szCs w:val="20"/>
              </w:rPr>
              <w:t xml:space="preserve">, </w:t>
            </w:r>
            <w:r>
              <w:rPr>
                <w:rFonts w:eastAsia="MS Mincho" w:cs="Arial"/>
                <w:szCs w:val="20"/>
              </w:rPr>
              <w:t xml:space="preserve"> vacation care</w:t>
            </w:r>
          </w:p>
        </w:tc>
        <w:tc>
          <w:tcPr>
            <w:tcW w:w="4111" w:type="dxa"/>
            <w:shd w:val="clear" w:color="auto" w:fill="auto"/>
            <w:tcMar>
              <w:top w:w="57" w:type="dxa"/>
              <w:bottom w:w="57" w:type="dxa"/>
            </w:tcMar>
          </w:tcPr>
          <w:p w14:paraId="6F47C774" w14:textId="77777777" w:rsidR="00A61C7E" w:rsidRPr="000D6EB6" w:rsidRDefault="00A61C7E" w:rsidP="00A61C7E">
            <w:pPr>
              <w:spacing w:before="60" w:after="40"/>
              <w:rPr>
                <w:rFonts w:eastAsia="MS Mincho" w:cs="Arial"/>
              </w:rPr>
            </w:pPr>
            <w:r w:rsidRPr="000D6EB6">
              <w:rPr>
                <w:rFonts w:eastAsia="MS Mincho" w:cs="Arial"/>
              </w:rPr>
              <w:t>Educational establishment, home based child care, family day care</w:t>
            </w:r>
          </w:p>
        </w:tc>
      </w:tr>
      <w:tr w:rsidR="00A61C7E" w:rsidRPr="000D6EB6" w14:paraId="36B8C900" w14:textId="77777777" w:rsidTr="00A61C7E">
        <w:tc>
          <w:tcPr>
            <w:tcW w:w="2093" w:type="dxa"/>
            <w:shd w:val="clear" w:color="auto" w:fill="C6D9F1"/>
            <w:tcMar>
              <w:top w:w="57" w:type="dxa"/>
              <w:bottom w:w="57" w:type="dxa"/>
            </w:tcMar>
          </w:tcPr>
          <w:p w14:paraId="4B2CFACA" w14:textId="77777777" w:rsidR="00A61C7E" w:rsidRPr="000D6EB6" w:rsidRDefault="00A61C7E" w:rsidP="00A61C7E">
            <w:pPr>
              <w:spacing w:before="60" w:after="40"/>
              <w:rPr>
                <w:rFonts w:eastAsia="MS Mincho" w:cs="Arial"/>
                <w:lang w:eastAsia="en-AU"/>
              </w:rPr>
            </w:pPr>
            <w:r w:rsidRPr="000D6EB6">
              <w:rPr>
                <w:rFonts w:eastAsia="MS Mincho" w:cs="Arial"/>
                <w:lang w:eastAsia="en-AU"/>
              </w:rPr>
              <w:t>Club</w:t>
            </w:r>
          </w:p>
        </w:tc>
        <w:tc>
          <w:tcPr>
            <w:tcW w:w="5386" w:type="dxa"/>
            <w:shd w:val="clear" w:color="auto" w:fill="C6D9F1"/>
            <w:tcMar>
              <w:top w:w="57" w:type="dxa"/>
              <w:bottom w:w="57" w:type="dxa"/>
            </w:tcMar>
          </w:tcPr>
          <w:p w14:paraId="179DE9F5" w14:textId="77777777" w:rsidR="00A61C7E" w:rsidRPr="000D6EB6" w:rsidRDefault="00C77F19" w:rsidP="00A61C7E">
            <w:pPr>
              <w:spacing w:before="60" w:after="40"/>
              <w:rPr>
                <w:rFonts w:eastAsia="MS Mincho" w:cs="Arial"/>
                <w:lang w:eastAsia="en-AU"/>
              </w:rPr>
            </w:pPr>
            <w:r>
              <w:rPr>
                <w:rFonts w:eastAsia="MS Mincho" w:cs="Arial"/>
                <w:b/>
                <w:i/>
                <w:lang w:eastAsia="en-AU"/>
              </w:rPr>
              <w:t>c</w:t>
            </w:r>
            <w:r w:rsidR="00A61C7E" w:rsidRPr="000D6EB6">
              <w:rPr>
                <w:rFonts w:eastAsia="MS Mincho" w:cs="Arial"/>
                <w:b/>
                <w:i/>
                <w:lang w:eastAsia="en-AU"/>
              </w:rPr>
              <w:t>lub</w:t>
            </w:r>
            <w:r w:rsidR="00A61C7E" w:rsidRPr="000D6EB6">
              <w:rPr>
                <w:rFonts w:eastAsia="MS Mincho" w:cs="Arial"/>
                <w:lang w:eastAsia="en-AU"/>
              </w:rPr>
              <w:t xml:space="preserve"> means the use of premises for—</w:t>
            </w:r>
          </w:p>
          <w:p w14:paraId="202515ED" w14:textId="77777777" w:rsidR="00A61C7E" w:rsidRPr="000D6EB6" w:rsidRDefault="00A61C7E" w:rsidP="00A61C7E">
            <w:pPr>
              <w:numPr>
                <w:ilvl w:val="0"/>
                <w:numId w:val="69"/>
              </w:numPr>
              <w:spacing w:before="60" w:after="40"/>
              <w:rPr>
                <w:rFonts w:eastAsia="MS Mincho" w:cs="Arial"/>
                <w:lang w:eastAsia="en-AU"/>
              </w:rPr>
            </w:pPr>
            <w:r w:rsidRPr="000D6EB6">
              <w:rPr>
                <w:rFonts w:eastAsia="MS Mincho" w:cs="Arial"/>
                <w:lang w:eastAsia="en-AU"/>
              </w:rPr>
              <w:t>An association established for social, literary, political, sporting, athletic or other similar purposes; or</w:t>
            </w:r>
          </w:p>
          <w:p w14:paraId="49C6E83C" w14:textId="77777777" w:rsidR="00A61C7E" w:rsidRPr="000D6EB6" w:rsidRDefault="00A61C7E" w:rsidP="00A61C7E">
            <w:pPr>
              <w:numPr>
                <w:ilvl w:val="0"/>
                <w:numId w:val="69"/>
              </w:numPr>
              <w:spacing w:before="60" w:after="40"/>
              <w:rPr>
                <w:rFonts w:eastAsia="MS Mincho" w:cs="Arial"/>
                <w:lang w:eastAsia="en-AU"/>
              </w:rPr>
            </w:pPr>
            <w:r w:rsidRPr="000D6EB6">
              <w:rPr>
                <w:rFonts w:eastAsia="MS Mincho" w:cs="Arial"/>
                <w:lang w:eastAsia="en-AU"/>
              </w:rPr>
              <w:t>Preparing and selling food and drink, if the use is ancillary to the use in paragraph (a).</w:t>
            </w:r>
          </w:p>
        </w:tc>
        <w:tc>
          <w:tcPr>
            <w:tcW w:w="2552" w:type="dxa"/>
            <w:shd w:val="clear" w:color="auto" w:fill="auto"/>
            <w:tcMar>
              <w:top w:w="57" w:type="dxa"/>
              <w:bottom w:w="57" w:type="dxa"/>
            </w:tcMar>
          </w:tcPr>
          <w:p w14:paraId="6EC8160B" w14:textId="77777777" w:rsidR="00A61C7E" w:rsidRPr="000D6EB6" w:rsidRDefault="00A61C7E" w:rsidP="00A61C7E">
            <w:pPr>
              <w:spacing w:before="60" w:after="40"/>
              <w:rPr>
                <w:rFonts w:eastAsia="MS Mincho" w:cs="Arial"/>
              </w:rPr>
            </w:pPr>
            <w:r w:rsidRPr="000D6EB6">
              <w:rPr>
                <w:rFonts w:eastAsia="MS Mincho" w:cs="Arial"/>
              </w:rPr>
              <w:t>Club house, guide and scout clubs, surf lifesaving club, RSL, bowls club</w:t>
            </w:r>
          </w:p>
        </w:tc>
        <w:tc>
          <w:tcPr>
            <w:tcW w:w="4111" w:type="dxa"/>
            <w:shd w:val="clear" w:color="auto" w:fill="auto"/>
            <w:tcMar>
              <w:top w:w="57" w:type="dxa"/>
              <w:bottom w:w="57" w:type="dxa"/>
            </w:tcMar>
          </w:tcPr>
          <w:p w14:paraId="0D029272" w14:textId="77777777" w:rsidR="00A61C7E" w:rsidRPr="000D6EB6" w:rsidRDefault="00A61C7E" w:rsidP="00A61C7E">
            <w:pPr>
              <w:spacing w:before="60" w:after="40"/>
              <w:rPr>
                <w:rFonts w:eastAsia="MS Mincho" w:cs="Arial"/>
              </w:rPr>
            </w:pPr>
            <w:r w:rsidRPr="000D6EB6">
              <w:rPr>
                <w:rFonts w:eastAsia="MS Mincho" w:cs="Arial"/>
              </w:rPr>
              <w:t>Hotel, nightclub entertainment facility, place of worship, theatre</w:t>
            </w:r>
          </w:p>
        </w:tc>
      </w:tr>
      <w:tr w:rsidR="00A61C7E" w:rsidRPr="000D6EB6" w14:paraId="2554D410" w14:textId="77777777" w:rsidTr="00A61C7E">
        <w:tc>
          <w:tcPr>
            <w:tcW w:w="2093" w:type="dxa"/>
            <w:shd w:val="clear" w:color="auto" w:fill="C6D9F1"/>
            <w:tcMar>
              <w:top w:w="57" w:type="dxa"/>
              <w:bottom w:w="57" w:type="dxa"/>
            </w:tcMar>
          </w:tcPr>
          <w:p w14:paraId="6A03D792" w14:textId="77777777" w:rsidR="00A61C7E" w:rsidRPr="000D6EB6" w:rsidRDefault="00A61C7E" w:rsidP="00A61C7E">
            <w:pPr>
              <w:spacing w:before="60" w:after="40"/>
              <w:rPr>
                <w:rFonts w:eastAsia="MS Mincho" w:cs="Arial"/>
                <w:lang w:eastAsia="en-AU"/>
              </w:rPr>
            </w:pPr>
            <w:r w:rsidRPr="000D6EB6">
              <w:rPr>
                <w:rFonts w:eastAsia="MS Mincho" w:cs="Arial"/>
                <w:lang w:eastAsia="en-AU"/>
              </w:rPr>
              <w:t>Community care centre</w:t>
            </w:r>
          </w:p>
        </w:tc>
        <w:tc>
          <w:tcPr>
            <w:tcW w:w="5386" w:type="dxa"/>
            <w:shd w:val="clear" w:color="auto" w:fill="C6D9F1"/>
            <w:tcMar>
              <w:top w:w="57" w:type="dxa"/>
              <w:bottom w:w="57" w:type="dxa"/>
            </w:tcMar>
          </w:tcPr>
          <w:p w14:paraId="3071DC53" w14:textId="77777777" w:rsidR="00A61C7E" w:rsidRPr="000D6EB6" w:rsidRDefault="00C77F19" w:rsidP="00A61C7E">
            <w:pPr>
              <w:spacing w:before="60" w:after="40"/>
              <w:rPr>
                <w:rFonts w:eastAsia="MS Mincho" w:cs="Arial"/>
                <w:lang w:eastAsia="en-AU"/>
              </w:rPr>
            </w:pPr>
            <w:r>
              <w:rPr>
                <w:rFonts w:eastAsia="MS Mincho" w:cs="Arial"/>
                <w:b/>
                <w:i/>
                <w:lang w:eastAsia="en-AU"/>
              </w:rPr>
              <w:t>c</w:t>
            </w:r>
            <w:r w:rsidR="00A61C7E" w:rsidRPr="000D6EB6">
              <w:rPr>
                <w:rFonts w:eastAsia="MS Mincho" w:cs="Arial"/>
                <w:b/>
                <w:i/>
                <w:lang w:eastAsia="en-AU"/>
              </w:rPr>
              <w:t>ommunity care centre</w:t>
            </w:r>
            <w:r w:rsidR="00A61C7E" w:rsidRPr="000D6EB6">
              <w:rPr>
                <w:rFonts w:eastAsia="MS Mincho" w:cs="Arial"/>
                <w:lang w:eastAsia="en-AU"/>
              </w:rPr>
              <w:t>—</w:t>
            </w:r>
          </w:p>
          <w:p w14:paraId="1B1E1F4A" w14:textId="77777777" w:rsidR="00A61C7E" w:rsidRDefault="00A61C7E" w:rsidP="00A61C7E">
            <w:pPr>
              <w:numPr>
                <w:ilvl w:val="0"/>
                <w:numId w:val="70"/>
              </w:numPr>
              <w:spacing w:before="60" w:after="40"/>
              <w:rPr>
                <w:rFonts w:eastAsia="MS Mincho" w:cs="Arial"/>
                <w:lang w:eastAsia="en-AU"/>
              </w:rPr>
            </w:pPr>
            <w:r w:rsidRPr="000D6EB6">
              <w:rPr>
                <w:rFonts w:eastAsia="MS Mincho" w:cs="Arial"/>
                <w:lang w:eastAsia="en-AU"/>
              </w:rPr>
              <w:t>means the use of premises for</w:t>
            </w:r>
            <w:r w:rsidR="00F43A45">
              <w:rPr>
                <w:rFonts w:eastAsia="MS Mincho" w:cs="Arial"/>
                <w:lang w:eastAsia="en-AU"/>
              </w:rPr>
              <w:t>:</w:t>
            </w:r>
          </w:p>
          <w:p w14:paraId="6DA32A21" w14:textId="77777777" w:rsidR="00F43A45" w:rsidRPr="00F43A45" w:rsidRDefault="00F43A45" w:rsidP="005B5356">
            <w:pPr>
              <w:autoSpaceDE w:val="0"/>
              <w:autoSpaceDN w:val="0"/>
              <w:ind w:left="360"/>
              <w:rPr>
                <w:rFonts w:cs="Arial"/>
                <w:color w:val="006CB7"/>
              </w:rPr>
            </w:pPr>
            <w:r w:rsidRPr="00F43A45">
              <w:rPr>
                <w:rFonts w:cs="Arial"/>
                <w:color w:val="006CB7"/>
              </w:rPr>
              <w:t>(i) providing social support to members of the public; or</w:t>
            </w:r>
          </w:p>
          <w:p w14:paraId="2794226F" w14:textId="77777777" w:rsidR="00F43A45" w:rsidRPr="00F43A45" w:rsidRDefault="00F43A45" w:rsidP="005B5356">
            <w:pPr>
              <w:autoSpaceDE w:val="0"/>
              <w:autoSpaceDN w:val="0"/>
              <w:ind w:left="360"/>
              <w:rPr>
                <w:rFonts w:cs="Arial"/>
                <w:color w:val="006CB7"/>
              </w:rPr>
            </w:pPr>
            <w:r w:rsidRPr="00F43A45">
              <w:rPr>
                <w:rFonts w:cs="Arial"/>
                <w:color w:val="006CB7"/>
              </w:rPr>
              <w:t xml:space="preserve">(ii) providing medical care to the </w:t>
            </w:r>
            <w:r w:rsidR="00DD3B67">
              <w:rPr>
                <w:rFonts w:cs="Arial"/>
                <w:color w:val="006CB7"/>
              </w:rPr>
              <w:t xml:space="preserve">members of the </w:t>
            </w:r>
            <w:r w:rsidRPr="00F43A45">
              <w:rPr>
                <w:rFonts w:cs="Arial"/>
                <w:color w:val="006CB7"/>
              </w:rPr>
              <w:t>public, if the use is ancillary to the use in subparagraph (i); but</w:t>
            </w:r>
          </w:p>
          <w:p w14:paraId="78F9CC45" w14:textId="77777777" w:rsidR="00A61C7E" w:rsidRPr="000D6EB6" w:rsidRDefault="00A61C7E" w:rsidP="00A61C7E">
            <w:pPr>
              <w:numPr>
                <w:ilvl w:val="0"/>
                <w:numId w:val="70"/>
              </w:numPr>
              <w:spacing w:before="60" w:after="40"/>
              <w:rPr>
                <w:rFonts w:eastAsia="MS Mincho" w:cs="Arial"/>
                <w:lang w:eastAsia="en-AU"/>
              </w:rPr>
            </w:pPr>
            <w:r w:rsidRPr="000D6EB6">
              <w:rPr>
                <w:rFonts w:eastAsia="MS Mincho" w:cs="Arial"/>
                <w:lang w:eastAsia="en-AU"/>
              </w:rPr>
              <w:t>does not include the use of premises for providing accommodation to members of the public.</w:t>
            </w:r>
          </w:p>
          <w:p w14:paraId="221E6C01" w14:textId="77777777" w:rsidR="00A61C7E" w:rsidRPr="000D6EB6" w:rsidRDefault="00A61C7E" w:rsidP="00A61C7E">
            <w:pPr>
              <w:spacing w:before="60" w:after="40"/>
              <w:rPr>
                <w:rFonts w:eastAsia="MS Mincho" w:cs="Arial"/>
                <w:sz w:val="16"/>
                <w:szCs w:val="16"/>
                <w:lang w:eastAsia="en-AU"/>
              </w:rPr>
            </w:pPr>
          </w:p>
        </w:tc>
        <w:tc>
          <w:tcPr>
            <w:tcW w:w="2552" w:type="dxa"/>
            <w:shd w:val="clear" w:color="auto" w:fill="auto"/>
            <w:tcMar>
              <w:top w:w="57" w:type="dxa"/>
              <w:bottom w:w="57" w:type="dxa"/>
            </w:tcMar>
          </w:tcPr>
          <w:p w14:paraId="04221C70" w14:textId="77777777" w:rsidR="00A61C7E" w:rsidRPr="000D6EB6" w:rsidRDefault="00A61C7E" w:rsidP="00DD3B67">
            <w:pPr>
              <w:spacing w:before="60" w:after="40"/>
              <w:rPr>
                <w:rFonts w:eastAsia="MS Mincho" w:cs="Arial"/>
              </w:rPr>
            </w:pPr>
            <w:r w:rsidRPr="000D6EB6">
              <w:rPr>
                <w:rFonts w:eastAsia="MS Mincho" w:cs="Arial"/>
              </w:rPr>
              <w:t>Di</w:t>
            </w:r>
            <w:r w:rsidR="00640D40">
              <w:rPr>
                <w:rFonts w:eastAsia="MS Mincho" w:cs="Arial"/>
              </w:rPr>
              <w:t>sability support services, drop-</w:t>
            </w:r>
            <w:r w:rsidRPr="000D6EB6">
              <w:rPr>
                <w:rFonts w:eastAsia="MS Mincho" w:cs="Arial"/>
              </w:rPr>
              <w:t xml:space="preserve">in centre, respite centre, Indigenous </w:t>
            </w:r>
            <w:r w:rsidR="00DD3B67">
              <w:rPr>
                <w:rFonts w:eastAsia="MS Mincho" w:cs="Arial"/>
              </w:rPr>
              <w:t>support</w:t>
            </w:r>
            <w:r w:rsidR="00640D40">
              <w:rPr>
                <w:rFonts w:eastAsia="MS Mincho" w:cs="Arial"/>
              </w:rPr>
              <w:t xml:space="preserve"> </w:t>
            </w:r>
            <w:r w:rsidRPr="000D6EB6">
              <w:rPr>
                <w:rFonts w:eastAsia="MS Mincho" w:cs="Arial"/>
              </w:rPr>
              <w:t>centre</w:t>
            </w:r>
          </w:p>
        </w:tc>
        <w:tc>
          <w:tcPr>
            <w:tcW w:w="4111" w:type="dxa"/>
            <w:shd w:val="clear" w:color="auto" w:fill="auto"/>
            <w:tcMar>
              <w:top w:w="57" w:type="dxa"/>
              <w:bottom w:w="57" w:type="dxa"/>
            </w:tcMar>
          </w:tcPr>
          <w:p w14:paraId="2BA99F66" w14:textId="77777777" w:rsidR="00A61C7E" w:rsidRPr="000D6EB6" w:rsidRDefault="00A61C7E" w:rsidP="00A61C7E">
            <w:pPr>
              <w:spacing w:before="60" w:after="40"/>
              <w:rPr>
                <w:rFonts w:eastAsia="MS Mincho" w:cs="Arial"/>
              </w:rPr>
            </w:pPr>
            <w:r w:rsidRPr="000D6EB6">
              <w:rPr>
                <w:rFonts w:eastAsia="MS Mincho" w:cs="Arial"/>
              </w:rPr>
              <w:t xml:space="preserve">Child care centre, family day care, home based child care, health care services, residential care facility </w:t>
            </w:r>
          </w:p>
        </w:tc>
      </w:tr>
      <w:tr w:rsidR="00A61C7E" w:rsidRPr="000D6EB6" w14:paraId="4451746B" w14:textId="77777777" w:rsidTr="00A61C7E">
        <w:tc>
          <w:tcPr>
            <w:tcW w:w="2093" w:type="dxa"/>
            <w:shd w:val="clear" w:color="auto" w:fill="C6D9F1"/>
            <w:tcMar>
              <w:top w:w="57" w:type="dxa"/>
              <w:bottom w:w="57" w:type="dxa"/>
            </w:tcMar>
          </w:tcPr>
          <w:p w14:paraId="425832A5" w14:textId="77777777" w:rsidR="00A61C7E" w:rsidRPr="000D6EB6" w:rsidRDefault="00A61C7E" w:rsidP="00A61C7E">
            <w:pPr>
              <w:spacing w:before="60" w:after="40"/>
              <w:rPr>
                <w:rFonts w:eastAsia="MS Mincho" w:cs="Arial"/>
                <w:lang w:eastAsia="en-AU"/>
              </w:rPr>
            </w:pPr>
            <w:r w:rsidRPr="000D6EB6">
              <w:rPr>
                <w:rFonts w:eastAsia="MS Mincho" w:cs="Arial"/>
                <w:lang w:eastAsia="en-AU"/>
              </w:rPr>
              <w:lastRenderedPageBreak/>
              <w:t>Community residence</w:t>
            </w:r>
          </w:p>
        </w:tc>
        <w:tc>
          <w:tcPr>
            <w:tcW w:w="5386" w:type="dxa"/>
            <w:shd w:val="clear" w:color="auto" w:fill="C6D9F1"/>
            <w:tcMar>
              <w:top w:w="57" w:type="dxa"/>
              <w:bottom w:w="57" w:type="dxa"/>
            </w:tcMar>
          </w:tcPr>
          <w:p w14:paraId="4C9BACB2" w14:textId="77777777" w:rsidR="00A61C7E" w:rsidRPr="000D6EB6" w:rsidRDefault="00C77F19" w:rsidP="00A61C7E">
            <w:pPr>
              <w:spacing w:before="60" w:after="40"/>
              <w:rPr>
                <w:rFonts w:eastAsia="MS Mincho" w:cs="Arial"/>
                <w:lang w:eastAsia="en-AU"/>
              </w:rPr>
            </w:pPr>
            <w:r>
              <w:rPr>
                <w:rFonts w:eastAsia="MS Mincho" w:cs="Arial"/>
                <w:b/>
                <w:i/>
                <w:lang w:eastAsia="en-AU"/>
              </w:rPr>
              <w:t>c</w:t>
            </w:r>
            <w:r w:rsidR="00A61C7E" w:rsidRPr="000D6EB6">
              <w:rPr>
                <w:rFonts w:eastAsia="MS Mincho" w:cs="Arial"/>
                <w:b/>
                <w:i/>
                <w:lang w:eastAsia="en-AU"/>
              </w:rPr>
              <w:t>ommunity residence</w:t>
            </w:r>
            <w:r w:rsidR="00A61C7E" w:rsidRPr="000D6EB6">
              <w:rPr>
                <w:rFonts w:eastAsia="MS Mincho" w:cs="Arial"/>
                <w:lang w:eastAsia="en-AU"/>
              </w:rPr>
              <w:t xml:space="preserve">—   </w:t>
            </w:r>
          </w:p>
          <w:p w14:paraId="0B3D10D1" w14:textId="77777777" w:rsidR="00A61C7E" w:rsidRPr="000D6EB6" w:rsidRDefault="00A61C7E" w:rsidP="00A61C7E">
            <w:pPr>
              <w:numPr>
                <w:ilvl w:val="0"/>
                <w:numId w:val="71"/>
              </w:numPr>
              <w:spacing w:before="60" w:after="40"/>
              <w:ind w:left="317"/>
              <w:rPr>
                <w:rFonts w:eastAsia="MS Mincho" w:cs="Arial"/>
                <w:lang w:eastAsia="en-AU"/>
              </w:rPr>
            </w:pPr>
            <w:r w:rsidRPr="000D6EB6">
              <w:rPr>
                <w:rFonts w:eastAsia="MS Mincho" w:cs="Arial"/>
                <w:lang w:eastAsia="en-AU"/>
              </w:rPr>
              <w:t xml:space="preserve">means the use of premises for residential accommodation for— </w:t>
            </w:r>
          </w:p>
          <w:p w14:paraId="40BAE7D6" w14:textId="77777777" w:rsidR="00A61C7E" w:rsidRPr="000D6EB6" w:rsidRDefault="00A61C7E" w:rsidP="00A61C7E">
            <w:pPr>
              <w:numPr>
                <w:ilvl w:val="0"/>
                <w:numId w:val="72"/>
              </w:numPr>
              <w:spacing w:before="60" w:after="40"/>
              <w:ind w:left="742"/>
              <w:rPr>
                <w:rFonts w:eastAsia="MS Mincho" w:cs="Arial"/>
                <w:lang w:eastAsia="en-AU"/>
              </w:rPr>
            </w:pPr>
            <w:r w:rsidRPr="000D6EB6">
              <w:rPr>
                <w:rFonts w:eastAsia="MS Mincho" w:cs="Arial"/>
                <w:lang w:eastAsia="en-AU"/>
              </w:rPr>
              <w:t xml:space="preserve">no more than 6 persons requiring assistance or support with daily living needs; and </w:t>
            </w:r>
          </w:p>
          <w:p w14:paraId="5D5CC246" w14:textId="77777777" w:rsidR="00A61C7E" w:rsidRPr="000D6EB6" w:rsidRDefault="00A61C7E" w:rsidP="00A61C7E">
            <w:pPr>
              <w:numPr>
                <w:ilvl w:val="0"/>
                <w:numId w:val="72"/>
              </w:numPr>
              <w:spacing w:before="60" w:after="40"/>
              <w:ind w:left="742"/>
              <w:rPr>
                <w:rFonts w:eastAsia="MS Mincho" w:cs="Arial"/>
                <w:lang w:eastAsia="en-AU"/>
              </w:rPr>
            </w:pPr>
            <w:r w:rsidRPr="000D6EB6">
              <w:rPr>
                <w:rFonts w:eastAsia="MS Mincho" w:cs="Arial"/>
                <w:lang w:eastAsia="en-AU"/>
              </w:rPr>
              <w:t>no more than 1 support worker; and</w:t>
            </w:r>
          </w:p>
          <w:p w14:paraId="4A95E6D9" w14:textId="77777777" w:rsidR="00A61C7E" w:rsidRPr="000D6EB6" w:rsidRDefault="00A61C7E" w:rsidP="00A61C7E">
            <w:pPr>
              <w:numPr>
                <w:ilvl w:val="0"/>
                <w:numId w:val="71"/>
              </w:numPr>
              <w:spacing w:before="60" w:after="40"/>
              <w:ind w:left="317"/>
              <w:rPr>
                <w:rFonts w:eastAsia="MS Mincho" w:cs="Arial"/>
                <w:lang w:eastAsia="en-AU"/>
              </w:rPr>
            </w:pPr>
            <w:r w:rsidRPr="000D6EB6">
              <w:rPr>
                <w:rFonts w:eastAsia="MS Mincho" w:cs="Arial"/>
                <w:lang w:eastAsia="en-AU"/>
              </w:rPr>
              <w:t>Includes a building or structure that is reasonably associated with the use in paragraph (a).</w:t>
            </w:r>
          </w:p>
        </w:tc>
        <w:tc>
          <w:tcPr>
            <w:tcW w:w="2552" w:type="dxa"/>
            <w:shd w:val="clear" w:color="auto" w:fill="auto"/>
            <w:tcMar>
              <w:top w:w="57" w:type="dxa"/>
              <w:bottom w:w="57" w:type="dxa"/>
            </w:tcMar>
          </w:tcPr>
          <w:p w14:paraId="73C5F07D" w14:textId="77777777" w:rsidR="00A61C7E" w:rsidRPr="000D6EB6" w:rsidRDefault="00A61C7E" w:rsidP="00A61C7E">
            <w:pPr>
              <w:spacing w:before="60" w:after="40"/>
              <w:rPr>
                <w:rFonts w:eastAsia="MS Mincho" w:cs="Arial"/>
              </w:rPr>
            </w:pPr>
            <w:r w:rsidRPr="000D6EB6">
              <w:rPr>
                <w:rFonts w:eastAsia="MS Mincho" w:cs="Arial"/>
              </w:rPr>
              <w:t>Hospice</w:t>
            </w:r>
          </w:p>
        </w:tc>
        <w:tc>
          <w:tcPr>
            <w:tcW w:w="4111" w:type="dxa"/>
            <w:shd w:val="clear" w:color="auto" w:fill="auto"/>
            <w:tcMar>
              <w:top w:w="57" w:type="dxa"/>
              <w:bottom w:w="57" w:type="dxa"/>
            </w:tcMar>
          </w:tcPr>
          <w:p w14:paraId="0BA7ED90" w14:textId="77777777" w:rsidR="00A61C7E" w:rsidRPr="000D6EB6" w:rsidRDefault="00A61C7E" w:rsidP="00A61C7E">
            <w:pPr>
              <w:spacing w:before="60" w:after="40"/>
              <w:rPr>
                <w:rFonts w:eastAsia="MS Mincho" w:cs="Arial"/>
              </w:rPr>
            </w:pPr>
            <w:r w:rsidRPr="000D6EB6">
              <w:rPr>
                <w:rFonts w:eastAsia="MS Mincho" w:cs="Arial"/>
              </w:rPr>
              <w:t>Dwelling house, dwelling unit, residential care facility, rooming accommodation, short-term accommodation</w:t>
            </w:r>
          </w:p>
        </w:tc>
      </w:tr>
      <w:tr w:rsidR="00A61C7E" w:rsidRPr="000D6EB6" w14:paraId="1A30427F" w14:textId="77777777" w:rsidTr="00A61C7E">
        <w:tc>
          <w:tcPr>
            <w:tcW w:w="2093" w:type="dxa"/>
            <w:shd w:val="clear" w:color="auto" w:fill="C6D9F1"/>
            <w:tcMar>
              <w:top w:w="57" w:type="dxa"/>
              <w:bottom w:w="57" w:type="dxa"/>
            </w:tcMar>
          </w:tcPr>
          <w:p w14:paraId="03EC152D" w14:textId="77777777" w:rsidR="00A61C7E" w:rsidRPr="000D6EB6" w:rsidRDefault="00A61C7E" w:rsidP="00A61C7E">
            <w:pPr>
              <w:spacing w:before="60" w:after="40"/>
              <w:rPr>
                <w:rFonts w:eastAsia="MS Mincho" w:cs="Arial"/>
                <w:lang w:eastAsia="en-AU"/>
              </w:rPr>
            </w:pPr>
            <w:r w:rsidRPr="000D6EB6">
              <w:rPr>
                <w:rFonts w:eastAsia="MS Mincho" w:cs="Arial"/>
                <w:lang w:eastAsia="en-AU"/>
              </w:rPr>
              <w:t>Community use</w:t>
            </w:r>
          </w:p>
        </w:tc>
        <w:tc>
          <w:tcPr>
            <w:tcW w:w="5386" w:type="dxa"/>
            <w:shd w:val="clear" w:color="auto" w:fill="C6D9F1"/>
            <w:tcMar>
              <w:top w:w="57" w:type="dxa"/>
              <w:bottom w:w="57" w:type="dxa"/>
            </w:tcMar>
          </w:tcPr>
          <w:p w14:paraId="12F50CD5" w14:textId="77777777" w:rsidR="00A61C7E" w:rsidRPr="000D6EB6" w:rsidRDefault="00C77F19" w:rsidP="00A61C7E">
            <w:pPr>
              <w:spacing w:before="60" w:after="40"/>
              <w:rPr>
                <w:rFonts w:eastAsia="MS Mincho" w:cs="Arial"/>
                <w:lang w:eastAsia="en-AU"/>
              </w:rPr>
            </w:pPr>
            <w:r>
              <w:rPr>
                <w:rFonts w:eastAsia="MS Mincho" w:cs="Arial"/>
                <w:b/>
                <w:i/>
                <w:lang w:eastAsia="en-AU"/>
              </w:rPr>
              <w:t>c</w:t>
            </w:r>
            <w:r w:rsidR="00A61C7E" w:rsidRPr="000D6EB6">
              <w:rPr>
                <w:rFonts w:eastAsia="MS Mincho" w:cs="Arial"/>
                <w:b/>
                <w:i/>
                <w:lang w:eastAsia="en-AU"/>
              </w:rPr>
              <w:t>ommunity use</w:t>
            </w:r>
            <w:r w:rsidR="00A61C7E" w:rsidRPr="000D6EB6">
              <w:rPr>
                <w:rFonts w:eastAsia="MS Mincho" w:cs="Arial"/>
                <w:lang w:eastAsia="en-AU"/>
              </w:rPr>
              <w:t xml:space="preserve"> means the use of premises for—</w:t>
            </w:r>
          </w:p>
          <w:p w14:paraId="5DFA04AB" w14:textId="77777777" w:rsidR="00A61C7E" w:rsidRPr="000D6EB6" w:rsidRDefault="00A61C7E" w:rsidP="00A61C7E">
            <w:pPr>
              <w:numPr>
                <w:ilvl w:val="0"/>
                <w:numId w:val="73"/>
              </w:numPr>
              <w:spacing w:before="60" w:after="40"/>
              <w:rPr>
                <w:rFonts w:eastAsia="MS Mincho" w:cs="Arial"/>
                <w:lang w:eastAsia="en-AU"/>
              </w:rPr>
            </w:pPr>
            <w:r w:rsidRPr="000D6EB6">
              <w:rPr>
                <w:rFonts w:eastAsia="MS Mincho" w:cs="Arial"/>
                <w:lang w:eastAsia="en-AU"/>
              </w:rPr>
              <w:t>providing artistic, social or cultural facilities or community services to the public; or</w:t>
            </w:r>
          </w:p>
          <w:p w14:paraId="5B92044A" w14:textId="77777777" w:rsidR="00A61C7E" w:rsidRPr="000D6EB6" w:rsidRDefault="00A61C7E" w:rsidP="00A61C7E">
            <w:pPr>
              <w:numPr>
                <w:ilvl w:val="0"/>
                <w:numId w:val="73"/>
              </w:numPr>
              <w:spacing w:before="60" w:after="40"/>
              <w:rPr>
                <w:rFonts w:eastAsia="MS Mincho" w:cs="Arial"/>
                <w:lang w:eastAsia="en-AU"/>
              </w:rPr>
            </w:pPr>
            <w:r w:rsidRPr="000D6EB6">
              <w:rPr>
                <w:rFonts w:eastAsia="MS Mincho" w:cs="Arial"/>
                <w:lang w:eastAsia="en-AU"/>
              </w:rPr>
              <w:t>preparing and selling food and drink, if the use is ancillary to the use in paragraph (a)</w:t>
            </w:r>
          </w:p>
          <w:p w14:paraId="0BBB6181" w14:textId="77777777" w:rsidR="00A61C7E" w:rsidRPr="000D6EB6" w:rsidRDefault="00A61C7E" w:rsidP="00A61C7E">
            <w:pPr>
              <w:spacing w:before="60" w:after="40"/>
              <w:rPr>
                <w:rFonts w:eastAsia="MS Mincho" w:cs="Arial"/>
                <w:i/>
                <w:sz w:val="16"/>
                <w:szCs w:val="16"/>
                <w:lang w:eastAsia="en-AU"/>
              </w:rPr>
            </w:pPr>
          </w:p>
        </w:tc>
        <w:tc>
          <w:tcPr>
            <w:tcW w:w="2552" w:type="dxa"/>
            <w:shd w:val="clear" w:color="auto" w:fill="auto"/>
            <w:tcMar>
              <w:top w:w="57" w:type="dxa"/>
              <w:bottom w:w="57" w:type="dxa"/>
            </w:tcMar>
          </w:tcPr>
          <w:p w14:paraId="2E984471" w14:textId="77777777" w:rsidR="00A61C7E" w:rsidRPr="000D6EB6" w:rsidRDefault="00A61C7E" w:rsidP="00A61C7E">
            <w:pPr>
              <w:spacing w:before="60" w:after="40"/>
              <w:rPr>
                <w:rFonts w:eastAsia="MS Mincho" w:cs="Arial"/>
              </w:rPr>
            </w:pPr>
            <w:r w:rsidRPr="000D6EB6">
              <w:rPr>
                <w:rFonts w:eastAsia="MS Mincho" w:cs="Arial"/>
              </w:rPr>
              <w:t>Art gallery, community centre, community hall, library, museum</w:t>
            </w:r>
          </w:p>
        </w:tc>
        <w:tc>
          <w:tcPr>
            <w:tcW w:w="4111" w:type="dxa"/>
            <w:shd w:val="clear" w:color="auto" w:fill="auto"/>
            <w:tcMar>
              <w:top w:w="57" w:type="dxa"/>
              <w:bottom w:w="57" w:type="dxa"/>
            </w:tcMar>
          </w:tcPr>
          <w:p w14:paraId="22866DD5" w14:textId="77777777" w:rsidR="00A61C7E" w:rsidRPr="000D6EB6" w:rsidRDefault="00A61C7E" w:rsidP="00A61C7E">
            <w:pPr>
              <w:spacing w:before="60" w:after="40"/>
              <w:rPr>
                <w:rFonts w:eastAsia="MS Mincho" w:cs="Arial"/>
              </w:rPr>
            </w:pPr>
            <w:r w:rsidRPr="000D6EB6">
              <w:rPr>
                <w:rFonts w:eastAsia="MS Mincho" w:cs="Arial"/>
              </w:rPr>
              <w:t>Cinema, club, hotel, nightclub entertainment facility, place of worship</w:t>
            </w:r>
          </w:p>
        </w:tc>
      </w:tr>
      <w:tr w:rsidR="00A61C7E" w:rsidRPr="000D6EB6" w14:paraId="3F979B77" w14:textId="77777777" w:rsidTr="00A61C7E">
        <w:tc>
          <w:tcPr>
            <w:tcW w:w="2093" w:type="dxa"/>
            <w:shd w:val="clear" w:color="auto" w:fill="C6D9F1"/>
            <w:tcMar>
              <w:top w:w="57" w:type="dxa"/>
              <w:bottom w:w="57" w:type="dxa"/>
            </w:tcMar>
          </w:tcPr>
          <w:p w14:paraId="4873CBDE" w14:textId="77777777" w:rsidR="00A61C7E" w:rsidRPr="000D6EB6" w:rsidRDefault="00FA20F1" w:rsidP="00A61C7E">
            <w:pPr>
              <w:spacing w:before="60" w:after="40"/>
              <w:rPr>
                <w:rFonts w:eastAsia="MS Mincho" w:cs="Arial"/>
                <w:lang w:eastAsia="en-AU"/>
              </w:rPr>
            </w:pPr>
            <w:r w:rsidRPr="005B5356">
              <w:rPr>
                <w:rFonts w:eastAsia="MS Mincho" w:cs="Arial"/>
                <w:lang w:eastAsia="en-AU"/>
              </w:rPr>
              <w:t>Crematorium</w:t>
            </w:r>
          </w:p>
        </w:tc>
        <w:tc>
          <w:tcPr>
            <w:tcW w:w="5386" w:type="dxa"/>
            <w:shd w:val="clear" w:color="auto" w:fill="C6D9F1"/>
            <w:tcMar>
              <w:top w:w="57" w:type="dxa"/>
              <w:bottom w:w="57" w:type="dxa"/>
            </w:tcMar>
          </w:tcPr>
          <w:p w14:paraId="1D60D34D" w14:textId="77777777" w:rsidR="00FA20F1" w:rsidRDefault="00C77F19">
            <w:pPr>
              <w:spacing w:before="60" w:after="40"/>
              <w:rPr>
                <w:rFonts w:eastAsia="MS Mincho" w:cs="Arial"/>
                <w:lang w:eastAsia="en-AU"/>
              </w:rPr>
            </w:pPr>
            <w:r>
              <w:rPr>
                <w:rFonts w:eastAsia="MS Mincho" w:cs="Arial"/>
                <w:b/>
                <w:i/>
                <w:lang w:eastAsia="en-AU"/>
              </w:rPr>
              <w:t>c</w:t>
            </w:r>
            <w:r w:rsidR="00A61C7E" w:rsidRPr="000D6EB6">
              <w:rPr>
                <w:rFonts w:eastAsia="MS Mincho" w:cs="Arial"/>
                <w:b/>
                <w:i/>
                <w:lang w:eastAsia="en-AU"/>
              </w:rPr>
              <w:t>remat</w:t>
            </w:r>
            <w:r w:rsidR="00567D13">
              <w:rPr>
                <w:rFonts w:eastAsia="MS Mincho" w:cs="Arial"/>
                <w:b/>
                <w:i/>
                <w:lang w:eastAsia="en-AU"/>
              </w:rPr>
              <w:t>orium</w:t>
            </w:r>
            <w:r w:rsidR="00A61C7E" w:rsidRPr="000D6EB6">
              <w:rPr>
                <w:rFonts w:eastAsia="MS Mincho" w:cs="Arial"/>
                <w:lang w:eastAsia="en-AU"/>
              </w:rPr>
              <w:t xml:space="preserve"> means the use of premises for the cremation or aquamation of bodies.</w:t>
            </w:r>
          </w:p>
        </w:tc>
        <w:tc>
          <w:tcPr>
            <w:tcW w:w="2552" w:type="dxa"/>
            <w:shd w:val="clear" w:color="auto" w:fill="auto"/>
            <w:tcMar>
              <w:top w:w="57" w:type="dxa"/>
              <w:bottom w:w="57" w:type="dxa"/>
            </w:tcMar>
          </w:tcPr>
          <w:p w14:paraId="2696E7AC" w14:textId="77777777" w:rsidR="00A61C7E" w:rsidRPr="000D6EB6" w:rsidRDefault="00A61C7E" w:rsidP="00A61C7E">
            <w:pPr>
              <w:spacing w:before="60" w:after="40"/>
              <w:rPr>
                <w:rFonts w:eastAsia="MS Mincho" w:cs="Arial"/>
              </w:rPr>
            </w:pPr>
          </w:p>
        </w:tc>
        <w:tc>
          <w:tcPr>
            <w:tcW w:w="4111" w:type="dxa"/>
            <w:shd w:val="clear" w:color="auto" w:fill="auto"/>
            <w:tcMar>
              <w:top w:w="57" w:type="dxa"/>
              <w:bottom w:w="57" w:type="dxa"/>
            </w:tcMar>
          </w:tcPr>
          <w:p w14:paraId="06427BE4" w14:textId="77777777" w:rsidR="00A61C7E" w:rsidRPr="000D6EB6" w:rsidRDefault="00A61C7E" w:rsidP="00A61C7E">
            <w:pPr>
              <w:spacing w:before="60" w:after="40"/>
              <w:rPr>
                <w:rFonts w:eastAsia="MS Mincho" w:cs="Arial"/>
              </w:rPr>
            </w:pPr>
            <w:r w:rsidRPr="000D6EB6">
              <w:rPr>
                <w:rFonts w:eastAsia="MS Mincho" w:cs="Arial"/>
              </w:rPr>
              <w:t>Cemetery</w:t>
            </w:r>
          </w:p>
        </w:tc>
      </w:tr>
      <w:tr w:rsidR="00A61C7E" w:rsidRPr="000D6EB6" w14:paraId="1B27797D" w14:textId="77777777" w:rsidTr="00A61C7E">
        <w:tc>
          <w:tcPr>
            <w:tcW w:w="2093" w:type="dxa"/>
            <w:shd w:val="clear" w:color="auto" w:fill="C6D9F1"/>
            <w:tcMar>
              <w:top w:w="57" w:type="dxa"/>
              <w:bottom w:w="57" w:type="dxa"/>
            </w:tcMar>
          </w:tcPr>
          <w:p w14:paraId="36340291" w14:textId="77777777" w:rsidR="00A61C7E" w:rsidRPr="000D6EB6" w:rsidRDefault="00A61C7E" w:rsidP="00A61C7E">
            <w:pPr>
              <w:spacing w:before="60" w:after="40"/>
              <w:rPr>
                <w:rFonts w:eastAsia="MS Mincho" w:cs="Arial"/>
                <w:lang w:eastAsia="en-AU"/>
              </w:rPr>
            </w:pPr>
            <w:r w:rsidRPr="000D6EB6">
              <w:rPr>
                <w:rFonts w:eastAsia="MS Mincho" w:cs="Arial"/>
                <w:lang w:eastAsia="en-AU"/>
              </w:rPr>
              <w:t>Cropping</w:t>
            </w:r>
          </w:p>
        </w:tc>
        <w:tc>
          <w:tcPr>
            <w:tcW w:w="5386" w:type="dxa"/>
            <w:shd w:val="clear" w:color="auto" w:fill="C6D9F1"/>
            <w:tcMar>
              <w:top w:w="57" w:type="dxa"/>
              <w:bottom w:w="57" w:type="dxa"/>
            </w:tcMar>
          </w:tcPr>
          <w:p w14:paraId="04534275" w14:textId="77777777" w:rsidR="00A61C7E" w:rsidRPr="000D6EB6" w:rsidRDefault="00C77F19" w:rsidP="00A61C7E">
            <w:pPr>
              <w:spacing w:before="60" w:after="40"/>
              <w:rPr>
                <w:rFonts w:eastAsia="MS Mincho" w:cs="Arial"/>
                <w:lang w:eastAsia="en-AU"/>
              </w:rPr>
            </w:pPr>
            <w:r>
              <w:rPr>
                <w:rFonts w:eastAsia="MS Mincho" w:cs="Arial"/>
                <w:b/>
                <w:i/>
                <w:lang w:eastAsia="en-AU"/>
              </w:rPr>
              <w:t>c</w:t>
            </w:r>
            <w:r w:rsidR="00A61C7E" w:rsidRPr="000D6EB6">
              <w:rPr>
                <w:rFonts w:eastAsia="MS Mincho" w:cs="Arial"/>
                <w:b/>
                <w:i/>
                <w:lang w:eastAsia="en-AU"/>
              </w:rPr>
              <w:t>ropping</w:t>
            </w:r>
            <w:r w:rsidR="00A61C7E" w:rsidRPr="000D6EB6">
              <w:rPr>
                <w:rFonts w:eastAsia="MS Mincho" w:cs="Arial"/>
                <w:lang w:eastAsia="en-AU"/>
              </w:rPr>
              <w:t xml:space="preserve"> means the use of premises for—</w:t>
            </w:r>
          </w:p>
          <w:p w14:paraId="09292473" w14:textId="77777777" w:rsidR="00A61C7E" w:rsidRPr="000D6EB6" w:rsidRDefault="00A61C7E" w:rsidP="00A61C7E">
            <w:pPr>
              <w:numPr>
                <w:ilvl w:val="0"/>
                <w:numId w:val="74"/>
              </w:numPr>
              <w:spacing w:before="60" w:after="40"/>
              <w:rPr>
                <w:rFonts w:eastAsia="MS Mincho" w:cs="Arial"/>
                <w:lang w:eastAsia="en-AU"/>
              </w:rPr>
            </w:pPr>
            <w:r w:rsidRPr="000D6EB6">
              <w:rPr>
                <w:rFonts w:eastAsia="MS Mincho" w:cs="Arial"/>
                <w:lang w:eastAsia="en-AU"/>
              </w:rPr>
              <w:t>growing and harvesting plants, or plant material, that are cultivated in soil, for commercial purposes; or</w:t>
            </w:r>
          </w:p>
          <w:p w14:paraId="0A680E1F" w14:textId="77777777" w:rsidR="00A61C7E" w:rsidRPr="000D6EB6" w:rsidRDefault="00A61C7E" w:rsidP="00A61C7E">
            <w:pPr>
              <w:numPr>
                <w:ilvl w:val="0"/>
                <w:numId w:val="74"/>
              </w:numPr>
              <w:spacing w:before="60" w:after="40"/>
              <w:rPr>
                <w:rFonts w:eastAsia="MS Mincho" w:cs="Arial"/>
                <w:lang w:eastAsia="en-AU"/>
              </w:rPr>
            </w:pPr>
            <w:r w:rsidRPr="000D6EB6">
              <w:rPr>
                <w:rFonts w:eastAsia="MS Mincho" w:cs="Arial"/>
                <w:lang w:eastAsia="en-AU"/>
              </w:rPr>
              <w:t>harvesting, storing or packing plants or plant material grown on the premises, if the use is ancillary to the use in paragraph (a); or</w:t>
            </w:r>
          </w:p>
          <w:p w14:paraId="54F27388" w14:textId="77777777" w:rsidR="00A61C7E" w:rsidRPr="000D6EB6" w:rsidRDefault="00A61C7E" w:rsidP="00A61C7E">
            <w:pPr>
              <w:numPr>
                <w:ilvl w:val="0"/>
                <w:numId w:val="74"/>
              </w:numPr>
              <w:spacing w:before="60" w:after="40"/>
              <w:rPr>
                <w:rFonts w:eastAsia="MS Mincho" w:cs="Arial"/>
                <w:lang w:eastAsia="en-AU"/>
              </w:rPr>
            </w:pPr>
            <w:r w:rsidRPr="000D6EB6">
              <w:rPr>
                <w:rFonts w:eastAsia="MS Mincho" w:cs="Arial"/>
                <w:lang w:eastAsia="en-AU"/>
              </w:rPr>
              <w:lastRenderedPageBreak/>
              <w:t xml:space="preserve">repairing and servicing machinery used on the premises, if the use </w:t>
            </w:r>
            <w:r w:rsidR="00DD3B67">
              <w:rPr>
                <w:rFonts w:eastAsia="MS Mincho" w:cs="Arial"/>
                <w:lang w:eastAsia="en-AU"/>
              </w:rPr>
              <w:t>is</w:t>
            </w:r>
            <w:r w:rsidRPr="000D6EB6">
              <w:rPr>
                <w:rFonts w:eastAsia="MS Mincho" w:cs="Arial"/>
                <w:lang w:eastAsia="en-AU"/>
              </w:rPr>
              <w:t xml:space="preserve"> ancillary to the use in paragraph (a).</w:t>
            </w:r>
          </w:p>
          <w:p w14:paraId="7447120D" w14:textId="77777777" w:rsidR="00A61C7E" w:rsidRPr="000D6EB6" w:rsidRDefault="00A61C7E" w:rsidP="00A61C7E">
            <w:pPr>
              <w:spacing w:before="60" w:after="40"/>
              <w:rPr>
                <w:rFonts w:eastAsia="MS Mincho" w:cs="Arial"/>
                <w:lang w:eastAsia="en-AU"/>
              </w:rPr>
            </w:pPr>
          </w:p>
        </w:tc>
        <w:tc>
          <w:tcPr>
            <w:tcW w:w="2552" w:type="dxa"/>
            <w:shd w:val="clear" w:color="auto" w:fill="auto"/>
            <w:tcMar>
              <w:top w:w="57" w:type="dxa"/>
              <w:bottom w:w="57" w:type="dxa"/>
            </w:tcMar>
          </w:tcPr>
          <w:p w14:paraId="658C8145" w14:textId="77777777" w:rsidR="00A61C7E" w:rsidRPr="000D6EB6" w:rsidRDefault="00640D40" w:rsidP="00640D40">
            <w:pPr>
              <w:spacing w:before="60" w:after="40"/>
              <w:rPr>
                <w:rFonts w:eastAsia="MS Mincho" w:cs="Arial"/>
              </w:rPr>
            </w:pPr>
            <w:r>
              <w:rPr>
                <w:rFonts w:eastAsia="MS Mincho" w:cs="Arial"/>
              </w:rPr>
              <w:lastRenderedPageBreak/>
              <w:t>F</w:t>
            </w:r>
            <w:r w:rsidRPr="000D6EB6">
              <w:rPr>
                <w:rFonts w:eastAsia="MS Mincho" w:cs="Arial"/>
              </w:rPr>
              <w:t>orestry for wood production</w:t>
            </w:r>
            <w:r>
              <w:rPr>
                <w:rFonts w:eastAsia="MS Mincho" w:cs="Arial"/>
              </w:rPr>
              <w:t xml:space="preserve">, </w:t>
            </w:r>
            <w:r w:rsidRPr="000D6EB6">
              <w:rPr>
                <w:rFonts w:eastAsia="MS Mincho" w:cs="Arial"/>
              </w:rPr>
              <w:t>fodder and pasture production</w:t>
            </w:r>
            <w:r>
              <w:rPr>
                <w:rFonts w:eastAsia="MS Mincho" w:cs="Arial"/>
              </w:rPr>
              <w:t xml:space="preserve">, producing fruit, nuts, vegetables and grains, </w:t>
            </w:r>
            <w:r w:rsidR="00A61C7E" w:rsidRPr="000D6EB6">
              <w:rPr>
                <w:rFonts w:eastAsia="MS Mincho" w:cs="Arial"/>
              </w:rPr>
              <w:t xml:space="preserve"> plant fibre production, sugar cane growing, vineyard</w:t>
            </w:r>
          </w:p>
        </w:tc>
        <w:tc>
          <w:tcPr>
            <w:tcW w:w="4111" w:type="dxa"/>
            <w:shd w:val="clear" w:color="auto" w:fill="auto"/>
            <w:tcMar>
              <w:top w:w="57" w:type="dxa"/>
              <w:bottom w:w="57" w:type="dxa"/>
            </w:tcMar>
          </w:tcPr>
          <w:p w14:paraId="5A481A58" w14:textId="77777777" w:rsidR="00A61C7E" w:rsidRPr="000D6EB6" w:rsidRDefault="00A61C7E" w:rsidP="00A61C7E">
            <w:pPr>
              <w:spacing w:before="60" w:after="40"/>
              <w:rPr>
                <w:rFonts w:eastAsia="MS Mincho" w:cs="Arial"/>
              </w:rPr>
            </w:pPr>
            <w:r w:rsidRPr="000D6EB6">
              <w:rPr>
                <w:rFonts w:eastAsia="MS Mincho" w:cs="Arial"/>
              </w:rPr>
              <w:t>Permanent plantations, intensive horticulture, rural industry</w:t>
            </w:r>
          </w:p>
        </w:tc>
      </w:tr>
      <w:tr w:rsidR="00A61C7E" w:rsidRPr="000D6EB6" w14:paraId="3AFC45EC" w14:textId="77777777" w:rsidTr="00A61C7E">
        <w:tc>
          <w:tcPr>
            <w:tcW w:w="2093" w:type="dxa"/>
            <w:shd w:val="clear" w:color="auto" w:fill="C6D9F1"/>
            <w:tcMar>
              <w:top w:w="57" w:type="dxa"/>
              <w:bottom w:w="57" w:type="dxa"/>
            </w:tcMar>
          </w:tcPr>
          <w:p w14:paraId="546C69E1" w14:textId="77777777" w:rsidR="00A61C7E" w:rsidRPr="000D6EB6" w:rsidRDefault="00A61C7E" w:rsidP="00A61C7E">
            <w:pPr>
              <w:spacing w:before="60" w:after="40"/>
              <w:rPr>
                <w:rFonts w:eastAsia="MS Mincho" w:cs="Arial"/>
              </w:rPr>
            </w:pPr>
            <w:r w:rsidRPr="000D6EB6">
              <w:rPr>
                <w:rFonts w:eastAsia="MS Mincho" w:cs="Arial"/>
              </w:rPr>
              <w:t>Detention facility</w:t>
            </w:r>
          </w:p>
        </w:tc>
        <w:tc>
          <w:tcPr>
            <w:tcW w:w="5386" w:type="dxa"/>
            <w:shd w:val="clear" w:color="auto" w:fill="C6D9F1"/>
            <w:tcMar>
              <w:top w:w="57" w:type="dxa"/>
              <w:bottom w:w="57" w:type="dxa"/>
            </w:tcMar>
          </w:tcPr>
          <w:p w14:paraId="5E26C2CA" w14:textId="77777777" w:rsidR="00A61C7E" w:rsidRPr="000D6EB6" w:rsidRDefault="00BB31FB" w:rsidP="00A61C7E">
            <w:pPr>
              <w:spacing w:before="60" w:after="40"/>
              <w:rPr>
                <w:rFonts w:eastAsia="MS Mincho" w:cs="Arial"/>
                <w:color w:val="FF0000"/>
              </w:rPr>
            </w:pPr>
            <w:r>
              <w:rPr>
                <w:rFonts w:eastAsia="MS Mincho" w:cs="Arial"/>
                <w:b/>
                <w:i/>
              </w:rPr>
              <w:t>d</w:t>
            </w:r>
            <w:r w:rsidR="00DD3B67">
              <w:rPr>
                <w:rFonts w:eastAsia="MS Mincho" w:cs="Arial"/>
                <w:b/>
                <w:i/>
              </w:rPr>
              <w:t>etention</w:t>
            </w:r>
            <w:r w:rsidR="00A61C7E" w:rsidRPr="000D6EB6">
              <w:rPr>
                <w:rFonts w:eastAsia="MS Mincho" w:cs="Arial"/>
                <w:b/>
                <w:i/>
              </w:rPr>
              <w:t xml:space="preserve"> facility</w:t>
            </w:r>
            <w:r w:rsidR="00A61C7E" w:rsidRPr="000D6EB6">
              <w:rPr>
                <w:rFonts w:eastAsia="MS Mincho" w:cs="Arial"/>
              </w:rPr>
              <w:t xml:space="preserve"> means the use of premises for the lawful detention of persons.</w:t>
            </w:r>
          </w:p>
          <w:p w14:paraId="100BA85C" w14:textId="77777777" w:rsidR="00A61C7E" w:rsidRPr="000D6EB6" w:rsidRDefault="00A61C7E" w:rsidP="00A61C7E">
            <w:pPr>
              <w:spacing w:before="60" w:after="40"/>
              <w:rPr>
                <w:rFonts w:eastAsia="MS Mincho" w:cs="Arial"/>
                <w:strike/>
              </w:rPr>
            </w:pPr>
          </w:p>
          <w:p w14:paraId="2A469742" w14:textId="77777777" w:rsidR="00A61C7E" w:rsidRPr="000D6EB6" w:rsidRDefault="00A61C7E" w:rsidP="00A61C7E">
            <w:pPr>
              <w:spacing w:before="60" w:after="40"/>
              <w:rPr>
                <w:rFonts w:eastAsia="MS Mincho" w:cs="Arial"/>
                <w:color w:val="FF0000"/>
                <w:sz w:val="16"/>
                <w:szCs w:val="16"/>
              </w:rPr>
            </w:pPr>
          </w:p>
        </w:tc>
        <w:tc>
          <w:tcPr>
            <w:tcW w:w="2552" w:type="dxa"/>
            <w:shd w:val="clear" w:color="auto" w:fill="auto"/>
            <w:tcMar>
              <w:top w:w="57" w:type="dxa"/>
              <w:bottom w:w="57" w:type="dxa"/>
            </w:tcMar>
          </w:tcPr>
          <w:p w14:paraId="71257D8A" w14:textId="77777777" w:rsidR="00A61C7E" w:rsidRPr="000D6EB6" w:rsidRDefault="00A61C7E" w:rsidP="00A61C7E">
            <w:pPr>
              <w:spacing w:before="60" w:after="40"/>
              <w:rPr>
                <w:rFonts w:eastAsia="MS Mincho" w:cs="Arial"/>
              </w:rPr>
            </w:pPr>
            <w:r w:rsidRPr="000D6EB6">
              <w:rPr>
                <w:rFonts w:eastAsia="MS Mincho" w:cs="Arial"/>
              </w:rPr>
              <w:t>Prison, detention centre, youth detention centre</w:t>
            </w:r>
            <w:r w:rsidR="00640D40">
              <w:rPr>
                <w:rFonts w:eastAsia="MS Mincho" w:cs="Arial"/>
              </w:rPr>
              <w:t>, correctional facility</w:t>
            </w:r>
          </w:p>
        </w:tc>
        <w:tc>
          <w:tcPr>
            <w:tcW w:w="4111" w:type="dxa"/>
            <w:shd w:val="clear" w:color="auto" w:fill="auto"/>
            <w:tcMar>
              <w:top w:w="57" w:type="dxa"/>
              <w:bottom w:w="57" w:type="dxa"/>
            </w:tcMar>
          </w:tcPr>
          <w:p w14:paraId="464E0AAC" w14:textId="77777777" w:rsidR="00A61C7E" w:rsidRPr="000D6EB6" w:rsidRDefault="00A61C7E" w:rsidP="00A61C7E">
            <w:pPr>
              <w:spacing w:before="60" w:after="40"/>
              <w:rPr>
                <w:rFonts w:eastAsia="MS Mincho" w:cs="Arial"/>
              </w:rPr>
            </w:pPr>
            <w:r w:rsidRPr="000D6EB6">
              <w:rPr>
                <w:rFonts w:eastAsia="MS Mincho" w:cs="Arial"/>
              </w:rPr>
              <w:t>Police station, court cell complex</w:t>
            </w:r>
          </w:p>
        </w:tc>
      </w:tr>
      <w:tr w:rsidR="00A61C7E" w:rsidRPr="000D6EB6" w14:paraId="5C07A519" w14:textId="77777777" w:rsidTr="00A61C7E">
        <w:tc>
          <w:tcPr>
            <w:tcW w:w="2093" w:type="dxa"/>
            <w:shd w:val="clear" w:color="auto" w:fill="C6D9F1"/>
            <w:tcMar>
              <w:top w:w="57" w:type="dxa"/>
              <w:bottom w:w="57" w:type="dxa"/>
            </w:tcMar>
          </w:tcPr>
          <w:p w14:paraId="7B13359D" w14:textId="77777777" w:rsidR="00A61C7E" w:rsidRPr="000D6EB6" w:rsidRDefault="00A61C7E" w:rsidP="00A61C7E">
            <w:pPr>
              <w:spacing w:before="60" w:after="40"/>
              <w:rPr>
                <w:rFonts w:eastAsia="MS Mincho" w:cs="Arial"/>
              </w:rPr>
            </w:pPr>
            <w:r w:rsidRPr="000D6EB6">
              <w:rPr>
                <w:rFonts w:eastAsia="MS Mincho" w:cs="Arial"/>
              </w:rPr>
              <w:t>Dual occupancy</w:t>
            </w:r>
          </w:p>
        </w:tc>
        <w:tc>
          <w:tcPr>
            <w:tcW w:w="5386" w:type="dxa"/>
            <w:shd w:val="clear" w:color="auto" w:fill="C6D9F1"/>
            <w:tcMar>
              <w:top w:w="57" w:type="dxa"/>
              <w:bottom w:w="57" w:type="dxa"/>
            </w:tcMar>
          </w:tcPr>
          <w:p w14:paraId="2AFCC1CC" w14:textId="77777777" w:rsidR="00A61C7E" w:rsidRPr="000D6EB6" w:rsidRDefault="00BB31FB" w:rsidP="00A61C7E">
            <w:pPr>
              <w:spacing w:before="60" w:after="40"/>
              <w:rPr>
                <w:rFonts w:eastAsia="MS Mincho" w:cs="Arial"/>
                <w:lang w:eastAsia="en-AU"/>
              </w:rPr>
            </w:pPr>
            <w:r>
              <w:rPr>
                <w:rFonts w:eastAsia="MS Mincho" w:cs="Arial"/>
                <w:b/>
                <w:i/>
              </w:rPr>
              <w:t>d</w:t>
            </w:r>
            <w:r w:rsidR="00A61C7E" w:rsidRPr="000D6EB6">
              <w:rPr>
                <w:rFonts w:eastAsia="MS Mincho" w:cs="Arial"/>
                <w:b/>
                <w:i/>
              </w:rPr>
              <w:t>ual occupancy</w:t>
            </w:r>
            <w:r w:rsidR="00A61C7E" w:rsidRPr="000D6EB6">
              <w:rPr>
                <w:rFonts w:eastAsia="MS Mincho" w:cs="Arial"/>
                <w:lang w:eastAsia="en-AU"/>
              </w:rPr>
              <w:t>—</w:t>
            </w:r>
          </w:p>
          <w:p w14:paraId="3DA36908" w14:textId="77777777" w:rsidR="00A61C7E" w:rsidRPr="000D6EB6" w:rsidRDefault="00A61C7E" w:rsidP="00A61C7E">
            <w:pPr>
              <w:numPr>
                <w:ilvl w:val="0"/>
                <w:numId w:val="75"/>
              </w:numPr>
              <w:spacing w:before="60" w:after="40"/>
              <w:ind w:left="317"/>
              <w:rPr>
                <w:rFonts w:eastAsia="MS Mincho" w:cs="Arial"/>
              </w:rPr>
            </w:pPr>
            <w:r w:rsidRPr="000D6EB6">
              <w:rPr>
                <w:rFonts w:eastAsia="MS Mincho" w:cs="Arial"/>
              </w:rPr>
              <w:t>means a residential use of premises for 2 households involving</w:t>
            </w:r>
          </w:p>
          <w:p w14:paraId="41011B0B" w14:textId="77777777" w:rsidR="00A61C7E" w:rsidRPr="000D6EB6" w:rsidRDefault="00A61C7E" w:rsidP="00A61C7E">
            <w:pPr>
              <w:numPr>
                <w:ilvl w:val="0"/>
                <w:numId w:val="76"/>
              </w:numPr>
              <w:spacing w:before="60" w:after="40"/>
              <w:ind w:left="742"/>
              <w:rPr>
                <w:rFonts w:eastAsia="MS Mincho" w:cs="Arial"/>
              </w:rPr>
            </w:pPr>
            <w:r w:rsidRPr="000D6EB6">
              <w:rPr>
                <w:rFonts w:eastAsia="MS Mincho" w:cs="Arial"/>
              </w:rPr>
              <w:t>2 dwellings (whether attached or detached) on a single lot or 2 dwellings (whether attached or detached) on separate lots that share a common property; and</w:t>
            </w:r>
          </w:p>
          <w:p w14:paraId="6277453E" w14:textId="77777777" w:rsidR="00A61C7E" w:rsidRPr="000D6EB6" w:rsidRDefault="00A61C7E" w:rsidP="00A61C7E">
            <w:pPr>
              <w:numPr>
                <w:ilvl w:val="0"/>
                <w:numId w:val="76"/>
              </w:numPr>
              <w:spacing w:before="60" w:after="40"/>
              <w:ind w:left="742"/>
              <w:rPr>
                <w:rFonts w:eastAsia="MS Mincho" w:cs="Arial"/>
              </w:rPr>
            </w:pPr>
            <w:r w:rsidRPr="000D6EB6">
              <w:rPr>
                <w:rFonts w:eastAsia="MS Mincho" w:cs="Arial"/>
              </w:rPr>
              <w:t>any domestic outbuilding associated with the dwellings; but</w:t>
            </w:r>
          </w:p>
          <w:p w14:paraId="14A849F9" w14:textId="77777777" w:rsidR="00A61C7E" w:rsidRPr="000D6EB6" w:rsidRDefault="00A61C7E" w:rsidP="00A61C7E">
            <w:pPr>
              <w:numPr>
                <w:ilvl w:val="0"/>
                <w:numId w:val="75"/>
              </w:numPr>
              <w:spacing w:before="60" w:after="40"/>
              <w:ind w:left="317"/>
              <w:rPr>
                <w:rFonts w:eastAsia="MS Mincho" w:cs="Arial"/>
              </w:rPr>
            </w:pPr>
            <w:r w:rsidRPr="000D6EB6">
              <w:rPr>
                <w:rFonts w:eastAsia="MS Mincho" w:cs="Arial"/>
              </w:rPr>
              <w:t>does not include a residential use of premises that involves a secondary dwelling.</w:t>
            </w:r>
          </w:p>
          <w:p w14:paraId="172A7EE5" w14:textId="77777777" w:rsidR="00A61C7E" w:rsidRPr="000D6EB6" w:rsidRDefault="00A61C7E" w:rsidP="00A61C7E">
            <w:pPr>
              <w:spacing w:before="60" w:after="40"/>
              <w:ind w:left="567"/>
              <w:rPr>
                <w:rFonts w:eastAsia="MS Mincho" w:cs="Arial"/>
              </w:rPr>
            </w:pPr>
            <w:r w:rsidRPr="000D6EB6">
              <w:rPr>
                <w:rFonts w:eastAsia="MS Mincho" w:cs="Arial"/>
              </w:rPr>
              <w:t xml:space="preserve"> </w:t>
            </w:r>
          </w:p>
        </w:tc>
        <w:tc>
          <w:tcPr>
            <w:tcW w:w="2552" w:type="dxa"/>
            <w:shd w:val="clear" w:color="auto" w:fill="auto"/>
            <w:tcMar>
              <w:top w:w="57" w:type="dxa"/>
              <w:bottom w:w="57" w:type="dxa"/>
            </w:tcMar>
          </w:tcPr>
          <w:p w14:paraId="5452DBD3" w14:textId="77777777" w:rsidR="00A61C7E" w:rsidRPr="000D6EB6" w:rsidRDefault="00A61C7E" w:rsidP="00A61C7E">
            <w:pPr>
              <w:spacing w:before="60" w:after="40"/>
              <w:rPr>
                <w:rFonts w:eastAsia="MS Mincho" w:cs="Arial"/>
              </w:rPr>
            </w:pPr>
            <w:r w:rsidRPr="000D6EB6">
              <w:rPr>
                <w:rFonts w:eastAsia="MS Mincho" w:cs="Arial"/>
              </w:rPr>
              <w:t xml:space="preserve">Duplex, two dwellings on a single lot (whether or not attached), two dwellings within one single community title scheme under the </w:t>
            </w:r>
            <w:r w:rsidRPr="000D6EB6">
              <w:rPr>
                <w:rFonts w:eastAsia="MS Mincho" w:cs="Arial"/>
                <w:i/>
              </w:rPr>
              <w:t>Body Corporate and Community Management Act 1997</w:t>
            </w:r>
            <w:r w:rsidRPr="000D6EB6">
              <w:rPr>
                <w:rFonts w:eastAsia="MS Mincho" w:cs="Arial"/>
              </w:rPr>
              <w:t xml:space="preserve">, two dwellings within the one body corporate to which the </w:t>
            </w:r>
            <w:r w:rsidRPr="000D6EB6">
              <w:rPr>
                <w:rFonts w:eastAsia="MS Mincho" w:cs="Arial"/>
                <w:i/>
              </w:rPr>
              <w:t>Building Units and Group Title Act 1980</w:t>
            </w:r>
            <w:r w:rsidRPr="000D6EB6">
              <w:rPr>
                <w:rFonts w:eastAsia="MS Mincho" w:cs="Arial"/>
              </w:rPr>
              <w:t xml:space="preserve"> continues to apply</w:t>
            </w:r>
          </w:p>
        </w:tc>
        <w:tc>
          <w:tcPr>
            <w:tcW w:w="4111" w:type="dxa"/>
            <w:shd w:val="clear" w:color="auto" w:fill="auto"/>
            <w:tcMar>
              <w:top w:w="57" w:type="dxa"/>
              <w:bottom w:w="57" w:type="dxa"/>
            </w:tcMar>
          </w:tcPr>
          <w:p w14:paraId="09C8162E" w14:textId="77777777" w:rsidR="00A61C7E" w:rsidRPr="000D6EB6" w:rsidRDefault="00A61C7E" w:rsidP="00A61C7E">
            <w:pPr>
              <w:spacing w:before="60" w:after="40"/>
              <w:rPr>
                <w:rFonts w:eastAsia="MS Mincho" w:cs="Arial"/>
              </w:rPr>
            </w:pPr>
            <w:r w:rsidRPr="000D6EB6">
              <w:rPr>
                <w:rFonts w:eastAsia="MS Mincho" w:cs="Arial"/>
              </w:rPr>
              <w:t xml:space="preserve">Dwelling house, multiple dwelling </w:t>
            </w:r>
          </w:p>
        </w:tc>
      </w:tr>
      <w:tr w:rsidR="00A61C7E" w:rsidRPr="000D6EB6" w14:paraId="5F17BB0A" w14:textId="77777777" w:rsidTr="00A61C7E">
        <w:tc>
          <w:tcPr>
            <w:tcW w:w="2093" w:type="dxa"/>
            <w:shd w:val="clear" w:color="auto" w:fill="C6D9F1"/>
            <w:tcMar>
              <w:top w:w="57" w:type="dxa"/>
              <w:bottom w:w="57" w:type="dxa"/>
            </w:tcMar>
          </w:tcPr>
          <w:p w14:paraId="2C558760" w14:textId="77777777" w:rsidR="00A61C7E" w:rsidRPr="000D6EB6" w:rsidRDefault="00A61C7E" w:rsidP="00A61C7E">
            <w:pPr>
              <w:spacing w:before="60" w:after="40"/>
              <w:rPr>
                <w:rFonts w:eastAsia="MS Mincho" w:cs="Arial"/>
              </w:rPr>
            </w:pPr>
            <w:r w:rsidRPr="000D6EB6">
              <w:rPr>
                <w:rFonts w:eastAsia="MS Mincho" w:cs="Arial"/>
              </w:rPr>
              <w:t>Dwelling house</w:t>
            </w:r>
          </w:p>
        </w:tc>
        <w:tc>
          <w:tcPr>
            <w:tcW w:w="5386" w:type="dxa"/>
            <w:shd w:val="clear" w:color="auto" w:fill="C6D9F1"/>
            <w:tcMar>
              <w:top w:w="57" w:type="dxa"/>
              <w:bottom w:w="57" w:type="dxa"/>
            </w:tcMar>
          </w:tcPr>
          <w:p w14:paraId="683738CD" w14:textId="77777777" w:rsidR="00A61C7E" w:rsidRPr="000D6EB6" w:rsidRDefault="00BB31FB" w:rsidP="00A61C7E">
            <w:pPr>
              <w:spacing w:before="60" w:after="40"/>
              <w:rPr>
                <w:rFonts w:eastAsia="MS Mincho" w:cs="Arial"/>
              </w:rPr>
            </w:pPr>
            <w:r>
              <w:rPr>
                <w:rFonts w:eastAsia="MS Mincho" w:cs="Arial"/>
                <w:b/>
                <w:i/>
              </w:rPr>
              <w:t>d</w:t>
            </w:r>
            <w:r w:rsidR="00A61C7E" w:rsidRPr="000D6EB6">
              <w:rPr>
                <w:rFonts w:eastAsia="MS Mincho" w:cs="Arial"/>
                <w:b/>
                <w:i/>
              </w:rPr>
              <w:t>welling house</w:t>
            </w:r>
            <w:r w:rsidR="00A61C7E" w:rsidRPr="000D6EB6">
              <w:rPr>
                <w:rFonts w:eastAsia="MS Mincho" w:cs="Arial"/>
              </w:rPr>
              <w:t xml:space="preserve"> means a residential use of premises involving—</w:t>
            </w:r>
          </w:p>
          <w:p w14:paraId="298B02E4" w14:textId="77777777" w:rsidR="00A61C7E" w:rsidRPr="000D6EB6" w:rsidRDefault="00A61C7E" w:rsidP="00A61C7E">
            <w:pPr>
              <w:numPr>
                <w:ilvl w:val="0"/>
                <w:numId w:val="55"/>
              </w:numPr>
              <w:spacing w:before="60" w:after="40"/>
              <w:rPr>
                <w:rFonts w:eastAsia="MS Mincho" w:cs="Arial"/>
              </w:rPr>
            </w:pPr>
            <w:r w:rsidRPr="000D6EB6">
              <w:rPr>
                <w:rFonts w:eastAsia="MS Mincho" w:cs="Arial"/>
              </w:rPr>
              <w:t xml:space="preserve">1 dwelling for a single household and any domestic </w:t>
            </w:r>
            <w:r w:rsidRPr="000D6EB6">
              <w:rPr>
                <w:rFonts w:eastAsia="MS Mincho" w:cs="Arial"/>
              </w:rPr>
              <w:lastRenderedPageBreak/>
              <w:t>outbuildings associated with the dwelling; or</w:t>
            </w:r>
          </w:p>
          <w:p w14:paraId="54FAA651" w14:textId="77777777" w:rsidR="00A61C7E" w:rsidRPr="000D6EB6" w:rsidRDefault="00A61C7E" w:rsidP="00A61C7E">
            <w:pPr>
              <w:numPr>
                <w:ilvl w:val="0"/>
                <w:numId w:val="55"/>
              </w:numPr>
              <w:spacing w:before="60" w:after="40"/>
              <w:rPr>
                <w:rFonts w:eastAsia="MS Mincho" w:cs="Arial"/>
              </w:rPr>
            </w:pPr>
            <w:r w:rsidRPr="000D6EB6">
              <w:rPr>
                <w:rFonts w:eastAsia="MS Mincho" w:cs="Arial"/>
              </w:rPr>
              <w:t>1 dwelling for a single household, a secondary dwelling, and any domestic outbuildings associated with either dwelling.</w:t>
            </w:r>
          </w:p>
        </w:tc>
        <w:tc>
          <w:tcPr>
            <w:tcW w:w="2552" w:type="dxa"/>
            <w:shd w:val="clear" w:color="auto" w:fill="auto"/>
            <w:tcMar>
              <w:top w:w="57" w:type="dxa"/>
              <w:bottom w:w="57" w:type="dxa"/>
            </w:tcMar>
          </w:tcPr>
          <w:p w14:paraId="2ECB41D3" w14:textId="77777777" w:rsidR="00A61C7E" w:rsidRPr="000D6EB6" w:rsidRDefault="00A61C7E" w:rsidP="00A61C7E">
            <w:pPr>
              <w:spacing w:before="60" w:after="40"/>
              <w:rPr>
                <w:rFonts w:eastAsia="MS Mincho" w:cs="Arial"/>
              </w:rPr>
            </w:pPr>
          </w:p>
        </w:tc>
        <w:tc>
          <w:tcPr>
            <w:tcW w:w="4111" w:type="dxa"/>
            <w:shd w:val="clear" w:color="auto" w:fill="auto"/>
            <w:tcMar>
              <w:top w:w="57" w:type="dxa"/>
              <w:bottom w:w="57" w:type="dxa"/>
            </w:tcMar>
          </w:tcPr>
          <w:p w14:paraId="46A911AC" w14:textId="77777777" w:rsidR="00A61C7E" w:rsidRPr="000D6EB6" w:rsidRDefault="00A61C7E" w:rsidP="00A61C7E">
            <w:pPr>
              <w:rPr>
                <w:sz w:val="22"/>
                <w:lang w:eastAsia="en-AU"/>
              </w:rPr>
            </w:pPr>
            <w:r w:rsidRPr="000D6EB6">
              <w:rPr>
                <w:szCs w:val="20"/>
                <w:lang w:eastAsia="en-AU"/>
              </w:rPr>
              <w:t xml:space="preserve">Caretaker’s accommodation, dual occupancy, rooming accommodation, short-term accommodation, student </w:t>
            </w:r>
            <w:r w:rsidRPr="000D6EB6">
              <w:rPr>
                <w:szCs w:val="20"/>
                <w:lang w:eastAsia="en-AU"/>
              </w:rPr>
              <w:lastRenderedPageBreak/>
              <w:t>accommodation, multiple dwelling</w:t>
            </w:r>
          </w:p>
        </w:tc>
      </w:tr>
      <w:tr w:rsidR="00A61C7E" w:rsidRPr="000D6EB6" w14:paraId="012039AD" w14:textId="77777777" w:rsidTr="00A61C7E">
        <w:tc>
          <w:tcPr>
            <w:tcW w:w="2093" w:type="dxa"/>
            <w:shd w:val="clear" w:color="auto" w:fill="C6D9F1"/>
            <w:tcMar>
              <w:top w:w="57" w:type="dxa"/>
              <w:bottom w:w="57" w:type="dxa"/>
            </w:tcMar>
          </w:tcPr>
          <w:p w14:paraId="2C6F5A62" w14:textId="77777777" w:rsidR="00A61C7E" w:rsidRPr="000D6EB6" w:rsidRDefault="00A61C7E" w:rsidP="00A61C7E">
            <w:pPr>
              <w:spacing w:before="60" w:after="40"/>
              <w:rPr>
                <w:rFonts w:eastAsia="MS Mincho" w:cs="Arial"/>
              </w:rPr>
            </w:pPr>
            <w:r w:rsidRPr="000D6EB6">
              <w:rPr>
                <w:rFonts w:eastAsia="MS Mincho" w:cs="Arial"/>
              </w:rPr>
              <w:lastRenderedPageBreak/>
              <w:t>Dwelling unit</w:t>
            </w:r>
          </w:p>
        </w:tc>
        <w:tc>
          <w:tcPr>
            <w:tcW w:w="5386" w:type="dxa"/>
            <w:shd w:val="clear" w:color="auto" w:fill="C6D9F1"/>
            <w:tcMar>
              <w:top w:w="57" w:type="dxa"/>
              <w:bottom w:w="57" w:type="dxa"/>
            </w:tcMar>
          </w:tcPr>
          <w:p w14:paraId="46EB1CB8" w14:textId="77777777" w:rsidR="00A61C7E" w:rsidRPr="000D6EB6" w:rsidRDefault="00BB31FB" w:rsidP="00A61C7E">
            <w:pPr>
              <w:spacing w:before="60" w:after="40"/>
              <w:rPr>
                <w:rFonts w:eastAsia="MS Mincho" w:cs="Arial"/>
              </w:rPr>
            </w:pPr>
            <w:r>
              <w:rPr>
                <w:rFonts w:eastAsia="MS Mincho" w:cs="Arial"/>
                <w:b/>
                <w:i/>
              </w:rPr>
              <w:t>d</w:t>
            </w:r>
            <w:r w:rsidR="00A61C7E" w:rsidRPr="000D6EB6">
              <w:rPr>
                <w:rFonts w:eastAsia="MS Mincho" w:cs="Arial"/>
                <w:b/>
                <w:i/>
              </w:rPr>
              <w:t>welling unit</w:t>
            </w:r>
            <w:r w:rsidR="00A61C7E" w:rsidRPr="000D6EB6">
              <w:rPr>
                <w:rFonts w:eastAsia="MS Mincho" w:cs="Arial"/>
              </w:rPr>
              <w:t xml:space="preserve"> means the use of premises containing a non-residential use for a </w:t>
            </w:r>
            <w:r w:rsidR="00DD3B67">
              <w:rPr>
                <w:rFonts w:eastAsia="MS Mincho" w:cs="Arial"/>
              </w:rPr>
              <w:t xml:space="preserve">single </w:t>
            </w:r>
            <w:r w:rsidR="00A61C7E" w:rsidRPr="000D6EB6">
              <w:rPr>
                <w:rFonts w:eastAsia="MS Mincho" w:cs="Arial"/>
              </w:rPr>
              <w:t>dwelling, other than a dwelling for a caretaker of the non-residential use.</w:t>
            </w:r>
          </w:p>
        </w:tc>
        <w:tc>
          <w:tcPr>
            <w:tcW w:w="2552" w:type="dxa"/>
            <w:shd w:val="clear" w:color="auto" w:fill="auto"/>
            <w:tcMar>
              <w:top w:w="57" w:type="dxa"/>
              <w:bottom w:w="57" w:type="dxa"/>
            </w:tcMar>
          </w:tcPr>
          <w:p w14:paraId="44B9A4BF" w14:textId="77777777" w:rsidR="00A61C7E" w:rsidRPr="000D6EB6" w:rsidRDefault="00A61C7E" w:rsidP="00A61C7E">
            <w:pPr>
              <w:spacing w:before="60" w:after="40"/>
              <w:rPr>
                <w:rFonts w:eastAsia="MS Mincho" w:cs="Arial"/>
              </w:rPr>
            </w:pPr>
            <w:r w:rsidRPr="000D6EB6">
              <w:rPr>
                <w:rFonts w:eastAsia="MS Mincho" w:cs="Arial"/>
              </w:rPr>
              <w:t>‘Shop-top’ apartment</w:t>
            </w:r>
          </w:p>
        </w:tc>
        <w:tc>
          <w:tcPr>
            <w:tcW w:w="4111" w:type="dxa"/>
            <w:shd w:val="clear" w:color="auto" w:fill="auto"/>
            <w:tcMar>
              <w:top w:w="57" w:type="dxa"/>
              <w:bottom w:w="57" w:type="dxa"/>
            </w:tcMar>
          </w:tcPr>
          <w:p w14:paraId="20F20E6D" w14:textId="77777777" w:rsidR="00A61C7E" w:rsidRPr="000D6EB6" w:rsidRDefault="00A61C7E" w:rsidP="00A61C7E">
            <w:pPr>
              <w:spacing w:before="60" w:after="40"/>
              <w:rPr>
                <w:rFonts w:eastAsia="MS Mincho" w:cs="Arial"/>
              </w:rPr>
            </w:pPr>
            <w:r w:rsidRPr="000D6EB6">
              <w:rPr>
                <w:rFonts w:eastAsia="MS Mincho" w:cs="Arial"/>
              </w:rPr>
              <w:t>Caretaker’s accommodation, dwelling house</w:t>
            </w:r>
          </w:p>
        </w:tc>
      </w:tr>
      <w:tr w:rsidR="00A61C7E" w:rsidRPr="000D6EB6" w14:paraId="6601FE49" w14:textId="77777777" w:rsidTr="00A61C7E">
        <w:tc>
          <w:tcPr>
            <w:tcW w:w="2093" w:type="dxa"/>
            <w:shd w:val="clear" w:color="auto" w:fill="C6D9F1"/>
            <w:tcMar>
              <w:top w:w="57" w:type="dxa"/>
              <w:bottom w:w="57" w:type="dxa"/>
            </w:tcMar>
          </w:tcPr>
          <w:p w14:paraId="4C515FAA" w14:textId="77777777" w:rsidR="00A61C7E" w:rsidRPr="000D6EB6" w:rsidRDefault="00A61C7E" w:rsidP="00A61C7E">
            <w:pPr>
              <w:spacing w:before="60" w:after="40"/>
              <w:rPr>
                <w:rFonts w:eastAsia="MS Mincho" w:cs="Arial"/>
              </w:rPr>
            </w:pPr>
            <w:r w:rsidRPr="000D6EB6">
              <w:rPr>
                <w:rFonts w:eastAsia="MS Mincho" w:cs="Arial"/>
              </w:rPr>
              <w:t>Educational establishment</w:t>
            </w:r>
          </w:p>
        </w:tc>
        <w:tc>
          <w:tcPr>
            <w:tcW w:w="5386" w:type="dxa"/>
            <w:shd w:val="clear" w:color="auto" w:fill="C6D9F1"/>
            <w:tcMar>
              <w:top w:w="57" w:type="dxa"/>
              <w:bottom w:w="57" w:type="dxa"/>
            </w:tcMar>
          </w:tcPr>
          <w:p w14:paraId="68CFD0FA" w14:textId="77777777" w:rsidR="00A61C7E" w:rsidRPr="000D6EB6" w:rsidRDefault="00BB31FB" w:rsidP="00A61C7E">
            <w:pPr>
              <w:spacing w:before="60" w:after="40"/>
              <w:rPr>
                <w:rFonts w:eastAsia="MS Mincho" w:cs="Arial"/>
                <w:lang w:eastAsia="en-AU"/>
              </w:rPr>
            </w:pPr>
            <w:r>
              <w:rPr>
                <w:rFonts w:eastAsia="MS Mincho" w:cs="Arial"/>
                <w:b/>
                <w:i/>
              </w:rPr>
              <w:t>e</w:t>
            </w:r>
            <w:r w:rsidR="00A61C7E" w:rsidRPr="000D6EB6">
              <w:rPr>
                <w:rFonts w:eastAsia="MS Mincho" w:cs="Arial"/>
                <w:b/>
                <w:i/>
              </w:rPr>
              <w:t>ducational establishment</w:t>
            </w:r>
            <w:r w:rsidR="00A61C7E" w:rsidRPr="000D6EB6">
              <w:rPr>
                <w:rFonts w:eastAsia="MS Mincho" w:cs="Arial"/>
              </w:rPr>
              <w:t xml:space="preserve"> means the use of premises for</w:t>
            </w:r>
            <w:r w:rsidR="00A61C7E" w:rsidRPr="000D6EB6">
              <w:rPr>
                <w:rFonts w:eastAsia="MS Mincho" w:cs="Arial"/>
                <w:lang w:eastAsia="en-AU"/>
              </w:rPr>
              <w:t>—</w:t>
            </w:r>
          </w:p>
          <w:p w14:paraId="0790F26C" w14:textId="77777777" w:rsidR="00A61C7E" w:rsidRPr="000D6EB6" w:rsidRDefault="00A61C7E" w:rsidP="00A61C7E">
            <w:pPr>
              <w:numPr>
                <w:ilvl w:val="0"/>
                <w:numId w:val="77"/>
              </w:numPr>
              <w:spacing w:before="60" w:after="40"/>
              <w:rPr>
                <w:rFonts w:eastAsia="MS Mincho" w:cs="Arial"/>
              </w:rPr>
            </w:pPr>
            <w:r w:rsidRPr="000D6EB6">
              <w:rPr>
                <w:rFonts w:eastAsia="MS Mincho" w:cs="Arial"/>
              </w:rPr>
              <w:t>training and instruction to impart knowledge and develop skills; or</w:t>
            </w:r>
          </w:p>
          <w:p w14:paraId="5EB0C66A" w14:textId="77777777" w:rsidR="00A61C7E" w:rsidRPr="000D6EB6" w:rsidRDefault="00A61C7E" w:rsidP="00A61C7E">
            <w:pPr>
              <w:numPr>
                <w:ilvl w:val="0"/>
                <w:numId w:val="77"/>
              </w:numPr>
              <w:spacing w:before="60" w:after="40"/>
              <w:rPr>
                <w:rFonts w:eastAsia="MS Mincho" w:cs="Arial"/>
              </w:rPr>
            </w:pPr>
            <w:r w:rsidRPr="000D6EB6">
              <w:rPr>
                <w:rFonts w:eastAsia="MS Mincho" w:cs="Arial"/>
              </w:rPr>
              <w:t>student accommodation, before or after school care, or vacation care,if the use is ancillary to the use in paragraph (a).</w:t>
            </w:r>
          </w:p>
          <w:p w14:paraId="3EB8BEA7" w14:textId="77777777" w:rsidR="00A61C7E" w:rsidRPr="000D6EB6" w:rsidRDefault="00A61C7E" w:rsidP="00A61C7E">
            <w:pPr>
              <w:spacing w:before="60" w:after="40"/>
              <w:rPr>
                <w:rFonts w:eastAsia="MS Mincho" w:cs="Arial"/>
                <w:sz w:val="16"/>
                <w:szCs w:val="16"/>
              </w:rPr>
            </w:pPr>
          </w:p>
        </w:tc>
        <w:tc>
          <w:tcPr>
            <w:tcW w:w="2552" w:type="dxa"/>
            <w:shd w:val="clear" w:color="auto" w:fill="auto"/>
            <w:tcMar>
              <w:top w:w="57" w:type="dxa"/>
              <w:bottom w:w="57" w:type="dxa"/>
            </w:tcMar>
          </w:tcPr>
          <w:p w14:paraId="5076E6F5" w14:textId="77777777" w:rsidR="00A61C7E" w:rsidRPr="000D6EB6" w:rsidRDefault="00640D40" w:rsidP="00640D40">
            <w:pPr>
              <w:spacing w:before="60" w:after="40"/>
              <w:rPr>
                <w:rFonts w:eastAsia="MS Mincho" w:cs="Arial"/>
              </w:rPr>
            </w:pPr>
            <w:r>
              <w:rPr>
                <w:rFonts w:eastAsia="MS Mincho" w:cs="Arial"/>
              </w:rPr>
              <w:t>C</w:t>
            </w:r>
            <w:r w:rsidRPr="000D6EB6">
              <w:rPr>
                <w:rFonts w:eastAsia="MS Mincho" w:cs="Arial"/>
              </w:rPr>
              <w:t xml:space="preserve">ollege, </w:t>
            </w:r>
            <w:r>
              <w:rPr>
                <w:rFonts w:eastAsia="MS Mincho" w:cs="Arial"/>
              </w:rPr>
              <w:t>outdoor education centre,</w:t>
            </w:r>
            <w:r w:rsidRPr="000D6EB6">
              <w:rPr>
                <w:rFonts w:eastAsia="MS Mincho" w:cs="Arial"/>
              </w:rPr>
              <w:t xml:space="preserve"> primary school, secondary school, special education</w:t>
            </w:r>
            <w:r>
              <w:rPr>
                <w:rFonts w:eastAsia="MS Mincho" w:cs="Arial"/>
              </w:rPr>
              <w:t xml:space="preserve"> facility</w:t>
            </w:r>
            <w:r w:rsidRPr="000D6EB6">
              <w:rPr>
                <w:rFonts w:eastAsia="MS Mincho" w:cs="Arial"/>
              </w:rPr>
              <w:t>, technical institute,</w:t>
            </w:r>
            <w:r>
              <w:rPr>
                <w:rFonts w:eastAsia="MS Mincho" w:cs="Arial"/>
              </w:rPr>
              <w:t xml:space="preserve"> </w:t>
            </w:r>
            <w:r w:rsidR="00A61C7E" w:rsidRPr="000D6EB6">
              <w:rPr>
                <w:rFonts w:eastAsia="MS Mincho" w:cs="Arial"/>
              </w:rPr>
              <w:t xml:space="preserve">university, </w:t>
            </w:r>
          </w:p>
        </w:tc>
        <w:tc>
          <w:tcPr>
            <w:tcW w:w="4111" w:type="dxa"/>
            <w:shd w:val="clear" w:color="auto" w:fill="auto"/>
            <w:tcMar>
              <w:top w:w="57" w:type="dxa"/>
              <w:bottom w:w="57" w:type="dxa"/>
            </w:tcMar>
          </w:tcPr>
          <w:p w14:paraId="7C871A1E" w14:textId="77777777" w:rsidR="00A61C7E" w:rsidRPr="000D6EB6" w:rsidRDefault="00A61C7E" w:rsidP="00A61C7E">
            <w:pPr>
              <w:spacing w:before="60" w:after="40"/>
              <w:rPr>
                <w:rFonts w:eastAsia="MS Mincho" w:cs="Arial"/>
              </w:rPr>
            </w:pPr>
            <w:r w:rsidRPr="000D6EB6">
              <w:rPr>
                <w:rFonts w:eastAsia="MS Mincho" w:cs="Arial"/>
              </w:rPr>
              <w:t>Child care centre, home based child care, family day care</w:t>
            </w:r>
          </w:p>
        </w:tc>
      </w:tr>
      <w:tr w:rsidR="00A61C7E" w:rsidRPr="000D6EB6" w14:paraId="06CFB9B8" w14:textId="77777777" w:rsidTr="00A61C7E">
        <w:tc>
          <w:tcPr>
            <w:tcW w:w="2093" w:type="dxa"/>
            <w:shd w:val="clear" w:color="auto" w:fill="C6D9F1"/>
            <w:tcMar>
              <w:top w:w="57" w:type="dxa"/>
              <w:bottom w:w="57" w:type="dxa"/>
            </w:tcMar>
          </w:tcPr>
          <w:p w14:paraId="75852D6E" w14:textId="77777777" w:rsidR="00A61C7E" w:rsidRPr="000D6EB6" w:rsidRDefault="00A61C7E" w:rsidP="00A61C7E">
            <w:pPr>
              <w:spacing w:before="60" w:after="40"/>
              <w:rPr>
                <w:rFonts w:eastAsia="MS Mincho" w:cs="Arial"/>
              </w:rPr>
            </w:pPr>
            <w:r w:rsidRPr="000D6EB6">
              <w:rPr>
                <w:rFonts w:eastAsia="MS Mincho" w:cs="Arial"/>
              </w:rPr>
              <w:t>Emergency services</w:t>
            </w:r>
          </w:p>
        </w:tc>
        <w:tc>
          <w:tcPr>
            <w:tcW w:w="5386" w:type="dxa"/>
            <w:shd w:val="clear" w:color="auto" w:fill="C6D9F1"/>
            <w:tcMar>
              <w:top w:w="57" w:type="dxa"/>
              <w:bottom w:w="57" w:type="dxa"/>
            </w:tcMar>
          </w:tcPr>
          <w:p w14:paraId="112CB8EB" w14:textId="77777777" w:rsidR="00A61C7E" w:rsidRPr="000D6EB6" w:rsidRDefault="00BB31FB" w:rsidP="00A61C7E">
            <w:pPr>
              <w:spacing w:before="60" w:after="40"/>
              <w:rPr>
                <w:rFonts w:eastAsia="MS Mincho" w:cs="Arial"/>
                <w:lang w:eastAsia="en-AU"/>
              </w:rPr>
            </w:pPr>
            <w:r>
              <w:rPr>
                <w:rFonts w:eastAsia="MS Mincho" w:cs="Arial"/>
                <w:b/>
                <w:i/>
              </w:rPr>
              <w:t>e</w:t>
            </w:r>
            <w:r w:rsidR="00A61C7E" w:rsidRPr="000D6EB6">
              <w:rPr>
                <w:rFonts w:eastAsia="MS Mincho" w:cs="Arial"/>
                <w:b/>
                <w:i/>
              </w:rPr>
              <w:t>mergency services</w:t>
            </w:r>
            <w:r w:rsidR="00A61C7E" w:rsidRPr="000D6EB6">
              <w:rPr>
                <w:rFonts w:eastAsia="MS Mincho" w:cs="Arial"/>
              </w:rPr>
              <w:t xml:space="preserve"> means the use of premises by a government entity or community organisation to provide</w:t>
            </w:r>
            <w:r w:rsidR="00A61C7E" w:rsidRPr="000D6EB6">
              <w:rPr>
                <w:rFonts w:eastAsia="MS Mincho" w:cs="Arial"/>
                <w:lang w:eastAsia="en-AU"/>
              </w:rPr>
              <w:t>—</w:t>
            </w:r>
          </w:p>
          <w:p w14:paraId="7BBECED5" w14:textId="77777777" w:rsidR="00A61C7E" w:rsidRPr="000D6EB6" w:rsidRDefault="00A61C7E" w:rsidP="00A61C7E">
            <w:pPr>
              <w:numPr>
                <w:ilvl w:val="0"/>
                <w:numId w:val="78"/>
              </w:numPr>
              <w:spacing w:before="60" w:after="40"/>
              <w:rPr>
                <w:rFonts w:eastAsia="MS Mincho" w:cs="Arial"/>
              </w:rPr>
            </w:pPr>
            <w:r w:rsidRPr="000D6EB6">
              <w:rPr>
                <w:rFonts w:eastAsia="MS Mincho" w:cs="Arial"/>
              </w:rPr>
              <w:t>essential emergency services; or</w:t>
            </w:r>
          </w:p>
          <w:p w14:paraId="6211BBCF" w14:textId="77777777" w:rsidR="00A61C7E" w:rsidRPr="000D6EB6" w:rsidRDefault="00A61C7E" w:rsidP="00A61C7E">
            <w:pPr>
              <w:numPr>
                <w:ilvl w:val="0"/>
                <w:numId w:val="78"/>
              </w:numPr>
              <w:spacing w:before="60" w:after="40"/>
              <w:rPr>
                <w:rFonts w:eastAsia="MS Mincho" w:cs="Arial"/>
              </w:rPr>
            </w:pPr>
            <w:r w:rsidRPr="000D6EB6">
              <w:rPr>
                <w:rFonts w:eastAsia="MS Mincho" w:cs="Arial"/>
              </w:rPr>
              <w:t>disaster management services; or</w:t>
            </w:r>
          </w:p>
          <w:p w14:paraId="5D5EECE8" w14:textId="77777777" w:rsidR="00A61C7E" w:rsidRPr="000D6EB6" w:rsidRDefault="00A61C7E" w:rsidP="00A61C7E">
            <w:pPr>
              <w:numPr>
                <w:ilvl w:val="0"/>
                <w:numId w:val="78"/>
              </w:numPr>
              <w:spacing w:before="60" w:after="40"/>
              <w:rPr>
                <w:rFonts w:eastAsia="MS Mincho" w:cs="Arial"/>
              </w:rPr>
            </w:pPr>
            <w:r w:rsidRPr="000D6EB6">
              <w:rPr>
                <w:rFonts w:eastAsia="MS Mincho" w:cs="Arial"/>
              </w:rPr>
              <w:t>management support facilities for the services.</w:t>
            </w:r>
          </w:p>
          <w:p w14:paraId="1DB37206" w14:textId="77777777" w:rsidR="00A61C7E" w:rsidRPr="000D6EB6" w:rsidRDefault="00A61C7E" w:rsidP="00A61C7E">
            <w:pPr>
              <w:spacing w:before="60" w:after="40"/>
              <w:rPr>
                <w:rFonts w:eastAsia="MS Mincho" w:cs="Arial"/>
              </w:rPr>
            </w:pPr>
          </w:p>
          <w:p w14:paraId="082A1FAF" w14:textId="77777777" w:rsidR="00A61C7E" w:rsidRPr="000D6EB6" w:rsidRDefault="00A61C7E" w:rsidP="00A61C7E">
            <w:pPr>
              <w:spacing w:before="60" w:after="40"/>
              <w:rPr>
                <w:rFonts w:eastAsia="MS Mincho" w:cs="Arial"/>
                <w:i/>
                <w:sz w:val="16"/>
                <w:szCs w:val="16"/>
              </w:rPr>
            </w:pPr>
          </w:p>
        </w:tc>
        <w:tc>
          <w:tcPr>
            <w:tcW w:w="2552" w:type="dxa"/>
            <w:shd w:val="clear" w:color="auto" w:fill="auto"/>
            <w:tcMar>
              <w:top w:w="57" w:type="dxa"/>
              <w:bottom w:w="57" w:type="dxa"/>
            </w:tcMar>
          </w:tcPr>
          <w:p w14:paraId="530E2556" w14:textId="77777777" w:rsidR="00A61C7E" w:rsidRPr="000D6EB6" w:rsidRDefault="00640D40" w:rsidP="00640D40">
            <w:pPr>
              <w:spacing w:before="60" w:after="40"/>
              <w:rPr>
                <w:rFonts w:eastAsia="MS Mincho" w:cs="Arial"/>
              </w:rPr>
            </w:pPr>
            <w:r>
              <w:rPr>
                <w:rFonts w:eastAsia="MS Mincho" w:cs="Arial"/>
              </w:rPr>
              <w:t>Ambulance station, evacuation centre, fire station,</w:t>
            </w:r>
            <w:r w:rsidRPr="000D6EB6">
              <w:rPr>
                <w:rFonts w:eastAsia="MS Mincho" w:cs="Arial"/>
                <w:szCs w:val="20"/>
              </w:rPr>
              <w:t xml:space="preserve"> police station,</w:t>
            </w:r>
            <w:r>
              <w:rPr>
                <w:rFonts w:eastAsia="MS Mincho" w:cs="Arial"/>
              </w:rPr>
              <w:t xml:space="preserve"> </w:t>
            </w:r>
            <w:r w:rsidR="00A61C7E" w:rsidRPr="000D6EB6">
              <w:rPr>
                <w:rFonts w:eastAsia="MS Mincho" w:cs="Arial"/>
              </w:rPr>
              <w:t>State emergency service facility, rural fire brigade, auxiliary fire and rescue station, urban fire and rescue station, emergency management support facility</w:t>
            </w:r>
          </w:p>
        </w:tc>
        <w:tc>
          <w:tcPr>
            <w:tcW w:w="4111" w:type="dxa"/>
            <w:shd w:val="clear" w:color="auto" w:fill="auto"/>
            <w:tcMar>
              <w:top w:w="57" w:type="dxa"/>
              <w:bottom w:w="57" w:type="dxa"/>
            </w:tcMar>
          </w:tcPr>
          <w:p w14:paraId="60BB26E3" w14:textId="77777777" w:rsidR="00A61C7E" w:rsidRPr="000D6EB6" w:rsidRDefault="00A61C7E" w:rsidP="00A61C7E">
            <w:pPr>
              <w:spacing w:before="60" w:after="40"/>
              <w:rPr>
                <w:rFonts w:eastAsia="MS Mincho" w:cs="Arial"/>
              </w:rPr>
            </w:pPr>
            <w:r w:rsidRPr="000D6EB6">
              <w:rPr>
                <w:rFonts w:eastAsia="MS Mincho" w:cs="Arial"/>
              </w:rPr>
              <w:t xml:space="preserve">Community use, hospital, residential care facility </w:t>
            </w:r>
          </w:p>
        </w:tc>
      </w:tr>
      <w:tr w:rsidR="00A61C7E" w:rsidRPr="000D6EB6" w14:paraId="201B4B0B" w14:textId="77777777" w:rsidTr="00A61C7E">
        <w:tc>
          <w:tcPr>
            <w:tcW w:w="2093" w:type="dxa"/>
            <w:shd w:val="clear" w:color="auto" w:fill="C6D9F1"/>
            <w:tcMar>
              <w:top w:w="57" w:type="dxa"/>
              <w:bottom w:w="57" w:type="dxa"/>
            </w:tcMar>
          </w:tcPr>
          <w:p w14:paraId="6A1486DB" w14:textId="77777777" w:rsidR="00A61C7E" w:rsidRPr="000D6EB6" w:rsidRDefault="00A61C7E" w:rsidP="00A61C7E">
            <w:pPr>
              <w:spacing w:before="60" w:after="40"/>
              <w:rPr>
                <w:rFonts w:eastAsia="MS Mincho" w:cs="Arial"/>
              </w:rPr>
            </w:pPr>
            <w:r w:rsidRPr="000D6EB6">
              <w:rPr>
                <w:rFonts w:eastAsia="MS Mincho" w:cs="Arial"/>
              </w:rPr>
              <w:lastRenderedPageBreak/>
              <w:t>Environment facility</w:t>
            </w:r>
          </w:p>
        </w:tc>
        <w:tc>
          <w:tcPr>
            <w:tcW w:w="5386" w:type="dxa"/>
            <w:shd w:val="clear" w:color="auto" w:fill="C6D9F1"/>
            <w:tcMar>
              <w:top w:w="57" w:type="dxa"/>
              <w:bottom w:w="57" w:type="dxa"/>
            </w:tcMar>
          </w:tcPr>
          <w:p w14:paraId="3086768C" w14:textId="77777777" w:rsidR="00A61C7E" w:rsidRPr="000D6EB6" w:rsidRDefault="00BB31FB" w:rsidP="00A61C7E">
            <w:pPr>
              <w:spacing w:before="60" w:after="40"/>
              <w:rPr>
                <w:rFonts w:eastAsia="MS Mincho" w:cs="Arial"/>
                <w:lang w:eastAsia="en-AU"/>
              </w:rPr>
            </w:pPr>
            <w:r>
              <w:rPr>
                <w:rFonts w:eastAsia="MS Mincho" w:cs="Arial"/>
                <w:b/>
                <w:i/>
              </w:rPr>
              <w:t>e</w:t>
            </w:r>
            <w:r w:rsidR="00A61C7E" w:rsidRPr="000D6EB6">
              <w:rPr>
                <w:rFonts w:eastAsia="MS Mincho" w:cs="Arial"/>
                <w:b/>
                <w:i/>
              </w:rPr>
              <w:t>nvironment facility</w:t>
            </w:r>
            <w:r w:rsidR="00A61C7E" w:rsidRPr="000D6EB6">
              <w:rPr>
                <w:rFonts w:eastAsia="MS Mincho" w:cs="Arial"/>
                <w:lang w:eastAsia="en-AU"/>
              </w:rPr>
              <w:t>—</w:t>
            </w:r>
          </w:p>
          <w:p w14:paraId="317E9D6C" w14:textId="77777777" w:rsidR="00A61C7E" w:rsidRPr="000D6EB6" w:rsidRDefault="00A61C7E" w:rsidP="00A61C7E">
            <w:pPr>
              <w:numPr>
                <w:ilvl w:val="0"/>
                <w:numId w:val="79"/>
              </w:numPr>
              <w:spacing w:before="60" w:after="40"/>
              <w:rPr>
                <w:rFonts w:eastAsia="MS Mincho" w:cs="Arial"/>
              </w:rPr>
            </w:pPr>
            <w:r w:rsidRPr="000D6EB6">
              <w:rPr>
                <w:rFonts w:eastAsia="MS Mincho" w:cs="Arial"/>
              </w:rPr>
              <w:t>means the use of premises for a facility for the appreciation, conservation or interpretation of an area of cultural, environmental or heritage value; but</w:t>
            </w:r>
          </w:p>
          <w:p w14:paraId="6169F36D" w14:textId="77777777" w:rsidR="00A61C7E" w:rsidRPr="000D6EB6" w:rsidRDefault="00A61C7E" w:rsidP="00A61C7E">
            <w:pPr>
              <w:numPr>
                <w:ilvl w:val="0"/>
                <w:numId w:val="79"/>
              </w:numPr>
              <w:spacing w:before="60" w:after="40"/>
              <w:rPr>
                <w:rFonts w:eastAsia="MS Mincho" w:cs="Arial"/>
              </w:rPr>
            </w:pPr>
            <w:r w:rsidRPr="000D6EB6">
              <w:rPr>
                <w:rFonts w:eastAsia="MS Mincho" w:cs="Arial"/>
              </w:rPr>
              <w:t>does not include the use of premises to provide accommodation for tourists and travellers.</w:t>
            </w:r>
          </w:p>
        </w:tc>
        <w:tc>
          <w:tcPr>
            <w:tcW w:w="2552" w:type="dxa"/>
            <w:shd w:val="clear" w:color="auto" w:fill="auto"/>
            <w:tcMar>
              <w:top w:w="57" w:type="dxa"/>
              <w:bottom w:w="57" w:type="dxa"/>
            </w:tcMar>
          </w:tcPr>
          <w:p w14:paraId="38AC8978" w14:textId="77777777" w:rsidR="00A61C7E" w:rsidRPr="000D6EB6" w:rsidRDefault="00A61C7E" w:rsidP="00A61C7E">
            <w:pPr>
              <w:spacing w:before="60" w:after="40"/>
              <w:rPr>
                <w:rFonts w:eastAsia="MS Mincho" w:cs="Arial"/>
              </w:rPr>
            </w:pPr>
            <w:r w:rsidRPr="000D6EB6">
              <w:rPr>
                <w:rFonts w:eastAsia="MS Mincho" w:cs="Arial"/>
              </w:rPr>
              <w:t>Nature-based attractions, walking tracks, seating, shelters, boardwalks, observation decks, bird hides</w:t>
            </w:r>
          </w:p>
        </w:tc>
        <w:tc>
          <w:tcPr>
            <w:tcW w:w="4111" w:type="dxa"/>
            <w:shd w:val="clear" w:color="auto" w:fill="auto"/>
            <w:tcMar>
              <w:top w:w="57" w:type="dxa"/>
              <w:bottom w:w="57" w:type="dxa"/>
            </w:tcMar>
          </w:tcPr>
          <w:p w14:paraId="4E229783" w14:textId="77777777" w:rsidR="00A61C7E" w:rsidRPr="000D6EB6" w:rsidRDefault="00A61C7E" w:rsidP="00A61C7E">
            <w:pPr>
              <w:spacing w:before="60" w:after="40"/>
              <w:rPr>
                <w:rFonts w:eastAsia="MS Mincho" w:cs="Arial"/>
              </w:rPr>
            </w:pPr>
          </w:p>
        </w:tc>
      </w:tr>
      <w:tr w:rsidR="00A61C7E" w:rsidRPr="000D6EB6" w14:paraId="2F8B8A1E" w14:textId="77777777" w:rsidTr="00A61C7E">
        <w:tc>
          <w:tcPr>
            <w:tcW w:w="2093" w:type="dxa"/>
            <w:shd w:val="clear" w:color="auto" w:fill="C6D9F1"/>
            <w:tcMar>
              <w:top w:w="57" w:type="dxa"/>
              <w:bottom w:w="57" w:type="dxa"/>
            </w:tcMar>
          </w:tcPr>
          <w:p w14:paraId="521A9F4A" w14:textId="77777777" w:rsidR="00A61C7E" w:rsidRPr="000D6EB6" w:rsidRDefault="00A61C7E" w:rsidP="00A61C7E">
            <w:pPr>
              <w:spacing w:before="60" w:after="40"/>
              <w:rPr>
                <w:rFonts w:eastAsia="MS Mincho" w:cs="Arial"/>
                <w:lang w:eastAsia="en-AU"/>
              </w:rPr>
            </w:pPr>
            <w:r w:rsidRPr="000D6EB6">
              <w:rPr>
                <w:rFonts w:eastAsia="MS Mincho" w:cs="Arial"/>
                <w:lang w:eastAsia="en-AU"/>
              </w:rPr>
              <w:t>Extractive industry</w:t>
            </w:r>
          </w:p>
        </w:tc>
        <w:tc>
          <w:tcPr>
            <w:tcW w:w="5386" w:type="dxa"/>
            <w:shd w:val="clear" w:color="auto" w:fill="C6D9F1"/>
            <w:tcMar>
              <w:top w:w="57" w:type="dxa"/>
              <w:bottom w:w="57" w:type="dxa"/>
            </w:tcMar>
          </w:tcPr>
          <w:p w14:paraId="625DBFDC" w14:textId="77777777" w:rsidR="00A61C7E" w:rsidRPr="000D6EB6" w:rsidRDefault="00BB31FB" w:rsidP="00A61C7E">
            <w:pPr>
              <w:spacing w:before="60" w:after="40"/>
              <w:rPr>
                <w:rFonts w:eastAsia="MS Mincho" w:cs="Arial"/>
                <w:lang w:eastAsia="en-AU"/>
              </w:rPr>
            </w:pPr>
            <w:r>
              <w:rPr>
                <w:rFonts w:eastAsia="MS Mincho" w:cs="Arial"/>
                <w:b/>
                <w:i/>
                <w:lang w:eastAsia="en-AU"/>
              </w:rPr>
              <w:t>e</w:t>
            </w:r>
            <w:r w:rsidR="00A61C7E" w:rsidRPr="000D6EB6">
              <w:rPr>
                <w:rFonts w:eastAsia="MS Mincho" w:cs="Arial"/>
                <w:b/>
                <w:i/>
                <w:lang w:eastAsia="en-AU"/>
              </w:rPr>
              <w:t>xtractive industry</w:t>
            </w:r>
            <w:r w:rsidR="00A61C7E" w:rsidRPr="000D6EB6">
              <w:rPr>
                <w:rFonts w:eastAsia="MS Mincho" w:cs="Arial"/>
                <w:lang w:eastAsia="en-AU"/>
              </w:rPr>
              <w:t xml:space="preserve"> means the use of premises for—</w:t>
            </w:r>
          </w:p>
          <w:p w14:paraId="41963CEE" w14:textId="77777777" w:rsidR="00A61C7E" w:rsidRPr="000D6EB6" w:rsidRDefault="00A61C7E" w:rsidP="00A61C7E">
            <w:pPr>
              <w:numPr>
                <w:ilvl w:val="0"/>
                <w:numId w:val="80"/>
              </w:numPr>
              <w:spacing w:before="60" w:after="40"/>
              <w:rPr>
                <w:rFonts w:eastAsia="MS Mincho" w:cs="Arial"/>
                <w:lang w:eastAsia="en-AU"/>
              </w:rPr>
            </w:pPr>
            <w:r w:rsidRPr="000D6EB6">
              <w:rPr>
                <w:rFonts w:eastAsia="MS Mincho" w:cs="Arial"/>
                <w:lang w:eastAsia="en-AU"/>
              </w:rPr>
              <w:t>extracting or processing extractive resources; and</w:t>
            </w:r>
          </w:p>
          <w:p w14:paraId="3BAC406A" w14:textId="77777777" w:rsidR="00A61C7E" w:rsidRPr="000D6EB6" w:rsidRDefault="00A61C7E" w:rsidP="00BB31FB">
            <w:pPr>
              <w:numPr>
                <w:ilvl w:val="0"/>
                <w:numId w:val="80"/>
              </w:numPr>
              <w:spacing w:before="60" w:after="40"/>
              <w:rPr>
                <w:rFonts w:eastAsia="MS Mincho" w:cs="Arial"/>
                <w:lang w:eastAsia="en-AU"/>
              </w:rPr>
            </w:pPr>
            <w:r w:rsidRPr="000D6EB6">
              <w:rPr>
                <w:rFonts w:eastAsia="MS Mincho" w:cs="Arial"/>
                <w:lang w:eastAsia="en-AU"/>
              </w:rPr>
              <w:t>any related activities</w:t>
            </w:r>
            <w:r w:rsidR="004E67B7">
              <w:rPr>
                <w:rFonts w:eastAsia="MS Mincho" w:cs="Arial"/>
                <w:lang w:eastAsia="en-AU"/>
              </w:rPr>
              <w:t xml:space="preserve">, including, for example, </w:t>
            </w:r>
            <w:r w:rsidRPr="000D6EB6">
              <w:rPr>
                <w:rFonts w:eastAsia="MS Mincho" w:cs="Arial"/>
                <w:lang w:eastAsia="en-AU"/>
              </w:rPr>
              <w:t>transporting the resources to market</w:t>
            </w:r>
            <w:r w:rsidR="00BB31FB">
              <w:rPr>
                <w:rFonts w:eastAsia="MS Mincho" w:cs="Arial"/>
                <w:lang w:eastAsia="en-AU"/>
              </w:rPr>
              <w:t>.</w:t>
            </w:r>
            <w:r w:rsidR="004E67B7">
              <w:rPr>
                <w:rFonts w:eastAsia="MS Mincho" w:cs="Arial"/>
                <w:lang w:eastAsia="en-AU"/>
              </w:rPr>
              <w:t>.</w:t>
            </w:r>
            <w:r w:rsidRPr="000D6EB6">
              <w:rPr>
                <w:rFonts w:eastAsia="MS Mincho" w:cs="Arial"/>
                <w:lang w:eastAsia="en-AU"/>
              </w:rPr>
              <w:t>.</w:t>
            </w:r>
          </w:p>
        </w:tc>
        <w:tc>
          <w:tcPr>
            <w:tcW w:w="2552" w:type="dxa"/>
            <w:shd w:val="clear" w:color="auto" w:fill="auto"/>
            <w:tcMar>
              <w:top w:w="57" w:type="dxa"/>
              <w:bottom w:w="57" w:type="dxa"/>
            </w:tcMar>
          </w:tcPr>
          <w:p w14:paraId="5A30070F" w14:textId="77777777" w:rsidR="00A61C7E" w:rsidRPr="000D6EB6" w:rsidRDefault="00A61C7E" w:rsidP="00A61C7E">
            <w:pPr>
              <w:spacing w:before="60" w:after="40"/>
              <w:rPr>
                <w:rFonts w:eastAsia="MS Mincho" w:cs="Arial"/>
              </w:rPr>
            </w:pPr>
            <w:r w:rsidRPr="000D6EB6">
              <w:rPr>
                <w:rFonts w:eastAsia="MS Mincho" w:cs="Arial"/>
                <w:szCs w:val="20"/>
              </w:rPr>
              <w:t>Quarry</w:t>
            </w:r>
          </w:p>
        </w:tc>
        <w:tc>
          <w:tcPr>
            <w:tcW w:w="4111" w:type="dxa"/>
            <w:shd w:val="clear" w:color="auto" w:fill="auto"/>
            <w:tcMar>
              <w:top w:w="57" w:type="dxa"/>
              <w:bottom w:w="57" w:type="dxa"/>
            </w:tcMar>
          </w:tcPr>
          <w:p w14:paraId="7F8BC182" w14:textId="77777777" w:rsidR="00A61C7E" w:rsidRPr="000D6EB6" w:rsidRDefault="00A61C7E" w:rsidP="00A61C7E">
            <w:pPr>
              <w:spacing w:before="60" w:after="40"/>
              <w:rPr>
                <w:rFonts w:eastAsia="MS Mincho" w:cs="Arial"/>
              </w:rPr>
            </w:pPr>
          </w:p>
        </w:tc>
      </w:tr>
      <w:tr w:rsidR="00A61C7E" w:rsidRPr="000D6EB6" w14:paraId="4060FE38" w14:textId="77777777" w:rsidTr="00A61C7E">
        <w:tc>
          <w:tcPr>
            <w:tcW w:w="2093" w:type="dxa"/>
            <w:shd w:val="clear" w:color="auto" w:fill="C6D9F1"/>
            <w:tcMar>
              <w:top w:w="57" w:type="dxa"/>
              <w:bottom w:w="57" w:type="dxa"/>
            </w:tcMar>
          </w:tcPr>
          <w:p w14:paraId="173E7E56" w14:textId="77777777" w:rsidR="00A61C7E" w:rsidRPr="000D6EB6" w:rsidRDefault="00A61C7E" w:rsidP="00A61C7E">
            <w:pPr>
              <w:spacing w:before="60" w:after="40"/>
              <w:rPr>
                <w:rFonts w:eastAsia="MS Mincho" w:cs="Arial"/>
                <w:lang w:eastAsia="en-AU"/>
              </w:rPr>
            </w:pPr>
            <w:r w:rsidRPr="000D6EB6">
              <w:rPr>
                <w:rFonts w:eastAsia="MS Mincho" w:cs="Arial"/>
                <w:lang w:eastAsia="en-AU"/>
              </w:rPr>
              <w:t>Food and drink outlet</w:t>
            </w:r>
          </w:p>
        </w:tc>
        <w:tc>
          <w:tcPr>
            <w:tcW w:w="5386" w:type="dxa"/>
            <w:shd w:val="clear" w:color="auto" w:fill="C6D9F1"/>
            <w:tcMar>
              <w:top w:w="57" w:type="dxa"/>
              <w:bottom w:w="57" w:type="dxa"/>
            </w:tcMar>
          </w:tcPr>
          <w:p w14:paraId="53817020" w14:textId="77777777" w:rsidR="00A61C7E" w:rsidRPr="000D6EB6" w:rsidRDefault="00BB31FB" w:rsidP="00A61C7E">
            <w:pPr>
              <w:spacing w:before="60" w:after="40"/>
              <w:rPr>
                <w:rFonts w:eastAsia="MS Mincho" w:cs="Arial"/>
                <w:lang w:eastAsia="en-AU"/>
              </w:rPr>
            </w:pPr>
            <w:r>
              <w:rPr>
                <w:rFonts w:eastAsia="MS Mincho" w:cs="Arial"/>
                <w:b/>
                <w:i/>
                <w:lang w:eastAsia="en-AU"/>
              </w:rPr>
              <w:t>f</w:t>
            </w:r>
            <w:r w:rsidR="00A61C7E" w:rsidRPr="000D6EB6">
              <w:rPr>
                <w:rFonts w:eastAsia="MS Mincho" w:cs="Arial"/>
                <w:b/>
                <w:i/>
                <w:lang w:eastAsia="en-AU"/>
              </w:rPr>
              <w:t>ood and drink outlet</w:t>
            </w:r>
            <w:r w:rsidR="00A61C7E" w:rsidRPr="000D6EB6">
              <w:rPr>
                <w:rFonts w:eastAsia="MS Mincho" w:cs="Arial"/>
                <w:lang w:eastAsia="en-AU"/>
              </w:rPr>
              <w:t xml:space="preserve"> means the use of premises for—</w:t>
            </w:r>
          </w:p>
          <w:p w14:paraId="27B74F06" w14:textId="77777777" w:rsidR="00A61C7E" w:rsidRPr="000D6EB6" w:rsidRDefault="00A61C7E" w:rsidP="00A61C7E">
            <w:pPr>
              <w:numPr>
                <w:ilvl w:val="0"/>
                <w:numId w:val="81"/>
              </w:numPr>
              <w:spacing w:before="60" w:after="40"/>
              <w:rPr>
                <w:rFonts w:eastAsia="MS Mincho" w:cs="Arial"/>
                <w:lang w:eastAsia="en-AU"/>
              </w:rPr>
            </w:pPr>
            <w:r w:rsidRPr="000D6EB6">
              <w:rPr>
                <w:rFonts w:eastAsia="MS Mincho" w:cs="Arial"/>
                <w:lang w:eastAsia="en-AU"/>
              </w:rPr>
              <w:t>preparing and selling food and drink for consumption on or off the premises; or</w:t>
            </w:r>
          </w:p>
          <w:p w14:paraId="3E5F5306" w14:textId="77777777" w:rsidR="00A61C7E" w:rsidRPr="000D6EB6" w:rsidRDefault="00A61C7E" w:rsidP="00A61C7E">
            <w:pPr>
              <w:numPr>
                <w:ilvl w:val="0"/>
                <w:numId w:val="81"/>
              </w:numPr>
              <w:spacing w:before="60" w:after="40"/>
              <w:rPr>
                <w:rFonts w:eastAsia="MS Mincho" w:cs="Arial"/>
                <w:lang w:eastAsia="en-AU"/>
              </w:rPr>
            </w:pPr>
            <w:r w:rsidRPr="000D6EB6">
              <w:rPr>
                <w:rFonts w:eastAsia="MS Mincho" w:cs="Arial"/>
                <w:lang w:eastAsia="en-AU"/>
              </w:rPr>
              <w:t>providing liquor for consumption on the premises, if the use is ancillary to the use in paragraph (a).</w:t>
            </w:r>
          </w:p>
          <w:p w14:paraId="6A00EFB5" w14:textId="77777777" w:rsidR="00A61C7E" w:rsidRPr="000D6EB6" w:rsidRDefault="00A61C7E" w:rsidP="00A61C7E">
            <w:pPr>
              <w:spacing w:before="60" w:after="40"/>
              <w:rPr>
                <w:rFonts w:eastAsia="MS Mincho" w:cs="Arial"/>
                <w:lang w:eastAsia="en-AU"/>
              </w:rPr>
            </w:pPr>
          </w:p>
        </w:tc>
        <w:tc>
          <w:tcPr>
            <w:tcW w:w="2552" w:type="dxa"/>
            <w:shd w:val="clear" w:color="auto" w:fill="auto"/>
            <w:tcMar>
              <w:top w:w="57" w:type="dxa"/>
              <w:bottom w:w="57" w:type="dxa"/>
            </w:tcMar>
          </w:tcPr>
          <w:p w14:paraId="40F8ED7D" w14:textId="77777777" w:rsidR="00A61C7E" w:rsidRPr="000D6EB6" w:rsidRDefault="00A61C7E" w:rsidP="00A61C7E">
            <w:pPr>
              <w:spacing w:before="60" w:after="40"/>
              <w:rPr>
                <w:rFonts w:eastAsia="MS Mincho" w:cs="Arial"/>
              </w:rPr>
            </w:pPr>
            <w:r w:rsidRPr="000D6EB6">
              <w:rPr>
                <w:rFonts w:eastAsia="MS Mincho" w:cs="Arial"/>
              </w:rPr>
              <w:t>Bistro, café, coffee shop, drive-through facility, kiosk, milk bar, restaurant, snack bar, take-away, tea room</w:t>
            </w:r>
          </w:p>
        </w:tc>
        <w:tc>
          <w:tcPr>
            <w:tcW w:w="4111" w:type="dxa"/>
            <w:shd w:val="clear" w:color="auto" w:fill="auto"/>
            <w:tcMar>
              <w:top w:w="57" w:type="dxa"/>
              <w:bottom w:w="57" w:type="dxa"/>
            </w:tcMar>
          </w:tcPr>
          <w:p w14:paraId="28BB9C1E" w14:textId="77777777" w:rsidR="00A61C7E" w:rsidRPr="000D6EB6" w:rsidRDefault="00A61C7E" w:rsidP="00A61C7E">
            <w:pPr>
              <w:spacing w:before="60" w:after="40"/>
              <w:rPr>
                <w:rFonts w:eastAsia="MS Mincho" w:cs="Arial"/>
              </w:rPr>
            </w:pPr>
            <w:r w:rsidRPr="000D6EB6">
              <w:rPr>
                <w:rFonts w:eastAsia="MS Mincho" w:cs="Arial"/>
              </w:rPr>
              <w:t>Bar, club, hotel, shop, theatre,</w:t>
            </w:r>
            <w:r w:rsidRPr="000D6EB6">
              <w:rPr>
                <w:rFonts w:eastAsia="MS Mincho" w:cs="Arial"/>
                <w:szCs w:val="20"/>
              </w:rPr>
              <w:t xml:space="preserve"> nightclub</w:t>
            </w:r>
            <w:r w:rsidRPr="000D6EB6">
              <w:rPr>
                <w:rFonts w:eastAsia="MS Mincho" w:cs="Arial"/>
              </w:rPr>
              <w:t xml:space="preserve"> entertainment facility</w:t>
            </w:r>
          </w:p>
        </w:tc>
      </w:tr>
      <w:tr w:rsidR="00A61C7E" w:rsidRPr="000D6EB6" w14:paraId="33881F9A" w14:textId="77777777" w:rsidTr="00A61C7E">
        <w:tc>
          <w:tcPr>
            <w:tcW w:w="2093" w:type="dxa"/>
            <w:shd w:val="clear" w:color="auto" w:fill="C6D9F1"/>
            <w:tcMar>
              <w:top w:w="57" w:type="dxa"/>
              <w:bottom w:w="57" w:type="dxa"/>
            </w:tcMar>
          </w:tcPr>
          <w:p w14:paraId="64058395" w14:textId="77777777" w:rsidR="00A61C7E" w:rsidRPr="000D6EB6" w:rsidRDefault="00A61C7E" w:rsidP="00A61C7E">
            <w:pPr>
              <w:spacing w:before="60" w:after="40"/>
              <w:rPr>
                <w:rFonts w:eastAsia="MS Mincho" w:cs="Arial"/>
                <w:lang w:eastAsia="en-AU"/>
              </w:rPr>
            </w:pPr>
            <w:r w:rsidRPr="000D6EB6">
              <w:rPr>
                <w:rFonts w:eastAsia="MS Mincho" w:cs="Arial"/>
                <w:lang w:eastAsia="en-AU"/>
              </w:rPr>
              <w:t>Function facility</w:t>
            </w:r>
          </w:p>
        </w:tc>
        <w:tc>
          <w:tcPr>
            <w:tcW w:w="5386" w:type="dxa"/>
            <w:shd w:val="clear" w:color="auto" w:fill="C6D9F1"/>
            <w:tcMar>
              <w:top w:w="57" w:type="dxa"/>
              <w:bottom w:w="57" w:type="dxa"/>
            </w:tcMar>
          </w:tcPr>
          <w:p w14:paraId="4295D1C8" w14:textId="77777777" w:rsidR="00A61C7E" w:rsidRPr="000D6EB6" w:rsidRDefault="00BB31FB" w:rsidP="00A61C7E">
            <w:pPr>
              <w:spacing w:before="60" w:after="40"/>
              <w:rPr>
                <w:rFonts w:eastAsia="MS Mincho" w:cs="Arial"/>
                <w:lang w:eastAsia="en-AU"/>
              </w:rPr>
            </w:pPr>
            <w:r>
              <w:rPr>
                <w:rFonts w:eastAsia="MS Mincho" w:cs="Arial"/>
                <w:b/>
                <w:i/>
                <w:lang w:eastAsia="en-AU"/>
              </w:rPr>
              <w:t>f</w:t>
            </w:r>
            <w:r w:rsidR="00A61C7E" w:rsidRPr="000D6EB6">
              <w:rPr>
                <w:rFonts w:eastAsia="MS Mincho" w:cs="Arial"/>
                <w:b/>
                <w:i/>
                <w:lang w:eastAsia="en-AU"/>
              </w:rPr>
              <w:t>unction facility</w:t>
            </w:r>
            <w:r w:rsidR="00A61C7E" w:rsidRPr="000D6EB6">
              <w:rPr>
                <w:rFonts w:eastAsia="MS Mincho" w:cs="Arial"/>
                <w:lang w:eastAsia="en-AU"/>
              </w:rPr>
              <w:t xml:space="preserve"> means the use of premises for— </w:t>
            </w:r>
          </w:p>
          <w:p w14:paraId="089DB9A8" w14:textId="77777777" w:rsidR="00A61C7E" w:rsidRPr="000D6EB6" w:rsidRDefault="00A61C7E" w:rsidP="00A61C7E">
            <w:pPr>
              <w:numPr>
                <w:ilvl w:val="0"/>
                <w:numId w:val="82"/>
              </w:numPr>
              <w:spacing w:before="60" w:after="40"/>
              <w:rPr>
                <w:rFonts w:eastAsia="MS Mincho" w:cs="Arial"/>
                <w:lang w:eastAsia="en-AU"/>
              </w:rPr>
            </w:pPr>
            <w:r w:rsidRPr="000D6EB6">
              <w:rPr>
                <w:rFonts w:eastAsia="MS Mincho" w:cs="Arial"/>
                <w:lang w:eastAsia="en-AU"/>
              </w:rPr>
              <w:t>receptions or functions; or</w:t>
            </w:r>
          </w:p>
          <w:p w14:paraId="25E806E6" w14:textId="77777777" w:rsidR="00A61C7E" w:rsidRPr="000D6EB6" w:rsidRDefault="00A61C7E" w:rsidP="00BB31FB">
            <w:pPr>
              <w:numPr>
                <w:ilvl w:val="0"/>
                <w:numId w:val="82"/>
              </w:numPr>
              <w:spacing w:before="60" w:after="40"/>
              <w:rPr>
                <w:rFonts w:eastAsia="MS Mincho" w:cs="Arial"/>
                <w:lang w:eastAsia="en-AU"/>
              </w:rPr>
            </w:pPr>
            <w:r w:rsidRPr="000D6EB6">
              <w:rPr>
                <w:rFonts w:eastAsia="MS Mincho" w:cs="Arial"/>
                <w:lang w:eastAsia="en-AU"/>
              </w:rPr>
              <w:t xml:space="preserve">preparing and providing food and liquor for consumption on the premises as part of </w:t>
            </w:r>
            <w:r w:rsidR="00BB31FB">
              <w:rPr>
                <w:rFonts w:eastAsia="MS Mincho" w:cs="Arial"/>
                <w:lang w:eastAsia="en-AU"/>
              </w:rPr>
              <w:t>a</w:t>
            </w:r>
            <w:r w:rsidRPr="000D6EB6">
              <w:rPr>
                <w:rFonts w:eastAsia="MS Mincho" w:cs="Arial"/>
                <w:lang w:eastAsia="en-AU"/>
              </w:rPr>
              <w:t xml:space="preserve"> reception or function.</w:t>
            </w:r>
          </w:p>
        </w:tc>
        <w:tc>
          <w:tcPr>
            <w:tcW w:w="2552" w:type="dxa"/>
            <w:shd w:val="clear" w:color="auto" w:fill="auto"/>
            <w:tcMar>
              <w:top w:w="57" w:type="dxa"/>
              <w:bottom w:w="57" w:type="dxa"/>
            </w:tcMar>
          </w:tcPr>
          <w:p w14:paraId="515D671E" w14:textId="77777777" w:rsidR="00A61C7E" w:rsidRPr="000D6EB6" w:rsidRDefault="00A61C7E" w:rsidP="00A61C7E">
            <w:pPr>
              <w:spacing w:before="60" w:after="40"/>
              <w:rPr>
                <w:rFonts w:eastAsia="MS Mincho" w:cs="Arial"/>
              </w:rPr>
            </w:pPr>
            <w:r w:rsidRPr="000D6EB6">
              <w:rPr>
                <w:rFonts w:eastAsia="MS Mincho" w:cs="Arial"/>
              </w:rPr>
              <w:t>Conference centre, reception centre</w:t>
            </w:r>
          </w:p>
        </w:tc>
        <w:tc>
          <w:tcPr>
            <w:tcW w:w="4111" w:type="dxa"/>
            <w:shd w:val="clear" w:color="auto" w:fill="auto"/>
            <w:tcMar>
              <w:top w:w="57" w:type="dxa"/>
              <w:bottom w:w="57" w:type="dxa"/>
            </w:tcMar>
          </w:tcPr>
          <w:p w14:paraId="0749C145" w14:textId="77777777" w:rsidR="00A61C7E" w:rsidRPr="000D6EB6" w:rsidRDefault="00A61C7E" w:rsidP="00A61C7E">
            <w:pPr>
              <w:spacing w:before="60" w:after="40"/>
              <w:rPr>
                <w:rFonts w:eastAsia="MS Mincho" w:cs="Arial"/>
              </w:rPr>
            </w:pPr>
            <w:r w:rsidRPr="000D6EB6">
              <w:rPr>
                <w:rFonts w:eastAsia="MS Mincho" w:cs="Arial"/>
              </w:rPr>
              <w:t>Community use</w:t>
            </w:r>
            <w:r w:rsidRPr="000D6EB6">
              <w:rPr>
                <w:rFonts w:eastAsia="MS Mincho" w:cs="Arial"/>
                <w:szCs w:val="20"/>
              </w:rPr>
              <w:t>, hotel</w:t>
            </w:r>
          </w:p>
        </w:tc>
      </w:tr>
      <w:tr w:rsidR="00A61C7E" w:rsidRPr="000D6EB6" w14:paraId="28539358" w14:textId="77777777" w:rsidTr="00A61C7E">
        <w:tc>
          <w:tcPr>
            <w:tcW w:w="2093" w:type="dxa"/>
            <w:shd w:val="clear" w:color="auto" w:fill="C6D9F1"/>
            <w:tcMar>
              <w:top w:w="57" w:type="dxa"/>
              <w:bottom w:w="57" w:type="dxa"/>
            </w:tcMar>
          </w:tcPr>
          <w:p w14:paraId="08311EE1" w14:textId="77777777" w:rsidR="00A61C7E" w:rsidRPr="000D6EB6" w:rsidRDefault="00A61C7E" w:rsidP="00A61C7E">
            <w:pPr>
              <w:spacing w:before="60" w:after="40"/>
              <w:rPr>
                <w:rFonts w:eastAsia="MS Mincho" w:cs="Arial"/>
                <w:lang w:eastAsia="en-AU"/>
              </w:rPr>
            </w:pPr>
            <w:r w:rsidRPr="000D6EB6">
              <w:rPr>
                <w:rFonts w:eastAsia="MS Mincho" w:cs="Arial"/>
                <w:lang w:eastAsia="en-AU"/>
              </w:rPr>
              <w:lastRenderedPageBreak/>
              <w:t>Funeral parlour</w:t>
            </w:r>
          </w:p>
        </w:tc>
        <w:tc>
          <w:tcPr>
            <w:tcW w:w="5386" w:type="dxa"/>
            <w:shd w:val="clear" w:color="auto" w:fill="C6D9F1"/>
            <w:tcMar>
              <w:top w:w="57" w:type="dxa"/>
              <w:bottom w:w="57" w:type="dxa"/>
            </w:tcMar>
          </w:tcPr>
          <w:p w14:paraId="5F7A5F99" w14:textId="77777777" w:rsidR="00A61C7E" w:rsidRPr="000D6EB6" w:rsidRDefault="00BB31FB" w:rsidP="00A61C7E">
            <w:pPr>
              <w:spacing w:before="60" w:after="40"/>
              <w:rPr>
                <w:rFonts w:eastAsia="MS Mincho" w:cs="Arial"/>
                <w:lang w:eastAsia="en-AU"/>
              </w:rPr>
            </w:pPr>
            <w:r>
              <w:rPr>
                <w:rFonts w:eastAsia="MS Mincho" w:cs="Arial"/>
                <w:b/>
                <w:i/>
                <w:lang w:eastAsia="en-AU"/>
              </w:rPr>
              <w:t>f</w:t>
            </w:r>
            <w:r w:rsidR="00A61C7E" w:rsidRPr="000D6EB6">
              <w:rPr>
                <w:rFonts w:eastAsia="MS Mincho" w:cs="Arial"/>
                <w:b/>
                <w:i/>
                <w:lang w:eastAsia="en-AU"/>
              </w:rPr>
              <w:t>uneral parlour</w:t>
            </w:r>
            <w:r w:rsidR="00A61C7E" w:rsidRPr="000D6EB6">
              <w:rPr>
                <w:rFonts w:eastAsia="MS Mincho" w:cs="Arial"/>
                <w:lang w:eastAsia="en-AU"/>
              </w:rPr>
              <w:t>—</w:t>
            </w:r>
          </w:p>
          <w:p w14:paraId="74B263D2" w14:textId="77777777" w:rsidR="00A61C7E" w:rsidRPr="000D6EB6" w:rsidRDefault="00A61C7E" w:rsidP="00A61C7E">
            <w:pPr>
              <w:numPr>
                <w:ilvl w:val="0"/>
                <w:numId w:val="83"/>
              </w:numPr>
              <w:spacing w:before="60" w:after="40"/>
              <w:rPr>
                <w:rFonts w:eastAsia="MS Mincho" w:cs="Arial"/>
                <w:lang w:eastAsia="en-AU"/>
              </w:rPr>
            </w:pPr>
            <w:r w:rsidRPr="000D6EB6">
              <w:rPr>
                <w:rFonts w:eastAsia="MS Mincho" w:cs="Arial"/>
                <w:lang w:eastAsia="en-AU"/>
              </w:rPr>
              <w:t>means the use of premises for—</w:t>
            </w:r>
          </w:p>
          <w:p w14:paraId="7AAC5710" w14:textId="77777777" w:rsidR="00A61C7E" w:rsidRPr="000D6EB6" w:rsidRDefault="00A61C7E" w:rsidP="00A61C7E">
            <w:pPr>
              <w:numPr>
                <w:ilvl w:val="0"/>
                <w:numId w:val="84"/>
              </w:numPr>
              <w:spacing w:before="60" w:after="40"/>
              <w:ind w:left="1168"/>
              <w:rPr>
                <w:rFonts w:eastAsia="MS Mincho" w:cs="Arial"/>
                <w:lang w:eastAsia="en-AU"/>
              </w:rPr>
            </w:pPr>
            <w:r w:rsidRPr="000D6EB6">
              <w:rPr>
                <w:rFonts w:eastAsia="MS Mincho" w:cs="Arial"/>
                <w:lang w:eastAsia="en-AU"/>
              </w:rPr>
              <w:t>arranging and conducting funerals, memorials and other similar events; or</w:t>
            </w:r>
          </w:p>
          <w:p w14:paraId="4094F0AE" w14:textId="77777777" w:rsidR="00A61C7E" w:rsidRPr="000D6EB6" w:rsidRDefault="00A61C7E" w:rsidP="00A61C7E">
            <w:pPr>
              <w:numPr>
                <w:ilvl w:val="0"/>
                <w:numId w:val="84"/>
              </w:numPr>
              <w:spacing w:before="60" w:after="40"/>
              <w:ind w:left="1168"/>
              <w:rPr>
                <w:rFonts w:eastAsia="MS Mincho" w:cs="Arial"/>
                <w:lang w:eastAsia="en-AU"/>
              </w:rPr>
            </w:pPr>
            <w:r w:rsidRPr="000D6EB6">
              <w:rPr>
                <w:rFonts w:eastAsia="MS Mincho" w:cs="Arial"/>
                <w:lang w:eastAsia="en-AU"/>
              </w:rPr>
              <w:t>a mortuary; or</w:t>
            </w:r>
          </w:p>
          <w:p w14:paraId="2CE22465" w14:textId="77777777" w:rsidR="00A61C7E" w:rsidRPr="000D6EB6" w:rsidRDefault="00A61C7E" w:rsidP="00A61C7E">
            <w:pPr>
              <w:numPr>
                <w:ilvl w:val="0"/>
                <w:numId w:val="84"/>
              </w:numPr>
              <w:spacing w:before="60" w:after="40"/>
              <w:ind w:left="1168"/>
              <w:rPr>
                <w:rFonts w:eastAsia="MS Mincho" w:cs="Arial"/>
                <w:lang w:eastAsia="en-AU"/>
              </w:rPr>
            </w:pPr>
            <w:r w:rsidRPr="000D6EB6">
              <w:rPr>
                <w:rFonts w:eastAsia="MS Mincho" w:cs="Arial"/>
                <w:lang w:eastAsia="en-AU"/>
              </w:rPr>
              <w:t>storing and preparing bodies for burial or cremation; but</w:t>
            </w:r>
          </w:p>
          <w:p w14:paraId="7A9B00B8" w14:textId="77777777" w:rsidR="00A61C7E" w:rsidRPr="000D6EB6" w:rsidRDefault="00A61C7E" w:rsidP="00A61C7E">
            <w:pPr>
              <w:numPr>
                <w:ilvl w:val="0"/>
                <w:numId w:val="83"/>
              </w:numPr>
              <w:spacing w:before="60" w:after="40"/>
              <w:rPr>
                <w:rFonts w:eastAsia="MS Mincho" w:cs="Arial"/>
                <w:lang w:eastAsia="en-AU"/>
              </w:rPr>
            </w:pPr>
            <w:r w:rsidRPr="000D6EB6">
              <w:rPr>
                <w:rFonts w:eastAsia="MS Mincho" w:cs="Arial"/>
                <w:lang w:eastAsia="en-AU"/>
              </w:rPr>
              <w:t>does not include the use of premises for the burial or cremation of bodies.</w:t>
            </w:r>
          </w:p>
        </w:tc>
        <w:tc>
          <w:tcPr>
            <w:tcW w:w="2552" w:type="dxa"/>
            <w:shd w:val="clear" w:color="auto" w:fill="auto"/>
            <w:tcMar>
              <w:top w:w="57" w:type="dxa"/>
              <w:bottom w:w="57" w:type="dxa"/>
            </w:tcMar>
          </w:tcPr>
          <w:p w14:paraId="27777E5E" w14:textId="77777777" w:rsidR="00A61C7E" w:rsidRPr="000D6EB6" w:rsidRDefault="00A61C7E" w:rsidP="00A61C7E">
            <w:pPr>
              <w:spacing w:before="60" w:after="40"/>
              <w:rPr>
                <w:rFonts w:eastAsia="MS Mincho" w:cs="Arial"/>
              </w:rPr>
            </w:pPr>
          </w:p>
        </w:tc>
        <w:tc>
          <w:tcPr>
            <w:tcW w:w="4111" w:type="dxa"/>
            <w:shd w:val="clear" w:color="auto" w:fill="auto"/>
            <w:tcMar>
              <w:top w:w="57" w:type="dxa"/>
              <w:bottom w:w="57" w:type="dxa"/>
            </w:tcMar>
          </w:tcPr>
          <w:p w14:paraId="2E37A8CD" w14:textId="77777777" w:rsidR="00A61C7E" w:rsidRPr="000D6EB6" w:rsidRDefault="00A61C7E" w:rsidP="00A61C7E">
            <w:pPr>
              <w:spacing w:before="60" w:after="40"/>
              <w:rPr>
                <w:rFonts w:eastAsia="MS Mincho" w:cs="Arial"/>
              </w:rPr>
            </w:pPr>
            <w:r w:rsidRPr="000D6EB6">
              <w:rPr>
                <w:rFonts w:eastAsia="MS Mincho" w:cs="Arial"/>
              </w:rPr>
              <w:t>Cemetery, crematorium, place of worship</w:t>
            </w:r>
          </w:p>
        </w:tc>
      </w:tr>
      <w:tr w:rsidR="00A61C7E" w:rsidRPr="000D6EB6" w14:paraId="50E2D58A" w14:textId="77777777" w:rsidTr="00A61C7E">
        <w:tc>
          <w:tcPr>
            <w:tcW w:w="2093" w:type="dxa"/>
            <w:shd w:val="clear" w:color="auto" w:fill="C6D9F1"/>
            <w:tcMar>
              <w:top w:w="57" w:type="dxa"/>
              <w:bottom w:w="57" w:type="dxa"/>
            </w:tcMar>
          </w:tcPr>
          <w:p w14:paraId="29486CC3" w14:textId="77777777" w:rsidR="00A61C7E" w:rsidRPr="000D6EB6" w:rsidRDefault="00A61C7E" w:rsidP="00EC5DE4">
            <w:pPr>
              <w:spacing w:before="60" w:after="40"/>
              <w:rPr>
                <w:rFonts w:eastAsia="MS Mincho" w:cs="Arial"/>
                <w:lang w:eastAsia="en-AU"/>
              </w:rPr>
            </w:pPr>
            <w:r w:rsidRPr="000D6EB6">
              <w:rPr>
                <w:rFonts w:eastAsia="MS Mincho" w:cs="Arial"/>
                <w:lang w:eastAsia="en-AU"/>
              </w:rPr>
              <w:t>Garden centre</w:t>
            </w:r>
          </w:p>
        </w:tc>
        <w:tc>
          <w:tcPr>
            <w:tcW w:w="5386" w:type="dxa"/>
            <w:shd w:val="clear" w:color="auto" w:fill="C6D9F1"/>
            <w:tcMar>
              <w:top w:w="57" w:type="dxa"/>
              <w:bottom w:w="57" w:type="dxa"/>
            </w:tcMar>
          </w:tcPr>
          <w:p w14:paraId="5A814DDA" w14:textId="77777777" w:rsidR="00A61C7E" w:rsidRPr="000D6EB6" w:rsidRDefault="00BB31FB" w:rsidP="00A61C7E">
            <w:pPr>
              <w:spacing w:before="60" w:after="40"/>
              <w:rPr>
                <w:rFonts w:eastAsia="MS Mincho" w:cs="Arial"/>
                <w:lang w:eastAsia="en-AU"/>
              </w:rPr>
            </w:pPr>
            <w:r>
              <w:rPr>
                <w:rFonts w:eastAsia="MS Mincho" w:cs="Arial"/>
                <w:b/>
                <w:i/>
                <w:lang w:eastAsia="en-AU"/>
              </w:rPr>
              <w:t>g</w:t>
            </w:r>
            <w:r w:rsidR="00A61C7E" w:rsidRPr="000D6EB6">
              <w:rPr>
                <w:rFonts w:eastAsia="MS Mincho" w:cs="Arial"/>
                <w:b/>
                <w:i/>
                <w:lang w:eastAsia="en-AU"/>
              </w:rPr>
              <w:t>arden centre</w:t>
            </w:r>
            <w:r w:rsidR="00A61C7E" w:rsidRPr="000D6EB6">
              <w:rPr>
                <w:rFonts w:eastAsia="MS Mincho" w:cs="Arial"/>
                <w:lang w:eastAsia="en-AU"/>
              </w:rPr>
              <w:t xml:space="preserve"> means the use of premises for—</w:t>
            </w:r>
          </w:p>
          <w:p w14:paraId="2D949C4F" w14:textId="77777777" w:rsidR="00A61C7E" w:rsidRPr="000D6EB6" w:rsidRDefault="00A61C7E" w:rsidP="00A61C7E">
            <w:pPr>
              <w:numPr>
                <w:ilvl w:val="0"/>
                <w:numId w:val="85"/>
              </w:numPr>
              <w:spacing w:before="60" w:after="40"/>
              <w:ind w:left="742"/>
              <w:rPr>
                <w:rFonts w:eastAsia="MS Mincho" w:cs="Arial"/>
                <w:lang w:eastAsia="en-AU"/>
              </w:rPr>
            </w:pPr>
            <w:r w:rsidRPr="000D6EB6">
              <w:rPr>
                <w:rFonts w:eastAsia="MS Mincho" w:cs="Arial"/>
                <w:lang w:eastAsia="en-AU"/>
              </w:rPr>
              <w:t>selling p</w:t>
            </w:r>
            <w:r w:rsidR="005B5356">
              <w:rPr>
                <w:rFonts w:eastAsia="MS Mincho" w:cs="Arial"/>
                <w:lang w:eastAsia="en-AU"/>
              </w:rPr>
              <w:t>l</w:t>
            </w:r>
            <w:r w:rsidRPr="000D6EB6">
              <w:rPr>
                <w:rFonts w:eastAsia="MS Mincho" w:cs="Arial"/>
                <w:lang w:eastAsia="en-AU"/>
              </w:rPr>
              <w:t>ants</w:t>
            </w:r>
            <w:r w:rsidR="00EC5DE4">
              <w:rPr>
                <w:rStyle w:val="FootnoteReference"/>
                <w:rFonts w:eastAsia="MS Mincho" w:cs="Arial"/>
                <w:lang w:eastAsia="en-AU"/>
              </w:rPr>
              <w:footnoteReference w:id="3"/>
            </w:r>
            <w:r w:rsidRPr="000D6EB6">
              <w:rPr>
                <w:rFonts w:eastAsia="MS Mincho" w:cs="Arial"/>
                <w:lang w:eastAsia="en-AU"/>
              </w:rPr>
              <w:t>; or</w:t>
            </w:r>
          </w:p>
          <w:p w14:paraId="393D3CB2" w14:textId="77777777" w:rsidR="00A61C7E" w:rsidRPr="000D6EB6" w:rsidRDefault="00A61C7E" w:rsidP="00A61C7E">
            <w:pPr>
              <w:numPr>
                <w:ilvl w:val="0"/>
                <w:numId w:val="85"/>
              </w:numPr>
              <w:spacing w:before="60" w:after="40"/>
              <w:ind w:left="742"/>
              <w:rPr>
                <w:rFonts w:eastAsia="MS Mincho" w:cs="Arial"/>
                <w:lang w:eastAsia="en-AU"/>
              </w:rPr>
            </w:pPr>
            <w:r w:rsidRPr="000D6EB6">
              <w:rPr>
                <w:rFonts w:eastAsia="MS Mincho" w:cs="Arial"/>
                <w:lang w:eastAsia="en-AU"/>
              </w:rPr>
              <w:t>selling gardening and landscape products and supplies that are mainly in pre-packaged form; or</w:t>
            </w:r>
          </w:p>
          <w:p w14:paraId="7D4E42C4" w14:textId="77777777" w:rsidR="00A61C7E" w:rsidRPr="000D6EB6" w:rsidRDefault="00A61C7E" w:rsidP="00A61C7E">
            <w:pPr>
              <w:numPr>
                <w:ilvl w:val="0"/>
                <w:numId w:val="85"/>
              </w:numPr>
              <w:spacing w:before="60" w:after="40"/>
              <w:ind w:left="742"/>
              <w:rPr>
                <w:rFonts w:eastAsia="MS Mincho" w:cs="Arial"/>
                <w:lang w:eastAsia="en-AU"/>
              </w:rPr>
            </w:pPr>
            <w:r w:rsidRPr="000D6EB6">
              <w:rPr>
                <w:rFonts w:eastAsia="MS Mincho" w:cs="Arial"/>
                <w:lang w:eastAsia="en-AU"/>
              </w:rPr>
              <w:t>a food and drink outlet is ancillary to the use in paragraph (a).</w:t>
            </w:r>
          </w:p>
        </w:tc>
        <w:tc>
          <w:tcPr>
            <w:tcW w:w="2552" w:type="dxa"/>
            <w:shd w:val="clear" w:color="auto" w:fill="auto"/>
            <w:tcMar>
              <w:top w:w="57" w:type="dxa"/>
              <w:bottom w:w="57" w:type="dxa"/>
            </w:tcMar>
          </w:tcPr>
          <w:p w14:paraId="3E644BB2" w14:textId="77777777" w:rsidR="00A61C7E" w:rsidRPr="000D6EB6" w:rsidRDefault="00A61C7E" w:rsidP="00A61C7E">
            <w:pPr>
              <w:spacing w:before="60" w:after="40"/>
              <w:rPr>
                <w:rFonts w:eastAsia="MS Mincho" w:cs="Arial"/>
              </w:rPr>
            </w:pPr>
            <w:r w:rsidRPr="000D6EB6">
              <w:rPr>
                <w:rFonts w:eastAsia="MS Mincho" w:cs="Arial"/>
              </w:rPr>
              <w:t>Retail plant nursery</w:t>
            </w:r>
          </w:p>
        </w:tc>
        <w:tc>
          <w:tcPr>
            <w:tcW w:w="4111" w:type="dxa"/>
            <w:shd w:val="clear" w:color="auto" w:fill="auto"/>
            <w:tcMar>
              <w:top w:w="57" w:type="dxa"/>
              <w:bottom w:w="57" w:type="dxa"/>
            </w:tcMar>
          </w:tcPr>
          <w:p w14:paraId="28B8B41F" w14:textId="77777777" w:rsidR="00A61C7E" w:rsidRPr="000D6EB6" w:rsidRDefault="00A61C7E" w:rsidP="00A61C7E">
            <w:pPr>
              <w:spacing w:before="60" w:after="40"/>
              <w:rPr>
                <w:rFonts w:eastAsia="MS Mincho" w:cs="Arial"/>
              </w:rPr>
            </w:pPr>
            <w:r w:rsidRPr="000D6EB6">
              <w:rPr>
                <w:rFonts w:eastAsia="MS Mincho" w:cs="Arial"/>
              </w:rPr>
              <w:t>Bulk landscape supplies, wholesale nursery</w:t>
            </w:r>
            <w:r w:rsidRPr="000D6EB6">
              <w:rPr>
                <w:rFonts w:eastAsia="MS Mincho" w:cs="Arial"/>
                <w:szCs w:val="20"/>
              </w:rPr>
              <w:t>, outdoor sales</w:t>
            </w:r>
          </w:p>
        </w:tc>
      </w:tr>
      <w:tr w:rsidR="00A61C7E" w:rsidRPr="000D6EB6" w14:paraId="238DFE03" w14:textId="77777777" w:rsidTr="00A61C7E">
        <w:tc>
          <w:tcPr>
            <w:tcW w:w="2093" w:type="dxa"/>
            <w:shd w:val="clear" w:color="auto" w:fill="C6D9F1"/>
            <w:tcMar>
              <w:top w:w="57" w:type="dxa"/>
              <w:bottom w:w="57" w:type="dxa"/>
            </w:tcMar>
          </w:tcPr>
          <w:p w14:paraId="2926E587" w14:textId="77777777" w:rsidR="00A61C7E" w:rsidRPr="000D6EB6" w:rsidRDefault="00A61C7E" w:rsidP="00A61C7E">
            <w:pPr>
              <w:spacing w:before="60" w:after="40"/>
              <w:rPr>
                <w:rFonts w:eastAsia="MS Mincho" w:cs="Arial"/>
                <w:lang w:eastAsia="en-AU"/>
              </w:rPr>
            </w:pPr>
            <w:r w:rsidRPr="000D6EB6">
              <w:rPr>
                <w:rFonts w:eastAsia="MS Mincho" w:cs="Arial"/>
                <w:lang w:eastAsia="en-AU"/>
              </w:rPr>
              <w:t>Hardware and trade supplies</w:t>
            </w:r>
          </w:p>
        </w:tc>
        <w:tc>
          <w:tcPr>
            <w:tcW w:w="5386" w:type="dxa"/>
            <w:shd w:val="clear" w:color="auto" w:fill="C6D9F1"/>
            <w:tcMar>
              <w:top w:w="57" w:type="dxa"/>
              <w:bottom w:w="57" w:type="dxa"/>
            </w:tcMar>
          </w:tcPr>
          <w:p w14:paraId="54403014" w14:textId="77777777" w:rsidR="00A61C7E" w:rsidRPr="000D6EB6" w:rsidRDefault="00BB31FB" w:rsidP="00BB31FB">
            <w:pPr>
              <w:spacing w:before="60" w:after="40"/>
              <w:rPr>
                <w:rFonts w:eastAsia="MS Mincho" w:cs="Arial"/>
                <w:lang w:eastAsia="en-AU"/>
              </w:rPr>
            </w:pPr>
            <w:r>
              <w:rPr>
                <w:rFonts w:eastAsia="MS Mincho" w:cs="Arial"/>
                <w:b/>
                <w:i/>
                <w:lang w:eastAsia="en-AU"/>
              </w:rPr>
              <w:t>h</w:t>
            </w:r>
            <w:r w:rsidR="00A61C7E" w:rsidRPr="000D6EB6">
              <w:rPr>
                <w:rFonts w:eastAsia="MS Mincho" w:cs="Arial"/>
                <w:b/>
                <w:i/>
                <w:lang w:eastAsia="en-AU"/>
              </w:rPr>
              <w:t>ardware and trade supplies</w:t>
            </w:r>
            <w:r w:rsidR="00A61C7E" w:rsidRPr="000D6EB6">
              <w:rPr>
                <w:rFonts w:eastAsia="MS Mincho" w:cs="Arial"/>
                <w:lang w:eastAsia="en-AU"/>
              </w:rPr>
              <w:t xml:space="preserve"> means the use of premises for selling, displaying or hiring hardware and trade supplies</w:t>
            </w:r>
            <w:r>
              <w:rPr>
                <w:rFonts w:eastAsia="MS Mincho" w:cs="Arial"/>
                <w:lang w:eastAsia="en-AU"/>
              </w:rPr>
              <w:t>,</w:t>
            </w:r>
            <w:r w:rsidR="00A61C7E" w:rsidRPr="000D6EB6">
              <w:rPr>
                <w:rFonts w:eastAsia="MS Mincho" w:cs="Arial"/>
                <w:lang w:eastAsia="en-AU"/>
              </w:rPr>
              <w:t xml:space="preserve"> </w:t>
            </w:r>
            <w:r w:rsidR="00DD3B67">
              <w:rPr>
                <w:rFonts w:eastAsia="MS Mincho" w:cs="Arial"/>
                <w:lang w:eastAsia="en-AU"/>
              </w:rPr>
              <w:t xml:space="preserve">including for example, </w:t>
            </w:r>
            <w:r w:rsidR="00A61C7E" w:rsidRPr="000D6EB6">
              <w:rPr>
                <w:rFonts w:eastAsia="MS Mincho" w:cs="Arial"/>
                <w:lang w:eastAsia="en-AU"/>
              </w:rPr>
              <w:t>house fixtures, timber, tools, paint, wallpaper or plumbing supplies</w:t>
            </w:r>
            <w:r>
              <w:rPr>
                <w:rFonts w:eastAsia="MS Mincho" w:cs="Arial"/>
                <w:lang w:eastAsia="en-AU"/>
              </w:rPr>
              <w:t>.</w:t>
            </w:r>
            <w:r w:rsidR="00A61C7E" w:rsidRPr="000D6EB6">
              <w:rPr>
                <w:rFonts w:eastAsia="MS Mincho" w:cs="Arial"/>
                <w:lang w:eastAsia="en-AU"/>
              </w:rPr>
              <w:t xml:space="preserve"> </w:t>
            </w:r>
          </w:p>
        </w:tc>
        <w:tc>
          <w:tcPr>
            <w:tcW w:w="2552" w:type="dxa"/>
            <w:shd w:val="clear" w:color="auto" w:fill="auto"/>
            <w:tcMar>
              <w:top w:w="57" w:type="dxa"/>
              <w:bottom w:w="57" w:type="dxa"/>
            </w:tcMar>
          </w:tcPr>
          <w:p w14:paraId="3D814668" w14:textId="77777777" w:rsidR="00A61C7E" w:rsidRPr="000D6EB6" w:rsidRDefault="00A61C7E" w:rsidP="00A61C7E">
            <w:pPr>
              <w:spacing w:before="60" w:after="40"/>
              <w:rPr>
                <w:rFonts w:eastAsia="MS Mincho" w:cs="Arial"/>
              </w:rPr>
            </w:pPr>
          </w:p>
        </w:tc>
        <w:tc>
          <w:tcPr>
            <w:tcW w:w="4111" w:type="dxa"/>
            <w:shd w:val="clear" w:color="auto" w:fill="auto"/>
            <w:tcMar>
              <w:top w:w="57" w:type="dxa"/>
              <w:bottom w:w="57" w:type="dxa"/>
            </w:tcMar>
          </w:tcPr>
          <w:p w14:paraId="2376E723" w14:textId="77777777" w:rsidR="00A61C7E" w:rsidRPr="000D6EB6" w:rsidRDefault="00A61C7E" w:rsidP="00A61C7E">
            <w:pPr>
              <w:spacing w:before="60" w:after="40"/>
              <w:rPr>
                <w:rFonts w:eastAsia="MS Mincho" w:cs="Arial"/>
              </w:rPr>
            </w:pPr>
            <w:r w:rsidRPr="000D6EB6">
              <w:rPr>
                <w:rFonts w:eastAsia="MS Mincho" w:cs="Arial"/>
              </w:rPr>
              <w:t>Shop, showroom, outdoor sales and warehouse</w:t>
            </w:r>
          </w:p>
        </w:tc>
      </w:tr>
      <w:tr w:rsidR="00A61C7E" w:rsidRPr="000D6EB6" w14:paraId="6A274DBE" w14:textId="77777777" w:rsidTr="00A61C7E">
        <w:tc>
          <w:tcPr>
            <w:tcW w:w="2093" w:type="dxa"/>
            <w:shd w:val="clear" w:color="auto" w:fill="C6D9F1"/>
            <w:tcMar>
              <w:top w:w="57" w:type="dxa"/>
              <w:bottom w:w="57" w:type="dxa"/>
            </w:tcMar>
          </w:tcPr>
          <w:p w14:paraId="195679D5" w14:textId="77777777" w:rsidR="00A61C7E" w:rsidRPr="000D6EB6" w:rsidRDefault="00A61C7E" w:rsidP="00A61C7E">
            <w:pPr>
              <w:spacing w:before="60" w:after="40"/>
              <w:rPr>
                <w:rFonts w:eastAsia="MS Mincho" w:cs="Arial"/>
                <w:lang w:eastAsia="en-AU"/>
              </w:rPr>
            </w:pPr>
            <w:r w:rsidRPr="000D6EB6">
              <w:rPr>
                <w:rFonts w:eastAsia="MS Mincho" w:cs="Arial"/>
                <w:lang w:eastAsia="en-AU"/>
              </w:rPr>
              <w:t>Health care service</w:t>
            </w:r>
          </w:p>
        </w:tc>
        <w:tc>
          <w:tcPr>
            <w:tcW w:w="5386" w:type="dxa"/>
            <w:shd w:val="clear" w:color="auto" w:fill="C6D9F1"/>
            <w:tcMar>
              <w:top w:w="57" w:type="dxa"/>
              <w:bottom w:w="57" w:type="dxa"/>
            </w:tcMar>
          </w:tcPr>
          <w:p w14:paraId="258C9175" w14:textId="77777777" w:rsidR="00A61C7E" w:rsidRPr="000D6EB6" w:rsidRDefault="00BB31FB" w:rsidP="00A61C7E">
            <w:pPr>
              <w:spacing w:before="60" w:after="40"/>
              <w:rPr>
                <w:rFonts w:eastAsia="MS Mincho" w:cs="Arial"/>
                <w:lang w:eastAsia="en-AU"/>
              </w:rPr>
            </w:pPr>
            <w:r>
              <w:rPr>
                <w:rFonts w:eastAsia="MS Mincho" w:cs="Arial"/>
                <w:b/>
                <w:i/>
                <w:lang w:eastAsia="en-AU"/>
              </w:rPr>
              <w:t>h</w:t>
            </w:r>
            <w:r w:rsidR="00A61C7E" w:rsidRPr="000D6EB6">
              <w:rPr>
                <w:rFonts w:eastAsia="MS Mincho" w:cs="Arial"/>
                <w:b/>
                <w:i/>
                <w:lang w:eastAsia="en-AU"/>
              </w:rPr>
              <w:t>ealth care services</w:t>
            </w:r>
            <w:r w:rsidR="00A61C7E" w:rsidRPr="000D6EB6">
              <w:rPr>
                <w:rFonts w:eastAsia="MS Mincho" w:cs="Arial"/>
                <w:lang w:eastAsia="en-AU"/>
              </w:rPr>
              <w:t xml:space="preserve"> means the use of premises for medical purposes, paramedical purposes, alternative </w:t>
            </w:r>
            <w:r w:rsidR="00A61C7E" w:rsidRPr="000D6EB6">
              <w:rPr>
                <w:rFonts w:eastAsia="MS Mincho" w:cs="Arial"/>
                <w:lang w:eastAsia="en-AU"/>
              </w:rPr>
              <w:lastRenderedPageBreak/>
              <w:t>health therapies or general health care, if overnight accommodation is not provided on the premises.</w:t>
            </w:r>
          </w:p>
          <w:p w14:paraId="1CB50E5F" w14:textId="77777777" w:rsidR="00A61C7E" w:rsidRPr="000D6EB6" w:rsidRDefault="00A61C7E" w:rsidP="00A61C7E">
            <w:pPr>
              <w:spacing w:before="60" w:after="40"/>
              <w:rPr>
                <w:rFonts w:eastAsia="MS Mincho" w:cs="Arial"/>
                <w:lang w:eastAsia="en-AU"/>
              </w:rPr>
            </w:pPr>
          </w:p>
          <w:p w14:paraId="68F51652" w14:textId="77777777" w:rsidR="00A61C7E" w:rsidRPr="000D6EB6" w:rsidRDefault="00A61C7E" w:rsidP="00A61C7E">
            <w:pPr>
              <w:spacing w:before="60" w:after="40"/>
              <w:rPr>
                <w:rFonts w:eastAsia="MS Mincho" w:cs="Arial"/>
                <w:lang w:eastAsia="en-AU"/>
              </w:rPr>
            </w:pPr>
          </w:p>
        </w:tc>
        <w:tc>
          <w:tcPr>
            <w:tcW w:w="2552" w:type="dxa"/>
            <w:shd w:val="clear" w:color="auto" w:fill="auto"/>
            <w:tcMar>
              <w:top w:w="57" w:type="dxa"/>
              <w:bottom w:w="57" w:type="dxa"/>
            </w:tcMar>
          </w:tcPr>
          <w:p w14:paraId="1D663064" w14:textId="77777777" w:rsidR="00A61C7E" w:rsidRPr="000D6EB6" w:rsidRDefault="00A61C7E" w:rsidP="00A61C7E">
            <w:pPr>
              <w:spacing w:before="60" w:after="40"/>
              <w:rPr>
                <w:rFonts w:eastAsia="MS Mincho" w:cs="Arial"/>
              </w:rPr>
            </w:pPr>
            <w:r w:rsidRPr="000D6EB6">
              <w:rPr>
                <w:rFonts w:eastAsia="MS Mincho" w:cs="Arial"/>
              </w:rPr>
              <w:lastRenderedPageBreak/>
              <w:t xml:space="preserve">Dental clinics, medical centres, natural medicine </w:t>
            </w:r>
            <w:r w:rsidRPr="000D6EB6">
              <w:rPr>
                <w:rFonts w:eastAsia="MS Mincho" w:cs="Arial"/>
              </w:rPr>
              <w:lastRenderedPageBreak/>
              <w:t>practices, nursing services, physiotherapy clinic</w:t>
            </w:r>
          </w:p>
        </w:tc>
        <w:tc>
          <w:tcPr>
            <w:tcW w:w="4111" w:type="dxa"/>
            <w:shd w:val="clear" w:color="auto" w:fill="auto"/>
            <w:tcMar>
              <w:top w:w="57" w:type="dxa"/>
              <w:bottom w:w="57" w:type="dxa"/>
            </w:tcMar>
          </w:tcPr>
          <w:p w14:paraId="745B35AE" w14:textId="77777777" w:rsidR="00A61C7E" w:rsidRPr="000D6EB6" w:rsidRDefault="00A61C7E" w:rsidP="00A61C7E">
            <w:pPr>
              <w:spacing w:before="60" w:after="40"/>
              <w:rPr>
                <w:rFonts w:eastAsia="MS Mincho" w:cs="Arial"/>
              </w:rPr>
            </w:pPr>
            <w:r w:rsidRPr="000D6EB6">
              <w:rPr>
                <w:rFonts w:eastAsia="MS Mincho" w:cs="Arial"/>
              </w:rPr>
              <w:lastRenderedPageBreak/>
              <w:t>Community care centre, hospital</w:t>
            </w:r>
          </w:p>
        </w:tc>
      </w:tr>
      <w:tr w:rsidR="00A61C7E" w:rsidRPr="000D6EB6" w14:paraId="6EB0A0A0" w14:textId="77777777" w:rsidTr="00A61C7E">
        <w:tc>
          <w:tcPr>
            <w:tcW w:w="2093" w:type="dxa"/>
            <w:shd w:val="clear" w:color="auto" w:fill="C6D9F1"/>
            <w:tcMar>
              <w:top w:w="57" w:type="dxa"/>
              <w:bottom w:w="57" w:type="dxa"/>
            </w:tcMar>
          </w:tcPr>
          <w:p w14:paraId="00DE63D8" w14:textId="77777777" w:rsidR="00A61C7E" w:rsidRPr="000D6EB6" w:rsidRDefault="00A61C7E" w:rsidP="00A61C7E">
            <w:pPr>
              <w:spacing w:before="60" w:after="40"/>
              <w:rPr>
                <w:rFonts w:eastAsia="MS Mincho" w:cs="Arial"/>
                <w:lang w:eastAsia="en-AU"/>
              </w:rPr>
            </w:pPr>
            <w:r w:rsidRPr="000D6EB6">
              <w:rPr>
                <w:rFonts w:eastAsia="MS Mincho" w:cs="Arial"/>
                <w:lang w:eastAsia="en-AU"/>
              </w:rPr>
              <w:t>High impact industry</w:t>
            </w:r>
          </w:p>
        </w:tc>
        <w:tc>
          <w:tcPr>
            <w:tcW w:w="5386" w:type="dxa"/>
            <w:shd w:val="clear" w:color="auto" w:fill="C6D9F1"/>
            <w:tcMar>
              <w:top w:w="57" w:type="dxa"/>
              <w:bottom w:w="57" w:type="dxa"/>
            </w:tcMar>
          </w:tcPr>
          <w:p w14:paraId="6EA90592" w14:textId="77777777" w:rsidR="004E67B7" w:rsidRDefault="00BB31FB" w:rsidP="00A61C7E">
            <w:pPr>
              <w:spacing w:before="60" w:after="40"/>
              <w:rPr>
                <w:rFonts w:eastAsia="MS Mincho"/>
                <w:lang w:eastAsia="en-AU"/>
              </w:rPr>
            </w:pPr>
            <w:r>
              <w:rPr>
                <w:rFonts w:eastAsia="MS Mincho"/>
                <w:b/>
                <w:i/>
                <w:lang w:eastAsia="en-AU"/>
              </w:rPr>
              <w:t>h</w:t>
            </w:r>
            <w:r w:rsidR="00A61C7E" w:rsidRPr="000D6EB6">
              <w:rPr>
                <w:rFonts w:eastAsia="MS Mincho"/>
                <w:b/>
                <w:i/>
                <w:lang w:eastAsia="en-AU"/>
              </w:rPr>
              <w:t>igh impact industry</w:t>
            </w:r>
            <w:r w:rsidR="00A61C7E" w:rsidRPr="000D6EB6">
              <w:rPr>
                <w:rFonts w:eastAsia="MS Mincho"/>
                <w:lang w:eastAsia="en-AU"/>
              </w:rPr>
              <w:t xml:space="preserve"> means the use of premises for an industrial activity </w:t>
            </w:r>
            <w:r w:rsidR="004E67B7">
              <w:rPr>
                <w:rFonts w:eastAsia="MS Mincho"/>
                <w:lang w:eastAsia="en-AU"/>
              </w:rPr>
              <w:t xml:space="preserve"> - </w:t>
            </w:r>
          </w:p>
          <w:p w14:paraId="6547A368" w14:textId="77777777" w:rsidR="00A61C7E" w:rsidRDefault="00A61C7E" w:rsidP="005B5356">
            <w:pPr>
              <w:pStyle w:val="ListParagraph"/>
              <w:numPr>
                <w:ilvl w:val="0"/>
                <w:numId w:val="53"/>
              </w:numPr>
              <w:spacing w:before="60" w:after="40"/>
              <w:rPr>
                <w:rFonts w:eastAsia="MS Mincho"/>
                <w:lang w:eastAsia="en-AU"/>
              </w:rPr>
            </w:pPr>
            <w:r w:rsidRPr="004E67B7">
              <w:rPr>
                <w:rFonts w:eastAsia="MS Mincho"/>
                <w:lang w:eastAsia="en-AU"/>
              </w:rPr>
              <w:t>that is the manufacturing, producing, processing, repairing, altering, recycling, storing, distributing, transferring or treating of products</w:t>
            </w:r>
            <w:r w:rsidR="00BB31FB">
              <w:rPr>
                <w:rFonts w:eastAsia="MS Mincho"/>
                <w:lang w:eastAsia="en-AU"/>
              </w:rPr>
              <w:t>;</w:t>
            </w:r>
            <w:r w:rsidRPr="004E67B7">
              <w:rPr>
                <w:rFonts w:eastAsia="MS Mincho"/>
                <w:lang w:eastAsia="en-AU"/>
              </w:rPr>
              <w:t xml:space="preserve"> </w:t>
            </w:r>
            <w:r w:rsidR="004E67B7">
              <w:rPr>
                <w:rFonts w:eastAsia="MS Mincho"/>
                <w:lang w:eastAsia="en-AU"/>
              </w:rPr>
              <w:t>and</w:t>
            </w:r>
          </w:p>
          <w:p w14:paraId="0854AB6B" w14:textId="77777777" w:rsidR="00D46A24" w:rsidRPr="00D46A24" w:rsidRDefault="00D46A24" w:rsidP="005B5356">
            <w:pPr>
              <w:pStyle w:val="ListParagraph"/>
              <w:numPr>
                <w:ilvl w:val="0"/>
                <w:numId w:val="53"/>
              </w:numPr>
              <w:spacing w:before="60" w:after="40"/>
              <w:rPr>
                <w:rFonts w:eastAsia="MS Mincho"/>
                <w:lang w:eastAsia="en-AU"/>
              </w:rPr>
            </w:pPr>
            <w:r>
              <w:rPr>
                <w:rFonts w:eastAsia="MS Mincho"/>
                <w:lang w:eastAsia="en-AU"/>
              </w:rPr>
              <w:t>that a local planning instrument applying to the premises states is a high impact industry; and</w:t>
            </w:r>
          </w:p>
          <w:p w14:paraId="3340EB28" w14:textId="77777777" w:rsidR="004E67B7" w:rsidRDefault="004E67B7" w:rsidP="00A61C7E">
            <w:pPr>
              <w:numPr>
                <w:ilvl w:val="0"/>
                <w:numId w:val="53"/>
              </w:numPr>
              <w:spacing w:before="60" w:after="40"/>
              <w:rPr>
                <w:rFonts w:eastAsia="MS Mincho"/>
                <w:lang w:eastAsia="en-AU"/>
              </w:rPr>
            </w:pPr>
            <w:r>
              <w:rPr>
                <w:rFonts w:eastAsia="MS Mincho"/>
                <w:lang w:eastAsia="en-AU"/>
              </w:rPr>
              <w:t>that complies with any thresholds for the activity</w:t>
            </w:r>
            <w:r w:rsidR="00DD3B67">
              <w:rPr>
                <w:rFonts w:eastAsia="MS Mincho"/>
                <w:lang w:eastAsia="en-AU"/>
              </w:rPr>
              <w:t xml:space="preserve"> state</w:t>
            </w:r>
            <w:r w:rsidR="00BB31FB">
              <w:rPr>
                <w:rFonts w:eastAsia="MS Mincho"/>
                <w:lang w:eastAsia="en-AU"/>
              </w:rPr>
              <w:t>d</w:t>
            </w:r>
            <w:r w:rsidR="00DD3B67">
              <w:rPr>
                <w:rFonts w:eastAsia="MS Mincho"/>
                <w:lang w:eastAsia="en-AU"/>
              </w:rPr>
              <w:t xml:space="preserve"> in </w:t>
            </w:r>
            <w:r w:rsidR="00D46A24">
              <w:rPr>
                <w:rFonts w:eastAsia="MS Mincho"/>
                <w:lang w:eastAsia="en-AU"/>
              </w:rPr>
              <w:t xml:space="preserve">the local planning instrument </w:t>
            </w:r>
            <w:r w:rsidR="00E5034E">
              <w:rPr>
                <w:rFonts w:eastAsia="MS Mincho"/>
                <w:lang w:eastAsia="en-AU"/>
              </w:rPr>
              <w:t>applying to the premises, including, for example, thresholds relating to the number of products manufactured or the level of emissions produced by the activity.</w:t>
            </w:r>
          </w:p>
          <w:p w14:paraId="5C8A3BB7" w14:textId="77777777" w:rsidR="00A61C7E" w:rsidRPr="000D6EB6" w:rsidRDefault="00A61C7E" w:rsidP="00A61C7E">
            <w:pPr>
              <w:numPr>
                <w:ilvl w:val="0"/>
                <w:numId w:val="53"/>
              </w:numPr>
              <w:spacing w:before="60" w:after="40"/>
              <w:rPr>
                <w:rFonts w:eastAsia="MS Mincho"/>
                <w:lang w:eastAsia="en-AU"/>
              </w:rPr>
            </w:pPr>
          </w:p>
        </w:tc>
        <w:tc>
          <w:tcPr>
            <w:tcW w:w="2552" w:type="dxa"/>
            <w:shd w:val="clear" w:color="auto" w:fill="auto"/>
            <w:tcMar>
              <w:top w:w="57" w:type="dxa"/>
              <w:bottom w:w="57" w:type="dxa"/>
            </w:tcMar>
          </w:tcPr>
          <w:p w14:paraId="3E21C1AF" w14:textId="77777777" w:rsidR="00A61C7E" w:rsidRPr="000D6EB6" w:rsidRDefault="00A61C7E" w:rsidP="00A61C7E">
            <w:pPr>
              <w:autoSpaceDE w:val="0"/>
              <w:autoSpaceDN w:val="0"/>
              <w:adjustRightInd w:val="0"/>
              <w:rPr>
                <w:rFonts w:cs="Arial"/>
                <w:color w:val="000000"/>
                <w:szCs w:val="22"/>
                <w:lang w:eastAsia="en-AU"/>
              </w:rPr>
            </w:pPr>
            <w:r w:rsidRPr="000D6EB6">
              <w:rPr>
                <w:rFonts w:cs="Arial"/>
                <w:color w:val="000000"/>
                <w:szCs w:val="22"/>
                <w:lang w:eastAsia="en-AU"/>
              </w:rPr>
              <w:t>Abattoirs, concrete batching plant, boiler making and engineering and metal foundry</w:t>
            </w:r>
          </w:p>
          <w:p w14:paraId="30102720" w14:textId="77777777" w:rsidR="00A61C7E" w:rsidRPr="000D6EB6" w:rsidRDefault="00A61C7E" w:rsidP="00A61C7E">
            <w:pPr>
              <w:spacing w:before="60" w:after="40"/>
              <w:rPr>
                <w:rFonts w:eastAsia="MS Mincho" w:cs="Arial"/>
                <w:szCs w:val="20"/>
              </w:rPr>
            </w:pPr>
          </w:p>
          <w:p w14:paraId="76B9B437" w14:textId="77777777" w:rsidR="00D46A24" w:rsidRDefault="00A61C7E" w:rsidP="00A61C7E">
            <w:pPr>
              <w:spacing w:before="60" w:after="40"/>
              <w:rPr>
                <w:rFonts w:eastAsia="MS Mincho" w:cs="Arial"/>
                <w:sz w:val="16"/>
                <w:szCs w:val="20"/>
              </w:rPr>
            </w:pPr>
            <w:r w:rsidRPr="000D6EB6">
              <w:rPr>
                <w:rFonts w:eastAsia="MS Mincho" w:cs="Arial"/>
                <w:sz w:val="16"/>
                <w:szCs w:val="20"/>
              </w:rPr>
              <w:t>Note—</w:t>
            </w:r>
          </w:p>
          <w:p w14:paraId="4D4387A8" w14:textId="77777777" w:rsidR="00D46A24" w:rsidRPr="005B5356" w:rsidRDefault="00D46A24" w:rsidP="005B5356">
            <w:pPr>
              <w:pStyle w:val="ListParagraph"/>
              <w:numPr>
                <w:ilvl w:val="0"/>
                <w:numId w:val="145"/>
              </w:numPr>
              <w:spacing w:before="60" w:after="40"/>
              <w:rPr>
                <w:rFonts w:eastAsia="MS Mincho" w:cs="Arial"/>
                <w:sz w:val="16"/>
                <w:szCs w:val="20"/>
              </w:rPr>
            </w:pPr>
            <w:r>
              <w:rPr>
                <w:rFonts w:eastAsia="MS Mincho" w:cs="Arial"/>
                <w:sz w:val="16"/>
                <w:szCs w:val="20"/>
              </w:rPr>
              <w:t>for clause (c ), the thresholds for activity are stated in SC1.1.2</w:t>
            </w:r>
          </w:p>
          <w:p w14:paraId="32B8249A" w14:textId="77777777" w:rsidR="00A61C7E" w:rsidRPr="00D46A24" w:rsidRDefault="00A61C7E" w:rsidP="005B5356">
            <w:pPr>
              <w:pStyle w:val="ListParagraph"/>
              <w:numPr>
                <w:ilvl w:val="0"/>
                <w:numId w:val="145"/>
              </w:numPr>
              <w:spacing w:before="60" w:after="40"/>
              <w:rPr>
                <w:rFonts w:eastAsia="MS Mincho" w:cs="Arial"/>
              </w:rPr>
            </w:pPr>
            <w:r w:rsidRPr="005B5356">
              <w:rPr>
                <w:rFonts w:eastAsia="MS Mincho" w:cs="Arial"/>
                <w:sz w:val="16"/>
                <w:szCs w:val="20"/>
              </w:rPr>
              <w:t>additional e</w:t>
            </w:r>
            <w:r w:rsidRPr="005B5356">
              <w:rPr>
                <w:rFonts w:eastAsia="MS Mincho" w:cs="Arial"/>
                <w:sz w:val="16"/>
                <w:szCs w:val="16"/>
              </w:rPr>
              <w:t xml:space="preserve">xamples may be shown in </w:t>
            </w:r>
            <w:r w:rsidR="00D46A24">
              <w:rPr>
                <w:rFonts w:eastAsia="MS Mincho" w:cs="Arial"/>
                <w:sz w:val="16"/>
                <w:szCs w:val="16"/>
              </w:rPr>
              <w:t xml:space="preserve">Table </w:t>
            </w:r>
            <w:r w:rsidRPr="005B5356">
              <w:rPr>
                <w:rFonts w:eastAsia="MS Mincho" w:cs="Arial"/>
                <w:sz w:val="16"/>
                <w:szCs w:val="16"/>
                <w:lang w:eastAsia="en-AU"/>
              </w:rPr>
              <w:t>SC1.1.2</w:t>
            </w:r>
            <w:r w:rsidR="00D46A24">
              <w:rPr>
                <w:rFonts w:eastAsia="MS Mincho" w:cs="Arial"/>
                <w:sz w:val="16"/>
                <w:szCs w:val="16"/>
                <w:lang w:eastAsia="en-AU"/>
              </w:rPr>
              <w:t>:1</w:t>
            </w:r>
            <w:r w:rsidRPr="005B5356">
              <w:rPr>
                <w:rFonts w:eastAsia="MS Mincho" w:cs="Arial"/>
                <w:sz w:val="16"/>
                <w:szCs w:val="16"/>
                <w:lang w:eastAsia="en-AU"/>
              </w:rPr>
              <w:t xml:space="preserve"> </w:t>
            </w:r>
            <w:r w:rsidR="00851244">
              <w:rPr>
                <w:rFonts w:eastAsia="MS Mincho" w:cs="Arial"/>
                <w:sz w:val="16"/>
                <w:szCs w:val="16"/>
                <w:lang w:eastAsia="en-AU"/>
              </w:rPr>
              <w:t xml:space="preserve">- </w:t>
            </w:r>
            <w:r w:rsidRPr="005B5356">
              <w:rPr>
                <w:rFonts w:eastAsia="MS Mincho" w:cs="Arial"/>
                <w:sz w:val="16"/>
                <w:szCs w:val="16"/>
                <w:lang w:eastAsia="en-AU"/>
              </w:rPr>
              <w:t>industry thresholds.</w:t>
            </w:r>
            <w:r w:rsidRPr="005B5356" w:rsidDel="00881284">
              <w:rPr>
                <w:rFonts w:eastAsia="MS Mincho"/>
                <w:sz w:val="16"/>
              </w:rPr>
              <w:t xml:space="preserve"> </w:t>
            </w:r>
          </w:p>
        </w:tc>
        <w:tc>
          <w:tcPr>
            <w:tcW w:w="4111" w:type="dxa"/>
            <w:shd w:val="clear" w:color="auto" w:fill="auto"/>
            <w:tcMar>
              <w:top w:w="57" w:type="dxa"/>
              <w:bottom w:w="57" w:type="dxa"/>
            </w:tcMar>
          </w:tcPr>
          <w:p w14:paraId="5D61095A" w14:textId="77777777" w:rsidR="00A61C7E" w:rsidRPr="000D6EB6" w:rsidRDefault="00A61C7E" w:rsidP="00A61C7E">
            <w:pPr>
              <w:spacing w:before="60" w:after="40"/>
              <w:rPr>
                <w:rFonts w:eastAsia="MS Mincho" w:cs="Arial"/>
                <w:szCs w:val="20"/>
              </w:rPr>
            </w:pPr>
            <w:r w:rsidRPr="000D6EB6">
              <w:rPr>
                <w:rFonts w:eastAsia="MS Mincho"/>
                <w:szCs w:val="22"/>
              </w:rPr>
              <w:t>Tanneries, rendering plants, oil refineries, waste incineration, manufacturing or storing explosives, power plants, manufacturing fertilisers, service industry, low impact industry, medium impact industry, special industry</w:t>
            </w:r>
          </w:p>
        </w:tc>
      </w:tr>
      <w:tr w:rsidR="00A61C7E" w:rsidRPr="000D6EB6" w14:paraId="4AF4F4F4" w14:textId="77777777" w:rsidTr="00A61C7E">
        <w:trPr>
          <w:trHeight w:val="987"/>
        </w:trPr>
        <w:tc>
          <w:tcPr>
            <w:tcW w:w="2093" w:type="dxa"/>
            <w:shd w:val="clear" w:color="auto" w:fill="C6D9F1"/>
            <w:tcMar>
              <w:top w:w="57" w:type="dxa"/>
              <w:bottom w:w="57" w:type="dxa"/>
            </w:tcMar>
          </w:tcPr>
          <w:p w14:paraId="090F1FA7" w14:textId="77777777" w:rsidR="00A61C7E" w:rsidRPr="000D6EB6" w:rsidRDefault="00A61C7E" w:rsidP="00A61C7E">
            <w:pPr>
              <w:spacing w:before="60" w:after="40"/>
              <w:rPr>
                <w:rFonts w:eastAsia="MS Mincho" w:cs="Arial"/>
                <w:lang w:eastAsia="en-AU"/>
              </w:rPr>
            </w:pPr>
            <w:r w:rsidRPr="000D6EB6">
              <w:rPr>
                <w:rFonts w:eastAsia="MS Mincho" w:cs="Arial"/>
                <w:lang w:eastAsia="en-AU"/>
              </w:rPr>
              <w:t>Home-based business</w:t>
            </w:r>
          </w:p>
        </w:tc>
        <w:tc>
          <w:tcPr>
            <w:tcW w:w="5386" w:type="dxa"/>
            <w:shd w:val="clear" w:color="auto" w:fill="C6D9F1"/>
            <w:tcMar>
              <w:top w:w="57" w:type="dxa"/>
              <w:bottom w:w="57" w:type="dxa"/>
            </w:tcMar>
          </w:tcPr>
          <w:p w14:paraId="243DF128" w14:textId="77777777" w:rsidR="00A61C7E" w:rsidRPr="000D6EB6" w:rsidRDefault="00BB31FB" w:rsidP="00376DC4">
            <w:pPr>
              <w:spacing w:before="60" w:after="40"/>
              <w:rPr>
                <w:rFonts w:eastAsia="MS Mincho" w:cs="Arial"/>
                <w:lang w:eastAsia="en-AU"/>
              </w:rPr>
            </w:pPr>
            <w:r>
              <w:rPr>
                <w:rFonts w:eastAsia="MS Mincho" w:cs="Arial"/>
                <w:b/>
                <w:i/>
                <w:lang w:eastAsia="en-AU"/>
              </w:rPr>
              <w:t>h</w:t>
            </w:r>
            <w:r w:rsidR="00A61C7E" w:rsidRPr="000D6EB6">
              <w:rPr>
                <w:rFonts w:eastAsia="MS Mincho" w:cs="Arial"/>
                <w:b/>
                <w:i/>
                <w:lang w:eastAsia="en-AU"/>
              </w:rPr>
              <w:t>ome</w:t>
            </w:r>
            <w:r w:rsidR="00376DC4">
              <w:rPr>
                <w:rFonts w:eastAsia="MS Mincho" w:cs="Arial"/>
                <w:b/>
                <w:i/>
                <w:lang w:eastAsia="en-AU"/>
              </w:rPr>
              <w:t>-</w:t>
            </w:r>
            <w:r w:rsidR="00A61C7E" w:rsidRPr="000D6EB6">
              <w:rPr>
                <w:rFonts w:eastAsia="MS Mincho" w:cs="Arial"/>
                <w:b/>
                <w:i/>
                <w:lang w:eastAsia="en-AU"/>
              </w:rPr>
              <w:t>based business</w:t>
            </w:r>
            <w:r w:rsidR="00A61C7E" w:rsidRPr="000D6EB6">
              <w:rPr>
                <w:rFonts w:eastAsia="MS Mincho" w:cs="Arial"/>
                <w:lang w:eastAsia="en-AU"/>
              </w:rPr>
              <w:t xml:space="preserve"> means the use of a dwelling or domestic outbuilding on premises for a business activity that is subordinate to the residential use of the premises.</w:t>
            </w:r>
          </w:p>
        </w:tc>
        <w:tc>
          <w:tcPr>
            <w:tcW w:w="2552" w:type="dxa"/>
            <w:shd w:val="clear" w:color="auto" w:fill="auto"/>
            <w:tcMar>
              <w:top w:w="57" w:type="dxa"/>
              <w:bottom w:w="57" w:type="dxa"/>
            </w:tcMar>
          </w:tcPr>
          <w:p w14:paraId="77595ACD" w14:textId="77777777" w:rsidR="00A61C7E" w:rsidRPr="000D6EB6" w:rsidRDefault="00A61C7E" w:rsidP="00A61C7E">
            <w:pPr>
              <w:spacing w:before="60" w:after="40"/>
              <w:rPr>
                <w:rFonts w:eastAsia="MS Mincho" w:cs="Arial"/>
              </w:rPr>
            </w:pPr>
            <w:r w:rsidRPr="000D6EB6">
              <w:rPr>
                <w:rFonts w:eastAsia="MS Mincho" w:cs="Arial"/>
              </w:rPr>
              <w:t>Bed and breakfast, home office, home based child care</w:t>
            </w:r>
          </w:p>
        </w:tc>
        <w:tc>
          <w:tcPr>
            <w:tcW w:w="4111" w:type="dxa"/>
            <w:shd w:val="clear" w:color="auto" w:fill="auto"/>
            <w:tcMar>
              <w:top w:w="57" w:type="dxa"/>
              <w:bottom w:w="57" w:type="dxa"/>
            </w:tcMar>
          </w:tcPr>
          <w:p w14:paraId="39FD716B" w14:textId="77777777" w:rsidR="00A61C7E" w:rsidRPr="000D6EB6" w:rsidRDefault="00A61C7E" w:rsidP="00A61C7E">
            <w:pPr>
              <w:spacing w:before="60" w:after="40"/>
              <w:rPr>
                <w:rFonts w:eastAsia="MS Mincho" w:cs="Arial"/>
              </w:rPr>
            </w:pPr>
            <w:r w:rsidRPr="000D6EB6">
              <w:rPr>
                <w:rFonts w:eastAsia="MS Mincho" w:cs="Arial"/>
              </w:rPr>
              <w:t>Hobby, office, shop, warehouse, transport depot</w:t>
            </w:r>
          </w:p>
        </w:tc>
      </w:tr>
      <w:tr w:rsidR="00A61C7E" w:rsidRPr="000D6EB6" w14:paraId="1F7759D3" w14:textId="77777777" w:rsidTr="00A61C7E">
        <w:tc>
          <w:tcPr>
            <w:tcW w:w="2093" w:type="dxa"/>
            <w:shd w:val="clear" w:color="auto" w:fill="C6D9F1"/>
            <w:tcMar>
              <w:top w:w="57" w:type="dxa"/>
              <w:bottom w:w="57" w:type="dxa"/>
            </w:tcMar>
          </w:tcPr>
          <w:p w14:paraId="326621BD" w14:textId="77777777" w:rsidR="00A61C7E" w:rsidRPr="000D6EB6" w:rsidRDefault="00A61C7E" w:rsidP="00A61C7E">
            <w:pPr>
              <w:spacing w:before="60" w:after="40"/>
              <w:rPr>
                <w:rFonts w:eastAsia="MS Mincho" w:cs="Arial"/>
                <w:lang w:eastAsia="en-AU"/>
              </w:rPr>
            </w:pPr>
            <w:r w:rsidRPr="000D6EB6">
              <w:rPr>
                <w:rFonts w:eastAsia="MS Mincho" w:cs="Arial"/>
                <w:lang w:eastAsia="en-AU"/>
              </w:rPr>
              <w:t>Hospital</w:t>
            </w:r>
          </w:p>
        </w:tc>
        <w:tc>
          <w:tcPr>
            <w:tcW w:w="5386" w:type="dxa"/>
            <w:shd w:val="clear" w:color="auto" w:fill="C6D9F1"/>
            <w:tcMar>
              <w:top w:w="57" w:type="dxa"/>
              <w:bottom w:w="57" w:type="dxa"/>
            </w:tcMar>
          </w:tcPr>
          <w:p w14:paraId="1329151F" w14:textId="77777777" w:rsidR="00A61C7E" w:rsidRPr="000D6EB6" w:rsidRDefault="00BB31FB" w:rsidP="00A61C7E">
            <w:pPr>
              <w:spacing w:before="60" w:after="40"/>
              <w:rPr>
                <w:rFonts w:eastAsia="MS Mincho"/>
                <w:lang w:eastAsia="en-AU"/>
              </w:rPr>
            </w:pPr>
            <w:r>
              <w:rPr>
                <w:rFonts w:eastAsia="MS Mincho"/>
                <w:b/>
                <w:i/>
                <w:lang w:eastAsia="en-AU"/>
              </w:rPr>
              <w:t>h</w:t>
            </w:r>
            <w:r w:rsidR="00A61C7E" w:rsidRPr="000D6EB6">
              <w:rPr>
                <w:rFonts w:eastAsia="MS Mincho"/>
                <w:b/>
                <w:i/>
                <w:lang w:eastAsia="en-AU"/>
              </w:rPr>
              <w:t>ospital</w:t>
            </w:r>
            <w:r w:rsidR="00A61C7E" w:rsidRPr="000D6EB6">
              <w:rPr>
                <w:rFonts w:eastAsia="MS Mincho"/>
                <w:lang w:eastAsia="en-AU"/>
              </w:rPr>
              <w:t xml:space="preserve"> means the use of premises for—</w:t>
            </w:r>
          </w:p>
          <w:p w14:paraId="2A1C085A" w14:textId="77777777" w:rsidR="00A61C7E" w:rsidRPr="000D6EB6" w:rsidRDefault="00A61C7E" w:rsidP="00A61C7E">
            <w:pPr>
              <w:numPr>
                <w:ilvl w:val="0"/>
                <w:numId w:val="86"/>
              </w:numPr>
              <w:spacing w:before="60" w:after="40"/>
              <w:rPr>
                <w:rFonts w:eastAsia="MS Mincho"/>
                <w:lang w:eastAsia="en-AU"/>
              </w:rPr>
            </w:pPr>
            <w:r w:rsidRPr="000D6EB6">
              <w:rPr>
                <w:rFonts w:eastAsia="MS Mincho"/>
                <w:lang w:eastAsia="en-AU"/>
              </w:rPr>
              <w:lastRenderedPageBreak/>
              <w:t>the medical or surgical care or treatment of patients, whether or not the care or treatment requires overnight accommodation; or</w:t>
            </w:r>
          </w:p>
          <w:p w14:paraId="1079201E" w14:textId="77777777" w:rsidR="00A61C7E" w:rsidRPr="000D6EB6" w:rsidRDefault="00A61C7E" w:rsidP="00A61C7E">
            <w:pPr>
              <w:numPr>
                <w:ilvl w:val="0"/>
                <w:numId w:val="86"/>
              </w:numPr>
              <w:spacing w:before="60" w:after="40"/>
              <w:rPr>
                <w:rFonts w:eastAsia="MS Mincho"/>
                <w:lang w:eastAsia="en-AU"/>
              </w:rPr>
            </w:pPr>
            <w:r w:rsidRPr="000D6EB6">
              <w:rPr>
                <w:rFonts w:eastAsia="MS Mincho"/>
                <w:lang w:eastAsia="en-AU"/>
              </w:rPr>
              <w:t>providing accommodation for patients; or</w:t>
            </w:r>
          </w:p>
          <w:p w14:paraId="11D1D3F3" w14:textId="77777777" w:rsidR="00A61C7E" w:rsidRPr="000D6EB6" w:rsidRDefault="00A61C7E" w:rsidP="00A61C7E">
            <w:pPr>
              <w:numPr>
                <w:ilvl w:val="0"/>
                <w:numId w:val="86"/>
              </w:numPr>
              <w:spacing w:before="60" w:after="40"/>
              <w:rPr>
                <w:rFonts w:eastAsia="MS Mincho"/>
                <w:lang w:eastAsia="en-AU"/>
              </w:rPr>
            </w:pPr>
            <w:r w:rsidRPr="000D6EB6">
              <w:rPr>
                <w:rFonts w:eastAsia="MS Mincho"/>
                <w:lang w:eastAsia="en-AU"/>
              </w:rPr>
              <w:t>providing accommodation for employees, or any other use, if the use is ancillary to the use in paragraph (a)</w:t>
            </w:r>
            <w:r w:rsidR="00376DC4">
              <w:rPr>
                <w:rFonts w:eastAsia="MS Mincho"/>
                <w:lang w:eastAsia="en-AU"/>
              </w:rPr>
              <w:t xml:space="preserve"> or (b)</w:t>
            </w:r>
          </w:p>
          <w:p w14:paraId="39BCDBD5" w14:textId="77777777" w:rsidR="00A61C7E" w:rsidRPr="000D6EB6" w:rsidRDefault="00A61C7E" w:rsidP="00A61C7E">
            <w:pPr>
              <w:spacing w:before="60" w:after="40"/>
              <w:rPr>
                <w:rFonts w:eastAsia="MS Mincho"/>
                <w:lang w:eastAsia="en-AU"/>
              </w:rPr>
            </w:pPr>
          </w:p>
        </w:tc>
        <w:tc>
          <w:tcPr>
            <w:tcW w:w="2552" w:type="dxa"/>
            <w:shd w:val="clear" w:color="auto" w:fill="auto"/>
            <w:tcMar>
              <w:top w:w="57" w:type="dxa"/>
              <w:bottom w:w="57" w:type="dxa"/>
            </w:tcMar>
          </w:tcPr>
          <w:p w14:paraId="1D4A49F5" w14:textId="77777777" w:rsidR="00A61C7E" w:rsidRPr="000D6EB6" w:rsidRDefault="00A61C7E" w:rsidP="00A61C7E">
            <w:pPr>
              <w:spacing w:before="60" w:after="40"/>
              <w:rPr>
                <w:rFonts w:eastAsia="MS Mincho" w:cs="Arial"/>
              </w:rPr>
            </w:pPr>
          </w:p>
        </w:tc>
        <w:tc>
          <w:tcPr>
            <w:tcW w:w="4111" w:type="dxa"/>
            <w:shd w:val="clear" w:color="auto" w:fill="auto"/>
            <w:tcMar>
              <w:top w:w="57" w:type="dxa"/>
              <w:bottom w:w="57" w:type="dxa"/>
            </w:tcMar>
          </w:tcPr>
          <w:p w14:paraId="4603EBBC" w14:textId="77777777" w:rsidR="00A61C7E" w:rsidRPr="000D6EB6" w:rsidRDefault="00A61C7E" w:rsidP="00A61C7E">
            <w:pPr>
              <w:spacing w:before="60" w:after="40"/>
              <w:rPr>
                <w:rFonts w:eastAsia="MS Mincho" w:cs="Arial"/>
              </w:rPr>
            </w:pPr>
            <w:r w:rsidRPr="000D6EB6">
              <w:rPr>
                <w:rFonts w:eastAsia="MS Mincho" w:cs="Arial"/>
              </w:rPr>
              <w:t>Health care services, residential care facility</w:t>
            </w:r>
          </w:p>
        </w:tc>
      </w:tr>
      <w:tr w:rsidR="00A61C7E" w:rsidRPr="000D6EB6" w14:paraId="49DF332E" w14:textId="77777777" w:rsidTr="00A61C7E">
        <w:tc>
          <w:tcPr>
            <w:tcW w:w="2093" w:type="dxa"/>
            <w:shd w:val="clear" w:color="auto" w:fill="C6D9F1"/>
            <w:tcMar>
              <w:top w:w="57" w:type="dxa"/>
              <w:bottom w:w="57" w:type="dxa"/>
            </w:tcMar>
          </w:tcPr>
          <w:p w14:paraId="40BDB4EA" w14:textId="77777777" w:rsidR="00A61C7E" w:rsidRPr="000D6EB6" w:rsidRDefault="00A61C7E" w:rsidP="00A61C7E">
            <w:pPr>
              <w:spacing w:before="60" w:after="40"/>
              <w:rPr>
                <w:rFonts w:eastAsia="MS Mincho" w:cs="Arial"/>
                <w:lang w:eastAsia="en-AU"/>
              </w:rPr>
            </w:pPr>
            <w:r w:rsidRPr="000D6EB6">
              <w:rPr>
                <w:rFonts w:eastAsia="MS Mincho" w:cs="Arial"/>
                <w:lang w:eastAsia="en-AU"/>
              </w:rPr>
              <w:t>Hotel</w:t>
            </w:r>
          </w:p>
        </w:tc>
        <w:tc>
          <w:tcPr>
            <w:tcW w:w="5386" w:type="dxa"/>
            <w:shd w:val="clear" w:color="auto" w:fill="C6D9F1"/>
            <w:tcMar>
              <w:top w:w="57" w:type="dxa"/>
              <w:bottom w:w="57" w:type="dxa"/>
            </w:tcMar>
          </w:tcPr>
          <w:p w14:paraId="48D256DD" w14:textId="77777777" w:rsidR="00A61C7E" w:rsidRPr="000D6EB6" w:rsidRDefault="00BB31FB" w:rsidP="00A61C7E">
            <w:pPr>
              <w:spacing w:before="60" w:after="40"/>
              <w:rPr>
                <w:rFonts w:eastAsia="MS Mincho" w:cs="Arial"/>
                <w:lang w:eastAsia="en-AU"/>
              </w:rPr>
            </w:pPr>
            <w:r>
              <w:rPr>
                <w:rFonts w:eastAsia="MS Mincho" w:cs="Arial"/>
                <w:b/>
                <w:i/>
                <w:lang w:eastAsia="en-AU"/>
              </w:rPr>
              <w:t>h</w:t>
            </w:r>
            <w:r w:rsidR="00A61C7E" w:rsidRPr="000D6EB6">
              <w:rPr>
                <w:rFonts w:eastAsia="MS Mincho" w:cs="Arial"/>
                <w:b/>
                <w:i/>
                <w:lang w:eastAsia="en-AU"/>
              </w:rPr>
              <w:t>otel</w:t>
            </w:r>
            <w:r w:rsidR="00A61C7E" w:rsidRPr="000D6EB6">
              <w:rPr>
                <w:rFonts w:eastAsia="MS Mincho"/>
                <w:lang w:eastAsia="en-AU"/>
              </w:rPr>
              <w:t>—</w:t>
            </w:r>
            <w:r w:rsidR="00A61C7E" w:rsidRPr="000D6EB6">
              <w:rPr>
                <w:rFonts w:eastAsia="MS Mincho" w:cs="Arial"/>
                <w:lang w:eastAsia="en-AU"/>
              </w:rPr>
              <w:t xml:space="preserve"> </w:t>
            </w:r>
          </w:p>
          <w:p w14:paraId="485B3EAA" w14:textId="77777777" w:rsidR="00A61C7E" w:rsidRPr="000D6EB6" w:rsidRDefault="00A61C7E" w:rsidP="00A61C7E">
            <w:pPr>
              <w:numPr>
                <w:ilvl w:val="0"/>
                <w:numId w:val="87"/>
              </w:numPr>
              <w:spacing w:before="60" w:after="40"/>
              <w:rPr>
                <w:rFonts w:eastAsia="MS Mincho" w:cs="Arial"/>
                <w:lang w:eastAsia="en-AU"/>
              </w:rPr>
            </w:pPr>
            <w:r w:rsidRPr="000D6EB6">
              <w:rPr>
                <w:rFonts w:eastAsia="MS Mincho" w:cs="Arial"/>
                <w:lang w:eastAsia="en-AU"/>
              </w:rPr>
              <w:t>means the use of premises for</w:t>
            </w:r>
            <w:r w:rsidRPr="000D6EB6">
              <w:rPr>
                <w:rFonts w:eastAsia="MS Mincho"/>
                <w:lang w:eastAsia="en-AU"/>
              </w:rPr>
              <w:t>—</w:t>
            </w:r>
          </w:p>
          <w:p w14:paraId="6F7FEC8D" w14:textId="77777777" w:rsidR="00A61C7E" w:rsidRPr="000D6EB6" w:rsidRDefault="00A61C7E" w:rsidP="00A61C7E">
            <w:pPr>
              <w:numPr>
                <w:ilvl w:val="0"/>
                <w:numId w:val="88"/>
              </w:numPr>
              <w:spacing w:before="60" w:after="40"/>
              <w:ind w:left="1168"/>
              <w:rPr>
                <w:rFonts w:eastAsia="MS Mincho" w:cs="Arial"/>
                <w:lang w:eastAsia="en-AU"/>
              </w:rPr>
            </w:pPr>
            <w:r w:rsidRPr="000D6EB6">
              <w:rPr>
                <w:rFonts w:eastAsia="MS Mincho" w:cs="Arial"/>
                <w:lang w:eastAsia="en-AU"/>
              </w:rPr>
              <w:t>selling liquor for consumption on the premises; or</w:t>
            </w:r>
          </w:p>
          <w:p w14:paraId="19A2D389" w14:textId="77777777" w:rsidR="00A61C7E" w:rsidRPr="000D6EB6" w:rsidRDefault="00A61C7E" w:rsidP="00A61C7E">
            <w:pPr>
              <w:numPr>
                <w:ilvl w:val="0"/>
                <w:numId w:val="88"/>
              </w:numPr>
              <w:spacing w:before="60" w:after="40"/>
              <w:ind w:left="1168"/>
              <w:rPr>
                <w:rFonts w:eastAsia="MS Mincho" w:cs="Arial"/>
                <w:lang w:eastAsia="en-AU"/>
              </w:rPr>
            </w:pPr>
            <w:r w:rsidRPr="000D6EB6">
              <w:rPr>
                <w:rFonts w:eastAsia="MS Mincho" w:cs="Arial"/>
                <w:lang w:eastAsia="en-AU"/>
              </w:rPr>
              <w:t xml:space="preserve">a dining or entertainment activity, or </w:t>
            </w:r>
            <w:r w:rsidR="00376DC4">
              <w:rPr>
                <w:rFonts w:eastAsia="MS Mincho" w:cs="Arial"/>
                <w:lang w:eastAsia="en-AU"/>
              </w:rPr>
              <w:t xml:space="preserve">providing </w:t>
            </w:r>
            <w:r w:rsidRPr="000D6EB6">
              <w:rPr>
                <w:rFonts w:eastAsia="MS Mincho" w:cs="Arial"/>
                <w:lang w:eastAsia="en-AU"/>
              </w:rPr>
              <w:t xml:space="preserve"> accommodation</w:t>
            </w:r>
            <w:r w:rsidR="00376DC4">
              <w:rPr>
                <w:rFonts w:eastAsia="MS Mincho" w:cs="Arial"/>
                <w:lang w:eastAsia="en-AU"/>
              </w:rPr>
              <w:t xml:space="preserve"> to tourists or travellers</w:t>
            </w:r>
            <w:r w:rsidRPr="000D6EB6">
              <w:rPr>
                <w:rFonts w:eastAsia="MS Mincho" w:cs="Arial"/>
                <w:lang w:eastAsia="en-AU"/>
              </w:rPr>
              <w:t>, if the use is ancillary to the use in subparagraph (i); but</w:t>
            </w:r>
          </w:p>
          <w:p w14:paraId="169A016B" w14:textId="77777777" w:rsidR="00A61C7E" w:rsidRPr="000D6EB6" w:rsidRDefault="00A61C7E" w:rsidP="00A61C7E">
            <w:pPr>
              <w:numPr>
                <w:ilvl w:val="0"/>
                <w:numId w:val="87"/>
              </w:numPr>
              <w:spacing w:before="60" w:after="40"/>
              <w:rPr>
                <w:rFonts w:eastAsia="MS Mincho" w:cs="Arial"/>
                <w:lang w:eastAsia="en-AU"/>
              </w:rPr>
            </w:pPr>
            <w:r w:rsidRPr="000D6EB6">
              <w:rPr>
                <w:rFonts w:eastAsia="MS Mincho" w:cs="Arial"/>
                <w:lang w:eastAsia="en-AU"/>
              </w:rPr>
              <w:t>does not include a bar.</w:t>
            </w:r>
          </w:p>
        </w:tc>
        <w:tc>
          <w:tcPr>
            <w:tcW w:w="2552" w:type="dxa"/>
            <w:shd w:val="clear" w:color="auto" w:fill="auto"/>
            <w:tcMar>
              <w:top w:w="57" w:type="dxa"/>
              <w:bottom w:w="57" w:type="dxa"/>
            </w:tcMar>
          </w:tcPr>
          <w:p w14:paraId="2D3526C3" w14:textId="77777777" w:rsidR="00A61C7E" w:rsidRPr="000D6EB6" w:rsidRDefault="00A61C7E" w:rsidP="00A61C7E">
            <w:pPr>
              <w:spacing w:before="60" w:after="40"/>
              <w:rPr>
                <w:rFonts w:eastAsia="MS Mincho" w:cs="Arial"/>
              </w:rPr>
            </w:pPr>
            <w:r w:rsidRPr="000D6EB6">
              <w:rPr>
                <w:rFonts w:eastAsia="MS Mincho" w:cs="Arial"/>
              </w:rPr>
              <w:t>Pub, tavern</w:t>
            </w:r>
          </w:p>
        </w:tc>
        <w:tc>
          <w:tcPr>
            <w:tcW w:w="4111" w:type="dxa"/>
            <w:shd w:val="clear" w:color="auto" w:fill="auto"/>
            <w:tcMar>
              <w:top w:w="57" w:type="dxa"/>
              <w:bottom w:w="57" w:type="dxa"/>
            </w:tcMar>
          </w:tcPr>
          <w:p w14:paraId="6B1CC5DA" w14:textId="77777777" w:rsidR="00A61C7E" w:rsidRPr="000D6EB6" w:rsidRDefault="00A61C7E" w:rsidP="00A61C7E">
            <w:pPr>
              <w:spacing w:before="60" w:after="40"/>
              <w:rPr>
                <w:rFonts w:eastAsia="MS Mincho" w:cs="Arial"/>
              </w:rPr>
            </w:pPr>
            <w:r w:rsidRPr="000D6EB6">
              <w:rPr>
                <w:rFonts w:eastAsia="MS Mincho" w:cs="Arial"/>
              </w:rPr>
              <w:t>Nightclub entertainment facility</w:t>
            </w:r>
          </w:p>
        </w:tc>
      </w:tr>
      <w:tr w:rsidR="00A61C7E" w:rsidRPr="000D6EB6" w14:paraId="455B863B" w14:textId="77777777" w:rsidTr="00A61C7E">
        <w:tc>
          <w:tcPr>
            <w:tcW w:w="2093" w:type="dxa"/>
            <w:shd w:val="clear" w:color="auto" w:fill="C6D9F1"/>
            <w:tcMar>
              <w:top w:w="57" w:type="dxa"/>
              <w:bottom w:w="57" w:type="dxa"/>
            </w:tcMar>
          </w:tcPr>
          <w:p w14:paraId="12BB56A3" w14:textId="77777777" w:rsidR="00A61C7E" w:rsidRPr="000D6EB6" w:rsidRDefault="00A61C7E" w:rsidP="00A61C7E">
            <w:pPr>
              <w:spacing w:before="60" w:after="40"/>
              <w:rPr>
                <w:rFonts w:eastAsia="MS Mincho" w:cs="Arial"/>
                <w:lang w:eastAsia="en-AU"/>
              </w:rPr>
            </w:pPr>
            <w:r w:rsidRPr="000D6EB6">
              <w:rPr>
                <w:rFonts w:eastAsia="MS Mincho" w:cs="Arial"/>
                <w:lang w:eastAsia="en-AU"/>
              </w:rPr>
              <w:t>Indoor sport and recreation</w:t>
            </w:r>
          </w:p>
        </w:tc>
        <w:tc>
          <w:tcPr>
            <w:tcW w:w="5386" w:type="dxa"/>
            <w:shd w:val="clear" w:color="auto" w:fill="C6D9F1"/>
            <w:tcMar>
              <w:top w:w="57" w:type="dxa"/>
              <w:bottom w:w="57" w:type="dxa"/>
            </w:tcMar>
          </w:tcPr>
          <w:p w14:paraId="37F76669" w14:textId="77777777" w:rsidR="00A61C7E" w:rsidRPr="000D6EB6" w:rsidRDefault="00BB31FB" w:rsidP="00A61C7E">
            <w:pPr>
              <w:spacing w:before="60" w:after="40"/>
              <w:rPr>
                <w:rFonts w:eastAsia="MS Mincho" w:cs="Arial"/>
                <w:lang w:eastAsia="en-AU"/>
              </w:rPr>
            </w:pPr>
            <w:r>
              <w:rPr>
                <w:rFonts w:eastAsia="MS Mincho" w:cs="Arial"/>
                <w:b/>
                <w:i/>
                <w:lang w:eastAsia="en-AU"/>
              </w:rPr>
              <w:t>i</w:t>
            </w:r>
            <w:r w:rsidR="00A61C7E" w:rsidRPr="000D6EB6">
              <w:rPr>
                <w:rFonts w:eastAsia="MS Mincho" w:cs="Arial"/>
                <w:b/>
                <w:i/>
                <w:lang w:eastAsia="en-AU"/>
              </w:rPr>
              <w:t>ndoor sport and recreation</w:t>
            </w:r>
            <w:r w:rsidR="00A61C7E" w:rsidRPr="000D6EB6">
              <w:rPr>
                <w:rFonts w:eastAsia="MS Mincho" w:cs="Arial"/>
                <w:lang w:eastAsia="en-AU"/>
              </w:rPr>
              <w:t xml:space="preserve"> means the use of premises for a leisure, sport or recreation activity conducted wholly or mainly indoors.</w:t>
            </w:r>
          </w:p>
          <w:p w14:paraId="292090A7" w14:textId="77777777" w:rsidR="00A61C7E" w:rsidRPr="000D6EB6" w:rsidRDefault="00A61C7E" w:rsidP="00A61C7E">
            <w:pPr>
              <w:spacing w:before="60" w:after="40"/>
              <w:rPr>
                <w:rFonts w:eastAsia="MS Mincho" w:cs="Arial"/>
                <w:lang w:eastAsia="en-AU"/>
              </w:rPr>
            </w:pPr>
          </w:p>
          <w:p w14:paraId="615A2D95" w14:textId="77777777" w:rsidR="00A61C7E" w:rsidRPr="000D6EB6" w:rsidRDefault="00A61C7E" w:rsidP="00A61C7E">
            <w:pPr>
              <w:spacing w:before="60" w:after="40"/>
              <w:rPr>
                <w:rFonts w:eastAsia="MS Mincho" w:cs="Arial"/>
                <w:lang w:eastAsia="en-AU"/>
              </w:rPr>
            </w:pPr>
          </w:p>
        </w:tc>
        <w:tc>
          <w:tcPr>
            <w:tcW w:w="2552" w:type="dxa"/>
            <w:shd w:val="clear" w:color="auto" w:fill="auto"/>
            <w:tcMar>
              <w:top w:w="57" w:type="dxa"/>
              <w:bottom w:w="57" w:type="dxa"/>
            </w:tcMar>
          </w:tcPr>
          <w:p w14:paraId="5B93A1F1" w14:textId="77777777" w:rsidR="00A61C7E" w:rsidRPr="000D6EB6" w:rsidRDefault="00A61C7E" w:rsidP="00A61C7E">
            <w:pPr>
              <w:spacing w:before="60" w:after="40"/>
              <w:rPr>
                <w:rFonts w:eastAsia="MS Mincho" w:cs="Arial"/>
              </w:rPr>
            </w:pPr>
            <w:r w:rsidRPr="000D6EB6">
              <w:rPr>
                <w:rFonts w:eastAsia="MS Mincho" w:cs="Arial"/>
              </w:rPr>
              <w:t>Amusement parlour, bowling alley, gymnasium, squash courts, enclosed tennis courts</w:t>
            </w:r>
          </w:p>
        </w:tc>
        <w:tc>
          <w:tcPr>
            <w:tcW w:w="4111" w:type="dxa"/>
            <w:shd w:val="clear" w:color="auto" w:fill="auto"/>
            <w:tcMar>
              <w:top w:w="57" w:type="dxa"/>
              <w:bottom w:w="57" w:type="dxa"/>
            </w:tcMar>
          </w:tcPr>
          <w:p w14:paraId="49B87B35" w14:textId="77777777" w:rsidR="00A61C7E" w:rsidRPr="000D6EB6" w:rsidRDefault="00A61C7E" w:rsidP="00A61C7E">
            <w:pPr>
              <w:spacing w:before="60" w:after="40"/>
              <w:rPr>
                <w:rFonts w:eastAsia="MS Mincho" w:cs="Arial"/>
              </w:rPr>
            </w:pPr>
            <w:r w:rsidRPr="000D6EB6">
              <w:rPr>
                <w:rFonts w:eastAsia="MS Mincho" w:cs="Arial"/>
              </w:rPr>
              <w:t>Cinema, hotel, nightclub entertainment facility, theatre</w:t>
            </w:r>
          </w:p>
        </w:tc>
      </w:tr>
      <w:tr w:rsidR="00A61C7E" w:rsidRPr="000D6EB6" w14:paraId="0EEC3123" w14:textId="77777777" w:rsidTr="00A61C7E">
        <w:tc>
          <w:tcPr>
            <w:tcW w:w="2093" w:type="dxa"/>
            <w:shd w:val="clear" w:color="auto" w:fill="C6D9F1"/>
            <w:tcMar>
              <w:top w:w="57" w:type="dxa"/>
              <w:bottom w:w="57" w:type="dxa"/>
            </w:tcMar>
          </w:tcPr>
          <w:p w14:paraId="63396770" w14:textId="77777777" w:rsidR="00A61C7E" w:rsidRPr="000D6EB6" w:rsidRDefault="00A61C7E" w:rsidP="00A61C7E">
            <w:pPr>
              <w:spacing w:before="60" w:after="40"/>
              <w:rPr>
                <w:rFonts w:eastAsia="MS Mincho" w:cs="Arial"/>
                <w:lang w:eastAsia="en-AU"/>
              </w:rPr>
            </w:pPr>
            <w:r w:rsidRPr="000D6EB6">
              <w:rPr>
                <w:rFonts w:eastAsia="MS Mincho" w:cs="Arial"/>
                <w:lang w:eastAsia="en-AU"/>
              </w:rPr>
              <w:t xml:space="preserve">Intensive animal </w:t>
            </w:r>
            <w:r w:rsidRPr="000D6EB6">
              <w:rPr>
                <w:rFonts w:eastAsia="MS Mincho" w:cs="Arial"/>
                <w:lang w:eastAsia="en-AU"/>
              </w:rPr>
              <w:lastRenderedPageBreak/>
              <w:t>industry</w:t>
            </w:r>
          </w:p>
        </w:tc>
        <w:tc>
          <w:tcPr>
            <w:tcW w:w="5386" w:type="dxa"/>
            <w:shd w:val="clear" w:color="auto" w:fill="C6D9F1"/>
            <w:tcMar>
              <w:top w:w="57" w:type="dxa"/>
              <w:bottom w:w="57" w:type="dxa"/>
            </w:tcMar>
          </w:tcPr>
          <w:p w14:paraId="2C422402" w14:textId="77777777" w:rsidR="00A61C7E" w:rsidRPr="000D6EB6" w:rsidRDefault="00BB31FB" w:rsidP="00A61C7E">
            <w:pPr>
              <w:spacing w:before="60" w:after="40"/>
              <w:rPr>
                <w:rFonts w:eastAsia="MS Mincho" w:cs="Arial"/>
                <w:b/>
                <w:i/>
                <w:lang w:eastAsia="en-AU"/>
              </w:rPr>
            </w:pPr>
            <w:r>
              <w:rPr>
                <w:rFonts w:eastAsia="MS Mincho" w:cs="Arial"/>
                <w:b/>
                <w:i/>
                <w:lang w:eastAsia="en-AU"/>
              </w:rPr>
              <w:lastRenderedPageBreak/>
              <w:t>i</w:t>
            </w:r>
            <w:r w:rsidR="00A61C7E" w:rsidRPr="000D6EB6">
              <w:rPr>
                <w:rFonts w:eastAsia="MS Mincho" w:cs="Arial"/>
                <w:b/>
                <w:i/>
                <w:lang w:eastAsia="en-AU"/>
              </w:rPr>
              <w:t xml:space="preserve">ntensive animal industry— </w:t>
            </w:r>
          </w:p>
          <w:p w14:paraId="006C1EEC" w14:textId="77777777" w:rsidR="00A61C7E" w:rsidRPr="000D6EB6" w:rsidRDefault="00A61C7E" w:rsidP="00A61C7E">
            <w:pPr>
              <w:numPr>
                <w:ilvl w:val="0"/>
                <w:numId w:val="89"/>
              </w:numPr>
              <w:spacing w:before="60" w:after="40"/>
              <w:ind w:left="459"/>
              <w:rPr>
                <w:rFonts w:eastAsia="MS Mincho" w:cs="Arial"/>
                <w:lang w:eastAsia="en-AU"/>
              </w:rPr>
            </w:pPr>
            <w:r w:rsidRPr="000D6EB6">
              <w:rPr>
                <w:rFonts w:eastAsia="MS Mincho" w:cs="Arial"/>
                <w:lang w:eastAsia="en-AU"/>
              </w:rPr>
              <w:lastRenderedPageBreak/>
              <w:t>means the use of premises for</w:t>
            </w:r>
            <w:r w:rsidRPr="000D6EB6">
              <w:rPr>
                <w:rFonts w:eastAsia="MS Mincho"/>
                <w:lang w:eastAsia="en-AU"/>
              </w:rPr>
              <w:t>—</w:t>
            </w:r>
            <w:r w:rsidRPr="000D6EB6">
              <w:rPr>
                <w:rFonts w:eastAsia="MS Mincho" w:cs="Arial"/>
                <w:lang w:eastAsia="en-AU"/>
              </w:rPr>
              <w:t xml:space="preserve"> </w:t>
            </w:r>
          </w:p>
          <w:p w14:paraId="4EEAEE11" w14:textId="77777777" w:rsidR="00A61C7E" w:rsidRPr="000D6EB6" w:rsidRDefault="00A61C7E" w:rsidP="00A61C7E">
            <w:pPr>
              <w:numPr>
                <w:ilvl w:val="0"/>
                <w:numId w:val="90"/>
              </w:numPr>
              <w:spacing w:before="60" w:after="40"/>
              <w:ind w:left="884"/>
              <w:rPr>
                <w:rFonts w:eastAsia="MS Mincho" w:cs="Arial"/>
                <w:lang w:eastAsia="en-AU"/>
              </w:rPr>
            </w:pPr>
            <w:r w:rsidRPr="000D6EB6">
              <w:rPr>
                <w:rFonts w:eastAsia="MS Mincho" w:cs="Arial"/>
                <w:lang w:eastAsia="en-AU"/>
              </w:rPr>
              <w:t xml:space="preserve"> the intensive production of animals or animal products, in an enclosure, that requires food and water to be provided mechanically or by hand; or</w:t>
            </w:r>
          </w:p>
          <w:p w14:paraId="25BBF412" w14:textId="77777777" w:rsidR="00A61C7E" w:rsidRPr="000D6EB6" w:rsidRDefault="00A61C7E" w:rsidP="00A61C7E">
            <w:pPr>
              <w:numPr>
                <w:ilvl w:val="0"/>
                <w:numId w:val="90"/>
              </w:numPr>
              <w:spacing w:before="60" w:after="40"/>
              <w:ind w:left="884"/>
              <w:rPr>
                <w:rFonts w:eastAsia="MS Mincho" w:cs="Arial"/>
                <w:lang w:eastAsia="en-AU"/>
              </w:rPr>
            </w:pPr>
            <w:r w:rsidRPr="000D6EB6">
              <w:rPr>
                <w:rFonts w:eastAsia="MS Mincho" w:cs="Arial"/>
                <w:lang w:eastAsia="en-AU"/>
              </w:rPr>
              <w:t>storing and packing feed and produce, if the use is ancillary to the use in subparagraph (i); but</w:t>
            </w:r>
          </w:p>
          <w:p w14:paraId="368F1914" w14:textId="77777777" w:rsidR="00A61C7E" w:rsidRPr="000D6EB6" w:rsidRDefault="00A61C7E" w:rsidP="00A61C7E">
            <w:pPr>
              <w:numPr>
                <w:ilvl w:val="0"/>
                <w:numId w:val="89"/>
              </w:numPr>
              <w:spacing w:before="60" w:after="40"/>
              <w:ind w:left="459"/>
              <w:rPr>
                <w:rFonts w:eastAsia="MS Mincho" w:cs="Arial"/>
                <w:lang w:eastAsia="en-AU"/>
              </w:rPr>
            </w:pPr>
            <w:r w:rsidRPr="000D6EB6">
              <w:rPr>
                <w:rFonts w:eastAsia="MS Mincho" w:cs="Arial"/>
                <w:lang w:eastAsia="en-AU"/>
              </w:rPr>
              <w:t>does not include the cultivation of aquatic animals.</w:t>
            </w:r>
          </w:p>
          <w:p w14:paraId="2AC1D322" w14:textId="77777777" w:rsidR="00A61C7E" w:rsidRPr="000D6EB6" w:rsidRDefault="00A61C7E" w:rsidP="00A61C7E">
            <w:pPr>
              <w:spacing w:before="60" w:after="40"/>
              <w:rPr>
                <w:rFonts w:eastAsia="MS Mincho" w:cs="Arial"/>
                <w:lang w:eastAsia="en-AU"/>
              </w:rPr>
            </w:pPr>
          </w:p>
        </w:tc>
        <w:tc>
          <w:tcPr>
            <w:tcW w:w="2552" w:type="dxa"/>
            <w:shd w:val="clear" w:color="auto" w:fill="auto"/>
            <w:tcMar>
              <w:top w:w="57" w:type="dxa"/>
              <w:bottom w:w="57" w:type="dxa"/>
            </w:tcMar>
          </w:tcPr>
          <w:p w14:paraId="68CD8209" w14:textId="77777777" w:rsidR="00A61C7E" w:rsidRPr="000D6EB6" w:rsidRDefault="00640D40" w:rsidP="00A61C7E">
            <w:pPr>
              <w:spacing w:before="60" w:after="40"/>
              <w:rPr>
                <w:rFonts w:eastAsia="MS Mincho" w:cs="Arial"/>
              </w:rPr>
            </w:pPr>
            <w:r>
              <w:rPr>
                <w:rFonts w:eastAsia="MS Mincho" w:cs="Arial"/>
              </w:rPr>
              <w:lastRenderedPageBreak/>
              <w:t>Feedlots, piggery</w:t>
            </w:r>
            <w:r w:rsidR="00A61C7E" w:rsidRPr="000D6EB6">
              <w:rPr>
                <w:rFonts w:eastAsia="MS Mincho" w:cs="Arial"/>
              </w:rPr>
              <w:t xml:space="preserve">, poultry </w:t>
            </w:r>
            <w:r w:rsidR="00A61C7E" w:rsidRPr="000D6EB6">
              <w:rPr>
                <w:rFonts w:eastAsia="MS Mincho" w:cs="Arial"/>
              </w:rPr>
              <w:lastRenderedPageBreak/>
              <w:t>and egg production</w:t>
            </w:r>
          </w:p>
        </w:tc>
        <w:tc>
          <w:tcPr>
            <w:tcW w:w="4111" w:type="dxa"/>
            <w:shd w:val="clear" w:color="auto" w:fill="auto"/>
            <w:tcMar>
              <w:top w:w="57" w:type="dxa"/>
              <w:bottom w:w="57" w:type="dxa"/>
            </w:tcMar>
          </w:tcPr>
          <w:p w14:paraId="2F028670" w14:textId="77777777" w:rsidR="00A61C7E" w:rsidRPr="000D6EB6" w:rsidRDefault="00A61C7E" w:rsidP="00A61C7E">
            <w:pPr>
              <w:spacing w:before="60" w:after="40"/>
              <w:rPr>
                <w:rFonts w:eastAsia="MS Mincho" w:cs="Arial"/>
              </w:rPr>
            </w:pPr>
            <w:r w:rsidRPr="000D6EB6">
              <w:rPr>
                <w:rFonts w:eastAsia="MS Mincho" w:cs="Arial"/>
              </w:rPr>
              <w:lastRenderedPageBreak/>
              <w:t xml:space="preserve">Animal husbandry, aquaculture, drought </w:t>
            </w:r>
            <w:r w:rsidRPr="000D6EB6">
              <w:rPr>
                <w:rFonts w:eastAsia="MS Mincho" w:cs="Arial"/>
              </w:rPr>
              <w:lastRenderedPageBreak/>
              <w:t>feeding, milking sheds, shearing sheds, weaning pens</w:t>
            </w:r>
          </w:p>
        </w:tc>
      </w:tr>
      <w:tr w:rsidR="00A61C7E" w:rsidRPr="000D6EB6" w14:paraId="35CD33EE" w14:textId="77777777" w:rsidTr="00A61C7E">
        <w:tc>
          <w:tcPr>
            <w:tcW w:w="2093" w:type="dxa"/>
            <w:shd w:val="clear" w:color="auto" w:fill="C6D9F1"/>
            <w:tcMar>
              <w:top w:w="57" w:type="dxa"/>
              <w:bottom w:w="57" w:type="dxa"/>
            </w:tcMar>
          </w:tcPr>
          <w:p w14:paraId="1625B2E8" w14:textId="77777777" w:rsidR="00A61C7E" w:rsidRPr="000D6EB6" w:rsidRDefault="00A61C7E" w:rsidP="00A61C7E">
            <w:pPr>
              <w:spacing w:before="60" w:after="40"/>
              <w:rPr>
                <w:rFonts w:eastAsia="MS Mincho" w:cs="Arial"/>
                <w:lang w:eastAsia="en-AU"/>
              </w:rPr>
            </w:pPr>
            <w:r w:rsidRPr="000D6EB6">
              <w:rPr>
                <w:rFonts w:eastAsia="MS Mincho" w:cs="Arial"/>
                <w:lang w:eastAsia="en-AU"/>
              </w:rPr>
              <w:lastRenderedPageBreak/>
              <w:t>Intensive horticulture</w:t>
            </w:r>
          </w:p>
        </w:tc>
        <w:tc>
          <w:tcPr>
            <w:tcW w:w="5386" w:type="dxa"/>
            <w:shd w:val="clear" w:color="auto" w:fill="C6D9F1"/>
            <w:tcMar>
              <w:top w:w="57" w:type="dxa"/>
              <w:bottom w:w="57" w:type="dxa"/>
            </w:tcMar>
          </w:tcPr>
          <w:p w14:paraId="3F4D21AF" w14:textId="77777777" w:rsidR="00A61C7E" w:rsidRPr="000D6EB6" w:rsidRDefault="00BB31FB" w:rsidP="00A61C7E">
            <w:pPr>
              <w:spacing w:before="60" w:after="40"/>
              <w:rPr>
                <w:rFonts w:eastAsia="MS Mincho" w:cs="Arial"/>
                <w:lang w:eastAsia="en-AU"/>
              </w:rPr>
            </w:pPr>
            <w:r>
              <w:rPr>
                <w:rFonts w:eastAsia="MS Mincho" w:cs="Arial"/>
                <w:b/>
                <w:i/>
                <w:lang w:eastAsia="en-AU"/>
              </w:rPr>
              <w:t>i</w:t>
            </w:r>
            <w:r w:rsidR="00A61C7E" w:rsidRPr="000D6EB6">
              <w:rPr>
                <w:rFonts w:eastAsia="MS Mincho" w:cs="Arial"/>
                <w:b/>
                <w:i/>
                <w:lang w:eastAsia="en-AU"/>
              </w:rPr>
              <w:t>ntensive horticulture</w:t>
            </w:r>
            <w:r w:rsidR="00A61C7E" w:rsidRPr="000D6EB6">
              <w:rPr>
                <w:rFonts w:eastAsia="MS Mincho"/>
                <w:lang w:eastAsia="en-AU"/>
              </w:rPr>
              <w:t>—</w:t>
            </w:r>
            <w:r w:rsidR="00A61C7E" w:rsidRPr="000D6EB6">
              <w:rPr>
                <w:rFonts w:eastAsia="MS Mincho" w:cs="Arial"/>
                <w:lang w:eastAsia="en-AU"/>
              </w:rPr>
              <w:t xml:space="preserve"> </w:t>
            </w:r>
          </w:p>
          <w:p w14:paraId="0D120148" w14:textId="77777777" w:rsidR="00A61C7E" w:rsidRPr="000D6EB6" w:rsidRDefault="00A61C7E" w:rsidP="00A61C7E">
            <w:pPr>
              <w:numPr>
                <w:ilvl w:val="0"/>
                <w:numId w:val="91"/>
              </w:numPr>
              <w:spacing w:before="60" w:after="40"/>
              <w:rPr>
                <w:rFonts w:eastAsia="MS Mincho" w:cs="Arial"/>
                <w:lang w:eastAsia="en-AU"/>
              </w:rPr>
            </w:pPr>
            <w:r w:rsidRPr="000D6EB6">
              <w:rPr>
                <w:rFonts w:eastAsia="MS Mincho" w:cs="Arial"/>
                <w:lang w:eastAsia="en-AU"/>
              </w:rPr>
              <w:t>means the use of premises for</w:t>
            </w:r>
            <w:r w:rsidRPr="000D6EB6">
              <w:rPr>
                <w:rFonts w:eastAsia="MS Mincho"/>
                <w:lang w:eastAsia="en-AU"/>
              </w:rPr>
              <w:t>—</w:t>
            </w:r>
            <w:r w:rsidRPr="000D6EB6">
              <w:rPr>
                <w:rFonts w:eastAsia="MS Mincho" w:cs="Arial"/>
                <w:lang w:eastAsia="en-AU"/>
              </w:rPr>
              <w:t xml:space="preserve"> </w:t>
            </w:r>
          </w:p>
          <w:p w14:paraId="06C7DE4F" w14:textId="77777777" w:rsidR="00A61C7E" w:rsidRPr="000D6EB6" w:rsidRDefault="00A61C7E" w:rsidP="00A61C7E">
            <w:pPr>
              <w:numPr>
                <w:ilvl w:val="0"/>
                <w:numId w:val="92"/>
              </w:numPr>
              <w:spacing w:before="60" w:after="40"/>
              <w:ind w:left="1026"/>
              <w:rPr>
                <w:rFonts w:eastAsia="MS Mincho" w:cs="Arial"/>
                <w:lang w:eastAsia="en-AU"/>
              </w:rPr>
            </w:pPr>
            <w:r w:rsidRPr="000D6EB6">
              <w:rPr>
                <w:rFonts w:eastAsia="MS Mincho" w:cs="Arial"/>
                <w:lang w:eastAsia="en-AU"/>
              </w:rPr>
              <w:t>the intensive production of plants or plant material carried out indoors on imported media; or</w:t>
            </w:r>
          </w:p>
          <w:p w14:paraId="3CA82430" w14:textId="77777777" w:rsidR="00A61C7E" w:rsidRPr="000D6EB6" w:rsidRDefault="00A61C7E" w:rsidP="00A61C7E">
            <w:pPr>
              <w:numPr>
                <w:ilvl w:val="0"/>
                <w:numId w:val="92"/>
              </w:numPr>
              <w:spacing w:before="60" w:after="40"/>
              <w:ind w:left="1026"/>
              <w:rPr>
                <w:rFonts w:eastAsia="MS Mincho" w:cs="Arial"/>
                <w:lang w:eastAsia="en-AU"/>
              </w:rPr>
            </w:pPr>
            <w:r w:rsidRPr="000D6EB6">
              <w:rPr>
                <w:rFonts w:eastAsia="MS Mincho" w:cs="Arial"/>
                <w:lang w:eastAsia="en-AU"/>
              </w:rPr>
              <w:t>the intensive production of plants or plant material carried out outside using artificial lights or containers; or</w:t>
            </w:r>
          </w:p>
          <w:p w14:paraId="198114B7" w14:textId="77777777" w:rsidR="00A61C7E" w:rsidRPr="000D6EB6" w:rsidRDefault="00A61C7E" w:rsidP="00A61C7E">
            <w:pPr>
              <w:numPr>
                <w:ilvl w:val="0"/>
                <w:numId w:val="92"/>
              </w:numPr>
              <w:spacing w:before="60" w:after="40"/>
              <w:ind w:left="1026"/>
              <w:rPr>
                <w:rFonts w:eastAsia="MS Mincho" w:cs="Arial"/>
                <w:lang w:eastAsia="en-AU"/>
              </w:rPr>
            </w:pPr>
            <w:r w:rsidRPr="000D6EB6">
              <w:rPr>
                <w:rFonts w:eastAsia="MS Mincho" w:cs="Arial"/>
                <w:lang w:eastAsia="en-AU"/>
              </w:rPr>
              <w:t>storing and packing plants or plant material grown on the premises, if the use is ancillary to a use in subparagraph (i) or (ii); but</w:t>
            </w:r>
          </w:p>
          <w:p w14:paraId="08046AB4" w14:textId="77777777" w:rsidR="00A61C7E" w:rsidRPr="000D6EB6" w:rsidRDefault="00A61C7E" w:rsidP="00A61C7E">
            <w:pPr>
              <w:numPr>
                <w:ilvl w:val="0"/>
                <w:numId w:val="91"/>
              </w:numPr>
              <w:spacing w:before="60" w:after="40"/>
              <w:rPr>
                <w:rFonts w:eastAsia="MS Mincho" w:cs="Arial"/>
                <w:lang w:eastAsia="en-AU"/>
              </w:rPr>
            </w:pPr>
            <w:r w:rsidRPr="000D6EB6">
              <w:rPr>
                <w:rFonts w:eastAsia="MS Mincho" w:cs="Arial"/>
                <w:lang w:eastAsia="en-AU"/>
              </w:rPr>
              <w:t>does not include the cultivation of aquatic plants.</w:t>
            </w:r>
          </w:p>
          <w:p w14:paraId="2C7E340A" w14:textId="77777777" w:rsidR="00A61C7E" w:rsidRPr="000D6EB6" w:rsidRDefault="00A61C7E" w:rsidP="00A61C7E">
            <w:pPr>
              <w:spacing w:before="60" w:after="40"/>
              <w:rPr>
                <w:rFonts w:eastAsia="MS Mincho" w:cs="Arial"/>
                <w:lang w:eastAsia="en-AU"/>
              </w:rPr>
            </w:pPr>
          </w:p>
        </w:tc>
        <w:tc>
          <w:tcPr>
            <w:tcW w:w="2552" w:type="dxa"/>
            <w:shd w:val="clear" w:color="auto" w:fill="auto"/>
            <w:tcMar>
              <w:top w:w="57" w:type="dxa"/>
              <w:bottom w:w="57" w:type="dxa"/>
            </w:tcMar>
          </w:tcPr>
          <w:p w14:paraId="009F2367" w14:textId="77777777" w:rsidR="00A61C7E" w:rsidRPr="000D6EB6" w:rsidRDefault="00A61C7E" w:rsidP="00A61C7E">
            <w:pPr>
              <w:spacing w:before="60" w:after="40"/>
              <w:rPr>
                <w:rFonts w:eastAsia="MS Mincho" w:cs="Arial"/>
              </w:rPr>
            </w:pPr>
            <w:r w:rsidRPr="000D6EB6">
              <w:rPr>
                <w:rFonts w:eastAsia="MS Mincho" w:cs="Arial"/>
              </w:rPr>
              <w:t>Greenhouse and shade house pl</w:t>
            </w:r>
            <w:r w:rsidR="00640D40">
              <w:rPr>
                <w:rFonts w:eastAsia="MS Mincho" w:cs="Arial"/>
              </w:rPr>
              <w:t>ant production, hydroponic farm</w:t>
            </w:r>
            <w:r w:rsidRPr="000D6EB6">
              <w:rPr>
                <w:rFonts w:eastAsia="MS Mincho" w:cs="Arial"/>
              </w:rPr>
              <w:t>, mushroom farm</w:t>
            </w:r>
          </w:p>
        </w:tc>
        <w:tc>
          <w:tcPr>
            <w:tcW w:w="4111" w:type="dxa"/>
            <w:shd w:val="clear" w:color="auto" w:fill="auto"/>
            <w:tcMar>
              <w:top w:w="57" w:type="dxa"/>
              <w:bottom w:w="57" w:type="dxa"/>
            </w:tcMar>
          </w:tcPr>
          <w:p w14:paraId="741DC9A2" w14:textId="77777777" w:rsidR="00A61C7E" w:rsidRPr="000D6EB6" w:rsidRDefault="00A61C7E" w:rsidP="00A61C7E">
            <w:pPr>
              <w:spacing w:before="60" w:after="40"/>
              <w:rPr>
                <w:rFonts w:eastAsia="MS Mincho" w:cs="Arial"/>
              </w:rPr>
            </w:pPr>
            <w:r w:rsidRPr="000D6EB6">
              <w:rPr>
                <w:rFonts w:eastAsia="MS Mincho" w:cs="Arial"/>
              </w:rPr>
              <w:t>Wholesale nursery</w:t>
            </w:r>
          </w:p>
        </w:tc>
      </w:tr>
      <w:tr w:rsidR="00A61C7E" w:rsidRPr="000D6EB6" w14:paraId="0264E376" w14:textId="77777777" w:rsidTr="00A61C7E">
        <w:tc>
          <w:tcPr>
            <w:tcW w:w="2093" w:type="dxa"/>
            <w:shd w:val="clear" w:color="auto" w:fill="C6D9F1"/>
            <w:tcMar>
              <w:top w:w="57" w:type="dxa"/>
              <w:bottom w:w="57" w:type="dxa"/>
            </w:tcMar>
          </w:tcPr>
          <w:p w14:paraId="1C4DFC04" w14:textId="77777777" w:rsidR="00A61C7E" w:rsidRPr="000D6EB6" w:rsidRDefault="00A61C7E" w:rsidP="00A61C7E">
            <w:pPr>
              <w:spacing w:before="60" w:after="40"/>
              <w:rPr>
                <w:rFonts w:eastAsia="MS Mincho" w:cs="Arial"/>
                <w:lang w:eastAsia="en-AU"/>
              </w:rPr>
            </w:pPr>
            <w:r w:rsidRPr="000D6EB6">
              <w:rPr>
                <w:rFonts w:eastAsia="MS Mincho" w:cs="Arial"/>
                <w:lang w:eastAsia="en-AU"/>
              </w:rPr>
              <w:t>Landing</w:t>
            </w:r>
          </w:p>
        </w:tc>
        <w:tc>
          <w:tcPr>
            <w:tcW w:w="5386" w:type="dxa"/>
            <w:shd w:val="clear" w:color="auto" w:fill="C6D9F1"/>
            <w:tcMar>
              <w:top w:w="57" w:type="dxa"/>
              <w:bottom w:w="57" w:type="dxa"/>
            </w:tcMar>
          </w:tcPr>
          <w:p w14:paraId="76C9F506" w14:textId="77777777" w:rsidR="00A61C7E" w:rsidRPr="000D6EB6" w:rsidRDefault="00BB31FB" w:rsidP="00A61C7E">
            <w:pPr>
              <w:spacing w:before="60" w:after="40"/>
              <w:rPr>
                <w:rFonts w:eastAsia="MS Mincho"/>
                <w:lang w:eastAsia="en-AU"/>
              </w:rPr>
            </w:pPr>
            <w:r>
              <w:rPr>
                <w:rFonts w:eastAsia="MS Mincho" w:cs="Arial"/>
                <w:b/>
                <w:i/>
                <w:lang w:eastAsia="en-AU"/>
              </w:rPr>
              <w:t>l</w:t>
            </w:r>
            <w:r w:rsidR="00A61C7E" w:rsidRPr="000D6EB6">
              <w:rPr>
                <w:rFonts w:eastAsia="MS Mincho" w:cs="Arial"/>
                <w:b/>
                <w:i/>
                <w:lang w:eastAsia="en-AU"/>
              </w:rPr>
              <w:t>anding</w:t>
            </w:r>
            <w:r w:rsidR="00A61C7E" w:rsidRPr="000D6EB6">
              <w:rPr>
                <w:rFonts w:eastAsia="MS Mincho" w:cs="Arial"/>
                <w:lang w:eastAsia="en-AU"/>
              </w:rPr>
              <w:t xml:space="preserve"> means the use of premises for a structure</w:t>
            </w:r>
            <w:r w:rsidR="00A61C7E" w:rsidRPr="000D6EB6">
              <w:rPr>
                <w:rFonts w:eastAsia="MS Mincho"/>
                <w:lang w:eastAsia="en-AU"/>
              </w:rPr>
              <w:t>—</w:t>
            </w:r>
          </w:p>
          <w:p w14:paraId="3CC9E3A3" w14:textId="77777777" w:rsidR="00A61C7E" w:rsidRPr="000D6EB6" w:rsidRDefault="00A61C7E" w:rsidP="00A61C7E">
            <w:pPr>
              <w:numPr>
                <w:ilvl w:val="0"/>
                <w:numId w:val="93"/>
              </w:numPr>
              <w:spacing w:before="60" w:after="40"/>
              <w:rPr>
                <w:rFonts w:eastAsia="MS Mincho" w:cs="Arial"/>
                <w:lang w:eastAsia="en-AU"/>
              </w:rPr>
            </w:pPr>
            <w:r w:rsidRPr="000D6EB6">
              <w:rPr>
                <w:rFonts w:eastAsia="MS Mincho" w:cs="Arial"/>
                <w:lang w:eastAsia="en-AU"/>
              </w:rPr>
              <w:t xml:space="preserve">for mooring, launching, storing and retrieving </w:t>
            </w:r>
            <w:r w:rsidRPr="000D6EB6">
              <w:rPr>
                <w:rFonts w:eastAsia="MS Mincho" w:cs="Arial"/>
                <w:lang w:eastAsia="en-AU"/>
              </w:rPr>
              <w:lastRenderedPageBreak/>
              <w:t>vessels; and</w:t>
            </w:r>
          </w:p>
          <w:p w14:paraId="282EB2D1" w14:textId="77777777" w:rsidR="00A61C7E" w:rsidRPr="000D6EB6" w:rsidRDefault="00A61C7E" w:rsidP="00A61C7E">
            <w:pPr>
              <w:numPr>
                <w:ilvl w:val="0"/>
                <w:numId w:val="93"/>
              </w:numPr>
              <w:spacing w:before="60" w:after="40"/>
              <w:rPr>
                <w:rFonts w:eastAsia="MS Mincho" w:cs="Arial"/>
                <w:lang w:eastAsia="en-AU"/>
              </w:rPr>
            </w:pPr>
            <w:r w:rsidRPr="000D6EB6">
              <w:rPr>
                <w:rFonts w:eastAsia="MS Mincho" w:cs="Arial"/>
                <w:lang w:eastAsia="en-AU"/>
              </w:rPr>
              <w:t>from which passengers embark and disembark.</w:t>
            </w:r>
          </w:p>
        </w:tc>
        <w:tc>
          <w:tcPr>
            <w:tcW w:w="2552" w:type="dxa"/>
            <w:shd w:val="clear" w:color="auto" w:fill="auto"/>
            <w:tcMar>
              <w:top w:w="57" w:type="dxa"/>
              <w:bottom w:w="57" w:type="dxa"/>
            </w:tcMar>
          </w:tcPr>
          <w:p w14:paraId="228EC429" w14:textId="77777777" w:rsidR="00A61C7E" w:rsidRPr="000D6EB6" w:rsidRDefault="00A61C7E" w:rsidP="00A61C7E">
            <w:pPr>
              <w:spacing w:before="60" w:after="40"/>
              <w:rPr>
                <w:rFonts w:eastAsia="MS Mincho" w:cs="Arial"/>
              </w:rPr>
            </w:pPr>
            <w:r w:rsidRPr="000D6EB6">
              <w:rPr>
                <w:rFonts w:eastAsia="MS Mincho" w:cs="Arial"/>
              </w:rPr>
              <w:lastRenderedPageBreak/>
              <w:t>Boat ramp, jetty, pontoon</w:t>
            </w:r>
          </w:p>
        </w:tc>
        <w:tc>
          <w:tcPr>
            <w:tcW w:w="4111" w:type="dxa"/>
            <w:shd w:val="clear" w:color="auto" w:fill="auto"/>
            <w:tcMar>
              <w:top w:w="57" w:type="dxa"/>
              <w:bottom w:w="57" w:type="dxa"/>
            </w:tcMar>
          </w:tcPr>
          <w:p w14:paraId="5A081044" w14:textId="77777777" w:rsidR="00A61C7E" w:rsidRPr="000D6EB6" w:rsidRDefault="00A61C7E" w:rsidP="00A61C7E">
            <w:pPr>
              <w:spacing w:before="60" w:after="40"/>
              <w:rPr>
                <w:rFonts w:eastAsia="MS Mincho" w:cs="Arial"/>
              </w:rPr>
            </w:pPr>
            <w:r w:rsidRPr="000D6EB6">
              <w:rPr>
                <w:rFonts w:eastAsia="MS Mincho" w:cs="Arial"/>
              </w:rPr>
              <w:t>Marina</w:t>
            </w:r>
          </w:p>
        </w:tc>
      </w:tr>
      <w:tr w:rsidR="00A61C7E" w:rsidRPr="000D6EB6" w14:paraId="6F423278" w14:textId="77777777" w:rsidTr="00A61C7E">
        <w:tc>
          <w:tcPr>
            <w:tcW w:w="2093" w:type="dxa"/>
            <w:shd w:val="clear" w:color="auto" w:fill="C6D9F1"/>
            <w:tcMar>
              <w:top w:w="57" w:type="dxa"/>
              <w:bottom w:w="57" w:type="dxa"/>
            </w:tcMar>
          </w:tcPr>
          <w:p w14:paraId="7376E8C6" w14:textId="77777777" w:rsidR="00A61C7E" w:rsidRPr="000D6EB6" w:rsidRDefault="00A61C7E" w:rsidP="00A61C7E">
            <w:pPr>
              <w:spacing w:before="60" w:after="40"/>
              <w:rPr>
                <w:rFonts w:eastAsia="MS Mincho" w:cs="Arial"/>
                <w:lang w:eastAsia="en-AU"/>
              </w:rPr>
            </w:pPr>
            <w:r w:rsidRPr="000D6EB6">
              <w:rPr>
                <w:rFonts w:eastAsia="MS Mincho" w:cs="Arial"/>
                <w:lang w:eastAsia="en-AU"/>
              </w:rPr>
              <w:t>Low impact industry</w:t>
            </w:r>
          </w:p>
        </w:tc>
        <w:tc>
          <w:tcPr>
            <w:tcW w:w="5386" w:type="dxa"/>
            <w:shd w:val="clear" w:color="auto" w:fill="C6D9F1"/>
            <w:tcMar>
              <w:top w:w="57" w:type="dxa"/>
              <w:bottom w:w="57" w:type="dxa"/>
            </w:tcMar>
          </w:tcPr>
          <w:p w14:paraId="33CCFC01" w14:textId="77777777" w:rsidR="00E5034E" w:rsidRDefault="00BB31FB" w:rsidP="00A61C7E">
            <w:pPr>
              <w:spacing w:before="60" w:after="40"/>
              <w:rPr>
                <w:rFonts w:eastAsia="MS Mincho"/>
                <w:lang w:eastAsia="en-AU"/>
              </w:rPr>
            </w:pPr>
            <w:r>
              <w:rPr>
                <w:rFonts w:eastAsia="MS Mincho"/>
                <w:b/>
                <w:i/>
                <w:lang w:eastAsia="en-AU"/>
              </w:rPr>
              <w:t>l</w:t>
            </w:r>
            <w:r w:rsidR="00A61C7E" w:rsidRPr="000D6EB6">
              <w:rPr>
                <w:rFonts w:eastAsia="MS Mincho"/>
                <w:b/>
                <w:i/>
                <w:lang w:eastAsia="en-AU"/>
              </w:rPr>
              <w:t>ow impact industry</w:t>
            </w:r>
            <w:r w:rsidR="00A61C7E" w:rsidRPr="000D6EB6">
              <w:rPr>
                <w:rFonts w:eastAsia="MS Mincho"/>
                <w:lang w:eastAsia="en-AU"/>
              </w:rPr>
              <w:t xml:space="preserve"> means the use of premises for an industrial activity</w:t>
            </w:r>
            <w:r w:rsidR="00E5034E">
              <w:rPr>
                <w:rFonts w:eastAsia="MS Mincho"/>
                <w:lang w:eastAsia="en-AU"/>
              </w:rPr>
              <w:t xml:space="preserve"> – </w:t>
            </w:r>
          </w:p>
          <w:p w14:paraId="59EC7785" w14:textId="77777777" w:rsidR="00E5034E" w:rsidRDefault="00A61C7E" w:rsidP="005B5356">
            <w:pPr>
              <w:pStyle w:val="ListParagraph"/>
              <w:numPr>
                <w:ilvl w:val="0"/>
                <w:numId w:val="143"/>
              </w:numPr>
              <w:spacing w:before="60" w:after="40"/>
              <w:rPr>
                <w:rFonts w:eastAsia="MS Mincho"/>
                <w:lang w:eastAsia="en-AU"/>
              </w:rPr>
            </w:pPr>
            <w:r w:rsidRPr="00397AC5">
              <w:rPr>
                <w:rFonts w:eastAsia="MS Mincho"/>
                <w:lang w:eastAsia="en-AU"/>
              </w:rPr>
              <w:t>that is the manufacturing, producing, processing, repairing, altering, recycling, storing, distributing, transferring or treatin</w:t>
            </w:r>
            <w:r w:rsidRPr="00706089">
              <w:rPr>
                <w:rFonts w:eastAsia="MS Mincho"/>
                <w:lang w:eastAsia="en-AU"/>
              </w:rPr>
              <w:t>g of products</w:t>
            </w:r>
            <w:r w:rsidR="00E5034E" w:rsidRPr="00706089">
              <w:rPr>
                <w:rFonts w:eastAsia="MS Mincho"/>
                <w:lang w:eastAsia="en-AU"/>
              </w:rPr>
              <w:t>; and</w:t>
            </w:r>
          </w:p>
          <w:p w14:paraId="5FB21C41" w14:textId="77777777" w:rsidR="00D46A24" w:rsidRPr="00706089" w:rsidRDefault="00D46A24" w:rsidP="005B5356">
            <w:pPr>
              <w:pStyle w:val="ListParagraph"/>
              <w:numPr>
                <w:ilvl w:val="0"/>
                <w:numId w:val="143"/>
              </w:numPr>
              <w:spacing w:before="60" w:after="40"/>
              <w:rPr>
                <w:rFonts w:eastAsia="MS Mincho"/>
                <w:lang w:eastAsia="en-AU"/>
              </w:rPr>
            </w:pPr>
            <w:r>
              <w:rPr>
                <w:rFonts w:eastAsia="MS Mincho"/>
                <w:lang w:eastAsia="en-AU"/>
              </w:rPr>
              <w:t>that a local planning instrument applying to the premises states is a low impact industry; and</w:t>
            </w:r>
          </w:p>
          <w:p w14:paraId="4EF2DBE1" w14:textId="77777777" w:rsidR="00E5034E" w:rsidRDefault="00E5034E" w:rsidP="005B5356">
            <w:pPr>
              <w:numPr>
                <w:ilvl w:val="0"/>
                <w:numId w:val="143"/>
              </w:numPr>
              <w:spacing w:before="60" w:after="40"/>
              <w:rPr>
                <w:rFonts w:eastAsia="MS Mincho"/>
                <w:lang w:eastAsia="en-AU"/>
              </w:rPr>
            </w:pPr>
            <w:r>
              <w:rPr>
                <w:rFonts w:eastAsia="MS Mincho"/>
                <w:lang w:eastAsia="en-AU"/>
              </w:rPr>
              <w:t>that complies with any thresholds for the activity state</w:t>
            </w:r>
            <w:r w:rsidR="00B47C7B">
              <w:rPr>
                <w:rFonts w:eastAsia="MS Mincho"/>
                <w:lang w:eastAsia="en-AU"/>
              </w:rPr>
              <w:t>d</w:t>
            </w:r>
            <w:r w:rsidR="00476BAF">
              <w:rPr>
                <w:rFonts w:eastAsia="MS Mincho"/>
                <w:lang w:eastAsia="en-AU"/>
              </w:rPr>
              <w:t xml:space="preserve"> </w:t>
            </w:r>
            <w:r w:rsidR="005C5A0D">
              <w:rPr>
                <w:rFonts w:eastAsia="MS Mincho"/>
                <w:lang w:eastAsia="en-AU"/>
              </w:rPr>
              <w:t xml:space="preserve">in a </w:t>
            </w:r>
            <w:r w:rsidR="00D46A24">
              <w:rPr>
                <w:rFonts w:eastAsia="MS Mincho"/>
                <w:lang w:eastAsia="en-AU"/>
              </w:rPr>
              <w:t>local planning instrument</w:t>
            </w:r>
            <w:r w:rsidR="005C5A0D">
              <w:rPr>
                <w:rFonts w:eastAsia="MS Mincho"/>
                <w:lang w:eastAsia="en-AU"/>
              </w:rPr>
              <w:t xml:space="preserve"> </w:t>
            </w:r>
            <w:r>
              <w:rPr>
                <w:rFonts w:eastAsia="MS Mincho"/>
                <w:lang w:eastAsia="en-AU"/>
              </w:rPr>
              <w:t>applying to the premises, including, for example, thresholds relating to the number of products manufactured or the level of emissions produced by the activity.</w:t>
            </w:r>
          </w:p>
          <w:p w14:paraId="55EA20A7" w14:textId="77777777" w:rsidR="00A61C7E" w:rsidRPr="000D6EB6" w:rsidRDefault="00A61C7E" w:rsidP="00A61C7E">
            <w:pPr>
              <w:numPr>
                <w:ilvl w:val="0"/>
                <w:numId w:val="52"/>
              </w:numPr>
              <w:spacing w:before="60" w:after="40"/>
              <w:rPr>
                <w:rFonts w:eastAsia="MS Mincho"/>
                <w:lang w:eastAsia="en-AU"/>
              </w:rPr>
            </w:pPr>
            <w:r w:rsidRPr="000D6EB6">
              <w:rPr>
                <w:rFonts w:eastAsia="MS Mincho" w:cs="Arial"/>
                <w:szCs w:val="20"/>
                <w:lang w:eastAsia="en-AU"/>
              </w:rPr>
              <w:t>.</w:t>
            </w:r>
          </w:p>
        </w:tc>
        <w:tc>
          <w:tcPr>
            <w:tcW w:w="2552" w:type="dxa"/>
            <w:shd w:val="clear" w:color="auto" w:fill="auto"/>
            <w:tcMar>
              <w:top w:w="57" w:type="dxa"/>
              <w:bottom w:w="57" w:type="dxa"/>
            </w:tcMar>
          </w:tcPr>
          <w:p w14:paraId="11F37F50" w14:textId="77777777" w:rsidR="00A61C7E" w:rsidRPr="000D6EB6" w:rsidRDefault="00A61C7E" w:rsidP="00A61C7E">
            <w:pPr>
              <w:tabs>
                <w:tab w:val="left" w:pos="0"/>
              </w:tabs>
              <w:rPr>
                <w:rFonts w:eastAsia="MS Mincho"/>
                <w:szCs w:val="20"/>
              </w:rPr>
            </w:pPr>
            <w:r w:rsidRPr="000D6EB6">
              <w:rPr>
                <w:rFonts w:eastAsia="MS Mincho"/>
                <w:szCs w:val="20"/>
              </w:rPr>
              <w:t>Repairing motor vehicles, fitting and turning workshop</w:t>
            </w:r>
          </w:p>
          <w:p w14:paraId="4567CEF8" w14:textId="77777777" w:rsidR="00A61C7E" w:rsidRPr="000D6EB6" w:rsidRDefault="00A61C7E" w:rsidP="00A61C7E">
            <w:pPr>
              <w:tabs>
                <w:tab w:val="left" w:pos="0"/>
              </w:tabs>
              <w:rPr>
                <w:rFonts w:eastAsia="MS Mincho"/>
                <w:szCs w:val="20"/>
              </w:rPr>
            </w:pPr>
          </w:p>
          <w:p w14:paraId="3A7BCEB2" w14:textId="77777777" w:rsidR="00D46A24" w:rsidRDefault="00A61C7E" w:rsidP="00476BAF">
            <w:pPr>
              <w:tabs>
                <w:tab w:val="left" w:pos="0"/>
              </w:tabs>
              <w:rPr>
                <w:rFonts w:cs="Arial"/>
                <w:sz w:val="16"/>
                <w:szCs w:val="20"/>
              </w:rPr>
            </w:pPr>
            <w:r w:rsidRPr="000D6EB6">
              <w:rPr>
                <w:rFonts w:cs="Arial"/>
                <w:sz w:val="16"/>
                <w:szCs w:val="20"/>
              </w:rPr>
              <w:t>Note—</w:t>
            </w:r>
          </w:p>
          <w:p w14:paraId="3AB54AE5" w14:textId="77777777" w:rsidR="00D46A24" w:rsidRPr="00340809" w:rsidRDefault="00D46A24" w:rsidP="00D46A24">
            <w:pPr>
              <w:pStyle w:val="ListParagraph"/>
              <w:numPr>
                <w:ilvl w:val="0"/>
                <w:numId w:val="145"/>
              </w:numPr>
              <w:spacing w:before="60" w:after="40"/>
              <w:rPr>
                <w:rFonts w:eastAsia="MS Mincho" w:cs="Arial"/>
                <w:sz w:val="16"/>
                <w:szCs w:val="20"/>
              </w:rPr>
            </w:pPr>
            <w:r>
              <w:rPr>
                <w:rFonts w:eastAsia="MS Mincho" w:cs="Arial"/>
                <w:sz w:val="16"/>
                <w:szCs w:val="20"/>
              </w:rPr>
              <w:t>for clause (c ), the thresholds for activity are in SC1.1.2</w:t>
            </w:r>
          </w:p>
          <w:p w14:paraId="580710ED" w14:textId="77777777" w:rsidR="00A61C7E" w:rsidRPr="00D46A24" w:rsidRDefault="00A61C7E" w:rsidP="005B5356">
            <w:pPr>
              <w:pStyle w:val="ListParagraph"/>
              <w:numPr>
                <w:ilvl w:val="0"/>
                <w:numId w:val="145"/>
              </w:numPr>
              <w:tabs>
                <w:tab w:val="left" w:pos="0"/>
              </w:tabs>
              <w:rPr>
                <w:rFonts w:eastAsia="MS Mincho"/>
                <w:szCs w:val="20"/>
              </w:rPr>
            </w:pPr>
            <w:r w:rsidRPr="005B5356">
              <w:rPr>
                <w:rFonts w:cs="Arial"/>
                <w:sz w:val="16"/>
                <w:szCs w:val="20"/>
              </w:rPr>
              <w:t>additional e</w:t>
            </w:r>
            <w:r w:rsidRPr="005B5356">
              <w:rPr>
                <w:rFonts w:cs="Arial"/>
                <w:sz w:val="16"/>
              </w:rPr>
              <w:t xml:space="preserve">xamples may be shown in </w:t>
            </w:r>
            <w:r w:rsidR="00397AC5" w:rsidRPr="005B5356">
              <w:rPr>
                <w:rFonts w:cs="Arial"/>
                <w:sz w:val="16"/>
              </w:rPr>
              <w:t xml:space="preserve">Table </w:t>
            </w:r>
            <w:r w:rsidR="00476BAF" w:rsidRPr="00D46A24">
              <w:rPr>
                <w:rStyle w:val="CommentReference"/>
                <w:rFonts w:ascii="Gill Sans MT" w:hAnsi="Gill Sans MT"/>
              </w:rPr>
              <w:t xml:space="preserve">SC1.1.2:1 - </w:t>
            </w:r>
            <w:r w:rsidRPr="005B5356">
              <w:rPr>
                <w:rFonts w:cs="Arial"/>
                <w:sz w:val="16"/>
                <w:lang w:eastAsia="en-AU"/>
              </w:rPr>
              <w:t>ndustry thresholds.</w:t>
            </w:r>
          </w:p>
        </w:tc>
        <w:tc>
          <w:tcPr>
            <w:tcW w:w="4111" w:type="dxa"/>
            <w:shd w:val="clear" w:color="auto" w:fill="auto"/>
            <w:tcMar>
              <w:top w:w="57" w:type="dxa"/>
              <w:bottom w:w="57" w:type="dxa"/>
            </w:tcMar>
          </w:tcPr>
          <w:p w14:paraId="222136DB" w14:textId="77777777" w:rsidR="00A61C7E" w:rsidRPr="000D6EB6" w:rsidRDefault="00A61C7E" w:rsidP="00A61C7E">
            <w:pPr>
              <w:spacing w:before="60" w:after="40"/>
              <w:rPr>
                <w:rFonts w:eastAsia="MS Mincho"/>
                <w:szCs w:val="20"/>
              </w:rPr>
            </w:pPr>
            <w:r w:rsidRPr="000D6EB6">
              <w:rPr>
                <w:rFonts w:eastAsia="MS Mincho"/>
                <w:szCs w:val="22"/>
              </w:rPr>
              <w:t>Panel beating, spray painting or surface coating, tyre recycling, drum re-conditioning, wooden and laminated product manufacturing, service industry, medium impact industry, high impact industry, special industr</w:t>
            </w:r>
            <w:r w:rsidRPr="000D6EB6">
              <w:rPr>
                <w:rFonts w:eastAsia="MS Mincho"/>
                <w:szCs w:val="22"/>
                <w:lang w:eastAsia="zh-CN"/>
              </w:rPr>
              <w:t>y</w:t>
            </w:r>
          </w:p>
        </w:tc>
      </w:tr>
      <w:tr w:rsidR="00A61C7E" w:rsidRPr="000D6EB6" w14:paraId="235AA5B5" w14:textId="77777777" w:rsidTr="00A61C7E">
        <w:tc>
          <w:tcPr>
            <w:tcW w:w="2093" w:type="dxa"/>
            <w:shd w:val="clear" w:color="auto" w:fill="C6D9F1"/>
            <w:tcMar>
              <w:top w:w="57" w:type="dxa"/>
              <w:bottom w:w="57" w:type="dxa"/>
            </w:tcMar>
          </w:tcPr>
          <w:p w14:paraId="5997074D" w14:textId="77777777" w:rsidR="00A61C7E" w:rsidRPr="000D6EB6" w:rsidRDefault="00A61C7E" w:rsidP="00A61C7E">
            <w:pPr>
              <w:spacing w:before="60" w:after="40"/>
              <w:rPr>
                <w:rFonts w:eastAsia="MS Mincho" w:cs="Arial"/>
                <w:lang w:eastAsia="en-AU"/>
              </w:rPr>
            </w:pPr>
            <w:r w:rsidRPr="000D6EB6">
              <w:rPr>
                <w:rFonts w:eastAsia="MS Mincho" w:cs="Arial"/>
                <w:lang w:eastAsia="en-AU"/>
              </w:rPr>
              <w:t>Major electricity</w:t>
            </w:r>
          </w:p>
          <w:p w14:paraId="11FFE96C" w14:textId="77777777" w:rsidR="00A61C7E" w:rsidRPr="000D6EB6" w:rsidRDefault="00A61C7E" w:rsidP="00A61C7E">
            <w:pPr>
              <w:spacing w:before="60" w:after="40"/>
              <w:rPr>
                <w:rFonts w:eastAsia="MS Mincho" w:cs="Arial"/>
                <w:lang w:eastAsia="en-AU"/>
              </w:rPr>
            </w:pPr>
            <w:r w:rsidRPr="000D6EB6">
              <w:rPr>
                <w:rFonts w:eastAsia="MS Mincho" w:cs="Arial"/>
                <w:lang w:eastAsia="en-AU"/>
              </w:rPr>
              <w:t>infrastructure</w:t>
            </w:r>
          </w:p>
        </w:tc>
        <w:tc>
          <w:tcPr>
            <w:tcW w:w="5386" w:type="dxa"/>
            <w:shd w:val="clear" w:color="auto" w:fill="C6D9F1"/>
            <w:tcMar>
              <w:top w:w="57" w:type="dxa"/>
              <w:bottom w:w="57" w:type="dxa"/>
            </w:tcMar>
          </w:tcPr>
          <w:p w14:paraId="21AA7C8C" w14:textId="77777777" w:rsidR="00A61C7E" w:rsidRPr="000D6EB6" w:rsidRDefault="00A61C7E" w:rsidP="00A61C7E">
            <w:pPr>
              <w:spacing w:after="200" w:line="276" w:lineRule="auto"/>
              <w:rPr>
                <w:rFonts w:eastAsia="MS Mincho"/>
                <w:lang w:eastAsia="en-AU"/>
              </w:rPr>
            </w:pPr>
            <w:r w:rsidRPr="000D6EB6">
              <w:rPr>
                <w:rFonts w:cs="Arial"/>
                <w:szCs w:val="20"/>
                <w:lang w:eastAsia="en-AU"/>
              </w:rPr>
              <w:t>major electricity infrastructure</w:t>
            </w:r>
            <w:r w:rsidRPr="000D6EB6">
              <w:rPr>
                <w:rFonts w:eastAsia="MS Mincho"/>
                <w:lang w:eastAsia="en-AU"/>
              </w:rPr>
              <w:t>—</w:t>
            </w:r>
          </w:p>
          <w:p w14:paraId="2478D610" w14:textId="77777777" w:rsidR="00A61C7E" w:rsidRPr="000D6EB6" w:rsidRDefault="00A61C7E" w:rsidP="00A61C7E">
            <w:pPr>
              <w:numPr>
                <w:ilvl w:val="0"/>
                <w:numId w:val="94"/>
              </w:numPr>
              <w:spacing w:before="0" w:after="200" w:line="276" w:lineRule="auto"/>
              <w:ind w:left="459"/>
              <w:rPr>
                <w:rFonts w:cs="Arial"/>
                <w:szCs w:val="20"/>
                <w:lang w:eastAsia="en-AU"/>
              </w:rPr>
            </w:pPr>
            <w:r w:rsidRPr="000D6EB6">
              <w:rPr>
                <w:rFonts w:cs="Arial"/>
                <w:szCs w:val="20"/>
                <w:lang w:eastAsia="en-AU"/>
              </w:rPr>
              <w:t>means the use of premises for</w:t>
            </w:r>
            <w:r w:rsidRPr="000D6EB6">
              <w:rPr>
                <w:rFonts w:eastAsia="MS Mincho"/>
                <w:lang w:eastAsia="en-AU"/>
              </w:rPr>
              <w:t>—</w:t>
            </w:r>
          </w:p>
          <w:p w14:paraId="4AB8D710" w14:textId="77777777" w:rsidR="00A61C7E" w:rsidRPr="000D6EB6" w:rsidRDefault="00A61C7E" w:rsidP="00A61C7E">
            <w:pPr>
              <w:spacing w:after="200" w:line="276" w:lineRule="auto"/>
              <w:ind w:left="99"/>
              <w:rPr>
                <w:rFonts w:eastAsia="MS Mincho"/>
                <w:lang w:eastAsia="en-AU"/>
              </w:rPr>
            </w:pPr>
            <w:r w:rsidRPr="000D6EB6">
              <w:rPr>
                <w:rFonts w:eastAsia="MS Mincho"/>
                <w:lang w:eastAsia="en-AU"/>
              </w:rPr>
              <w:t xml:space="preserve">      (i) a transmission grid or supply network; or</w:t>
            </w:r>
          </w:p>
          <w:p w14:paraId="301F63F2" w14:textId="77777777" w:rsidR="00A61C7E" w:rsidRPr="000D6EB6" w:rsidRDefault="00A61C7E" w:rsidP="00A61C7E">
            <w:pPr>
              <w:spacing w:after="200" w:line="276" w:lineRule="auto"/>
              <w:rPr>
                <w:rFonts w:eastAsia="MS Mincho"/>
                <w:lang w:eastAsia="en-AU"/>
              </w:rPr>
            </w:pPr>
            <w:r w:rsidRPr="000D6EB6">
              <w:rPr>
                <w:rFonts w:eastAsia="MS Mincho"/>
                <w:lang w:eastAsia="en-AU"/>
              </w:rPr>
              <w:t xml:space="preserve">       (ii) a telecommunication facility, if the use is ancillary </w:t>
            </w:r>
            <w:r w:rsidRPr="000D6EB6">
              <w:rPr>
                <w:rFonts w:eastAsia="MS Mincho"/>
                <w:lang w:eastAsia="en-AU"/>
              </w:rPr>
              <w:lastRenderedPageBreak/>
              <w:t>to the use in subparagraph (i); but</w:t>
            </w:r>
          </w:p>
          <w:p w14:paraId="3F49FA4E" w14:textId="77777777" w:rsidR="00A61C7E" w:rsidRPr="000D6EB6" w:rsidRDefault="00A61C7E" w:rsidP="00A61C7E">
            <w:pPr>
              <w:numPr>
                <w:ilvl w:val="0"/>
                <w:numId w:val="94"/>
              </w:numPr>
              <w:spacing w:before="0" w:after="200" w:line="276" w:lineRule="auto"/>
              <w:ind w:left="459"/>
              <w:rPr>
                <w:rFonts w:cs="Arial"/>
                <w:szCs w:val="20"/>
                <w:lang w:eastAsia="en-AU"/>
              </w:rPr>
            </w:pPr>
            <w:r w:rsidRPr="000D6EB6">
              <w:rPr>
                <w:rFonts w:eastAsia="MS Mincho"/>
                <w:lang w:eastAsia="en-AU"/>
              </w:rPr>
              <w:t xml:space="preserve">does not include the use of premises for a supply network or private electricity works stated in the </w:t>
            </w:r>
            <w:r w:rsidRPr="00503470">
              <w:rPr>
                <w:rFonts w:eastAsia="MS Mincho"/>
                <w:lang w:eastAsia="en-AU"/>
              </w:rPr>
              <w:t>schedule 6 [</w:t>
            </w:r>
            <w:r w:rsidRPr="00D372FE">
              <w:rPr>
                <w:rFonts w:eastAsia="MS Mincho"/>
                <w:u w:val="single"/>
                <w:lang w:eastAsia="en-AU"/>
              </w:rPr>
              <w:t>Development local categorising instrument is prohibited</w:t>
            </w:r>
            <w:r w:rsidR="00AE7DC3" w:rsidRPr="00D372FE">
              <w:rPr>
                <w:rFonts w:eastAsia="MS Mincho"/>
                <w:u w:val="single"/>
                <w:lang w:eastAsia="en-AU"/>
              </w:rPr>
              <w:t xml:space="preserve"> from stating is assessable development</w:t>
            </w:r>
            <w:r w:rsidRPr="00D372FE">
              <w:rPr>
                <w:rFonts w:eastAsia="MS Mincho"/>
                <w:u w:val="single"/>
                <w:lang w:eastAsia="en-AU"/>
              </w:rPr>
              <w:t>]</w:t>
            </w:r>
            <w:r w:rsidRPr="00D372FE">
              <w:rPr>
                <w:rFonts w:eastAsia="MS Mincho"/>
                <w:lang w:eastAsia="en-AU"/>
              </w:rPr>
              <w:t>, section 26(5)</w:t>
            </w:r>
            <w:r w:rsidR="00AE7DC3" w:rsidRPr="00D372FE">
              <w:rPr>
                <w:rFonts w:eastAsia="MS Mincho"/>
                <w:lang w:eastAsia="en-AU"/>
              </w:rPr>
              <w:t xml:space="preserve"> of Planning Regulation 2017</w:t>
            </w:r>
            <w:r w:rsidRPr="00503470">
              <w:rPr>
                <w:rFonts w:eastAsia="MS Mincho"/>
                <w:lang w:eastAsia="en-AU"/>
              </w:rPr>
              <w:t>, u</w:t>
            </w:r>
            <w:r w:rsidRPr="000D6EB6">
              <w:rPr>
                <w:rFonts w:eastAsia="MS Mincho"/>
                <w:lang w:eastAsia="en-AU"/>
              </w:rPr>
              <w:t>nless the use involves—</w:t>
            </w:r>
          </w:p>
          <w:p w14:paraId="14144F71" w14:textId="77777777" w:rsidR="00A61C7E" w:rsidRPr="000D6EB6" w:rsidRDefault="00A61C7E" w:rsidP="00A61C7E">
            <w:pPr>
              <w:numPr>
                <w:ilvl w:val="0"/>
                <w:numId w:val="95"/>
              </w:numPr>
              <w:spacing w:before="0" w:after="200" w:line="276" w:lineRule="auto"/>
              <w:rPr>
                <w:rFonts w:cs="Arial"/>
                <w:szCs w:val="20"/>
                <w:lang w:eastAsia="en-AU"/>
              </w:rPr>
            </w:pPr>
            <w:r w:rsidRPr="000D6EB6">
              <w:rPr>
                <w:rFonts w:cs="Arial"/>
                <w:szCs w:val="20"/>
                <w:lang w:eastAsia="en-AU"/>
              </w:rPr>
              <w:t>a new zone substation or bulk supply substation; or</w:t>
            </w:r>
          </w:p>
          <w:p w14:paraId="6A385201" w14:textId="77777777" w:rsidR="00A61C7E" w:rsidRPr="000D6EB6" w:rsidRDefault="00A61C7E" w:rsidP="00A61C7E">
            <w:pPr>
              <w:numPr>
                <w:ilvl w:val="0"/>
                <w:numId w:val="95"/>
              </w:numPr>
              <w:spacing w:before="0" w:after="200" w:line="276" w:lineRule="auto"/>
              <w:rPr>
                <w:rFonts w:cs="Arial"/>
                <w:szCs w:val="20"/>
                <w:lang w:eastAsia="en-AU"/>
              </w:rPr>
            </w:pPr>
            <w:r w:rsidRPr="000D6EB6">
              <w:rPr>
                <w:rFonts w:cs="Arial"/>
                <w:szCs w:val="20"/>
                <w:lang w:eastAsia="en-AU"/>
              </w:rPr>
              <w:t xml:space="preserve">the augmentation of a zone substation or bulk supply substation that significantly increases the input or output standard voltage. </w:t>
            </w:r>
          </w:p>
        </w:tc>
        <w:tc>
          <w:tcPr>
            <w:tcW w:w="2552" w:type="dxa"/>
            <w:shd w:val="clear" w:color="auto" w:fill="auto"/>
            <w:tcMar>
              <w:top w:w="57" w:type="dxa"/>
              <w:bottom w:w="57" w:type="dxa"/>
            </w:tcMar>
          </w:tcPr>
          <w:p w14:paraId="0DAED3CC" w14:textId="77777777" w:rsidR="00A61C7E" w:rsidRPr="000D6EB6" w:rsidRDefault="00A61C7E" w:rsidP="00A61C7E">
            <w:pPr>
              <w:spacing w:before="60" w:after="40"/>
              <w:rPr>
                <w:rFonts w:eastAsia="MS Mincho" w:cs="Arial"/>
                <w:szCs w:val="20"/>
              </w:rPr>
            </w:pPr>
            <w:r w:rsidRPr="000D6EB6">
              <w:rPr>
                <w:rFonts w:eastAsia="MS Mincho" w:cs="Arial"/>
                <w:szCs w:val="20"/>
              </w:rPr>
              <w:lastRenderedPageBreak/>
              <w:t xml:space="preserve">Powerlines greater than </w:t>
            </w:r>
            <w:r w:rsidRPr="000D6EB6">
              <w:rPr>
                <w:rFonts w:eastAsia="MS Mincho" w:cs="Arial"/>
                <w:szCs w:val="20"/>
                <w:lang w:eastAsia="en-AU"/>
              </w:rPr>
              <w:t>66kV</w:t>
            </w:r>
          </w:p>
        </w:tc>
        <w:tc>
          <w:tcPr>
            <w:tcW w:w="4111" w:type="dxa"/>
            <w:shd w:val="clear" w:color="auto" w:fill="auto"/>
            <w:tcMar>
              <w:top w:w="57" w:type="dxa"/>
              <w:bottom w:w="57" w:type="dxa"/>
            </w:tcMar>
          </w:tcPr>
          <w:p w14:paraId="06FFEE03" w14:textId="77777777" w:rsidR="00A61C7E" w:rsidRPr="000D6EB6" w:rsidRDefault="00A61C7E" w:rsidP="00A61C7E">
            <w:pPr>
              <w:spacing w:before="60" w:after="40"/>
              <w:rPr>
                <w:rFonts w:eastAsia="MS Mincho" w:cs="Arial"/>
                <w:szCs w:val="20"/>
              </w:rPr>
            </w:pPr>
            <w:r w:rsidRPr="000D6EB6">
              <w:rPr>
                <w:rFonts w:eastAsia="MS Mincho" w:cs="Arial"/>
                <w:szCs w:val="20"/>
              </w:rPr>
              <w:t>M</w:t>
            </w:r>
            <w:r w:rsidRPr="000D6EB6">
              <w:rPr>
                <w:rFonts w:eastAsia="MS Mincho" w:cs="Arial"/>
                <w:szCs w:val="20"/>
                <w:lang w:eastAsia="en-AU"/>
              </w:rPr>
              <w:t>inor</w:t>
            </w:r>
            <w:r w:rsidRPr="000D6EB6">
              <w:rPr>
                <w:rFonts w:eastAsia="MS Mincho" w:cs="Arial"/>
                <w:szCs w:val="20"/>
              </w:rPr>
              <w:t xml:space="preserve"> </w:t>
            </w:r>
            <w:r w:rsidRPr="000D6EB6">
              <w:rPr>
                <w:rFonts w:eastAsia="MS Mincho" w:cs="Arial"/>
                <w:szCs w:val="20"/>
                <w:lang w:eastAsia="en-AU"/>
              </w:rPr>
              <w:t>electricity</w:t>
            </w:r>
            <w:r w:rsidRPr="000D6EB6">
              <w:rPr>
                <w:rFonts w:eastAsia="MS Mincho" w:cs="Arial"/>
                <w:szCs w:val="20"/>
              </w:rPr>
              <w:t xml:space="preserve"> </w:t>
            </w:r>
            <w:r w:rsidRPr="000D6EB6">
              <w:rPr>
                <w:rFonts w:eastAsia="MS Mincho" w:cs="Arial"/>
                <w:szCs w:val="20"/>
                <w:lang w:eastAsia="en-AU"/>
              </w:rPr>
              <w:t>infrastructure,</w:t>
            </w:r>
            <w:r w:rsidRPr="000D6EB6">
              <w:rPr>
                <w:rFonts w:eastAsia="MS Mincho" w:cs="Arial"/>
                <w:szCs w:val="20"/>
              </w:rPr>
              <w:t xml:space="preserve"> </w:t>
            </w:r>
            <w:r w:rsidRPr="000D6EB6">
              <w:rPr>
                <w:rFonts w:eastAsia="MS Mincho" w:cs="Arial"/>
                <w:szCs w:val="20"/>
                <w:lang w:eastAsia="en-AU"/>
              </w:rPr>
              <w:t>substation</w:t>
            </w:r>
          </w:p>
        </w:tc>
      </w:tr>
      <w:tr w:rsidR="00A61C7E" w:rsidRPr="000D6EB6" w14:paraId="4A1AB540" w14:textId="77777777" w:rsidTr="00A61C7E">
        <w:tc>
          <w:tcPr>
            <w:tcW w:w="2093" w:type="dxa"/>
            <w:shd w:val="clear" w:color="auto" w:fill="C6D9F1"/>
            <w:tcMar>
              <w:top w:w="57" w:type="dxa"/>
              <w:bottom w:w="57" w:type="dxa"/>
            </w:tcMar>
          </w:tcPr>
          <w:p w14:paraId="6793E891" w14:textId="77777777" w:rsidR="00A61C7E" w:rsidRPr="000D6EB6" w:rsidRDefault="00A61C7E" w:rsidP="00A61C7E">
            <w:pPr>
              <w:spacing w:before="60" w:after="40"/>
              <w:rPr>
                <w:rFonts w:eastAsia="MS Mincho" w:cs="Arial"/>
                <w:lang w:eastAsia="en-AU"/>
              </w:rPr>
            </w:pPr>
            <w:r w:rsidRPr="000D6EB6">
              <w:rPr>
                <w:rFonts w:eastAsia="MS Mincho" w:cs="Arial"/>
                <w:lang w:eastAsia="en-AU"/>
              </w:rPr>
              <w:t>Major sport, recreation and entertainment facility</w:t>
            </w:r>
          </w:p>
        </w:tc>
        <w:tc>
          <w:tcPr>
            <w:tcW w:w="5386" w:type="dxa"/>
            <w:shd w:val="clear" w:color="auto" w:fill="C6D9F1"/>
            <w:tcMar>
              <w:top w:w="57" w:type="dxa"/>
              <w:bottom w:w="57" w:type="dxa"/>
            </w:tcMar>
          </w:tcPr>
          <w:p w14:paraId="304DFE62" w14:textId="77777777" w:rsidR="00A61C7E" w:rsidRPr="000D6EB6" w:rsidRDefault="00B47C7B" w:rsidP="00A61C7E">
            <w:pPr>
              <w:spacing w:before="60" w:after="40"/>
              <w:rPr>
                <w:rFonts w:eastAsia="MS Mincho" w:cs="Arial"/>
                <w:strike/>
                <w:lang w:eastAsia="en-AU"/>
              </w:rPr>
            </w:pPr>
            <w:r>
              <w:rPr>
                <w:rFonts w:eastAsia="MS Mincho" w:cs="Arial"/>
                <w:b/>
                <w:i/>
                <w:lang w:eastAsia="en-AU"/>
              </w:rPr>
              <w:t>m</w:t>
            </w:r>
            <w:r w:rsidR="00A61C7E" w:rsidRPr="000D6EB6">
              <w:rPr>
                <w:rFonts w:eastAsia="MS Mincho" w:cs="Arial"/>
                <w:b/>
                <w:i/>
                <w:lang w:eastAsia="en-AU"/>
              </w:rPr>
              <w:t>ajor sport, recreation and entertainment facility</w:t>
            </w:r>
            <w:r w:rsidR="00A61C7E" w:rsidRPr="000D6EB6">
              <w:rPr>
                <w:rFonts w:eastAsia="MS Mincho" w:cs="Arial"/>
                <w:lang w:eastAsia="en-AU"/>
              </w:rPr>
              <w:t xml:space="preserve"> means the use of premises for large-scale events </w:t>
            </w:r>
            <w:r w:rsidR="00397AC5">
              <w:rPr>
                <w:rFonts w:eastAsia="MS Mincho" w:cs="Arial"/>
                <w:lang w:eastAsia="en-AU"/>
              </w:rPr>
              <w:t xml:space="preserve">including, for example </w:t>
            </w:r>
            <w:r w:rsidR="00A61C7E" w:rsidRPr="000D6EB6">
              <w:rPr>
                <w:rFonts w:eastAsia="MS Mincho" w:cs="Arial"/>
                <w:lang w:eastAsia="en-AU"/>
              </w:rPr>
              <w:t>major sporting, recreation conference or entertainment events, for example.</w:t>
            </w:r>
          </w:p>
          <w:p w14:paraId="3B24CB2C" w14:textId="77777777" w:rsidR="00A61C7E" w:rsidRPr="000D6EB6" w:rsidRDefault="00A61C7E" w:rsidP="00640D40">
            <w:pPr>
              <w:spacing w:before="60" w:after="40"/>
              <w:rPr>
                <w:rFonts w:eastAsia="MS Mincho" w:cs="Arial"/>
                <w:lang w:eastAsia="en-AU"/>
              </w:rPr>
            </w:pPr>
          </w:p>
        </w:tc>
        <w:tc>
          <w:tcPr>
            <w:tcW w:w="2552" w:type="dxa"/>
            <w:shd w:val="clear" w:color="auto" w:fill="auto"/>
            <w:tcMar>
              <w:top w:w="57" w:type="dxa"/>
              <w:bottom w:w="57" w:type="dxa"/>
            </w:tcMar>
          </w:tcPr>
          <w:p w14:paraId="0D931B19" w14:textId="77777777" w:rsidR="00A61C7E" w:rsidRPr="000D6EB6" w:rsidRDefault="00A61C7E" w:rsidP="00640D40">
            <w:pPr>
              <w:spacing w:before="60" w:after="40"/>
              <w:rPr>
                <w:rFonts w:eastAsia="MS Mincho" w:cs="Arial"/>
              </w:rPr>
            </w:pPr>
            <w:r w:rsidRPr="000D6EB6">
              <w:rPr>
                <w:rFonts w:eastAsia="MS Mincho" w:cs="Arial"/>
              </w:rPr>
              <w:t>C</w:t>
            </w:r>
            <w:r w:rsidR="00640D40">
              <w:rPr>
                <w:rFonts w:eastAsia="MS Mincho" w:cs="Arial"/>
              </w:rPr>
              <w:t xml:space="preserve">onvention and exhibition centre, entertainment centre, </w:t>
            </w:r>
            <w:r w:rsidR="00640D40" w:rsidRPr="000D6EB6">
              <w:rPr>
                <w:rFonts w:eastAsia="MS Mincho" w:cs="Arial"/>
              </w:rPr>
              <w:t>horse racing</w:t>
            </w:r>
            <w:r w:rsidR="00640D40">
              <w:rPr>
                <w:rFonts w:eastAsia="MS Mincho" w:cs="Arial"/>
              </w:rPr>
              <w:t xml:space="preserve"> facility</w:t>
            </w:r>
            <w:r w:rsidR="00B47C7B">
              <w:rPr>
                <w:rFonts w:eastAsia="MS Mincho" w:cs="Arial"/>
              </w:rPr>
              <w:t>,</w:t>
            </w:r>
            <w:r w:rsidR="00640D40">
              <w:rPr>
                <w:rFonts w:eastAsia="MS Mincho" w:cs="Arial"/>
              </w:rPr>
              <w:t xml:space="preserve"> sports stadium</w:t>
            </w:r>
            <w:r w:rsidRPr="000D6EB6">
              <w:rPr>
                <w:rFonts w:eastAsia="MS Mincho" w:cs="Arial"/>
              </w:rPr>
              <w:t xml:space="preserve"> </w:t>
            </w:r>
          </w:p>
        </w:tc>
        <w:tc>
          <w:tcPr>
            <w:tcW w:w="4111" w:type="dxa"/>
            <w:shd w:val="clear" w:color="auto" w:fill="auto"/>
            <w:tcMar>
              <w:top w:w="57" w:type="dxa"/>
              <w:bottom w:w="57" w:type="dxa"/>
            </w:tcMar>
          </w:tcPr>
          <w:p w14:paraId="5F8345D4" w14:textId="77777777" w:rsidR="00A61C7E" w:rsidRPr="000D6EB6" w:rsidRDefault="00A61C7E" w:rsidP="00A61C7E">
            <w:pPr>
              <w:spacing w:before="60" w:after="40"/>
              <w:rPr>
                <w:rFonts w:eastAsia="MS Mincho" w:cs="Arial"/>
              </w:rPr>
            </w:pPr>
            <w:r w:rsidRPr="000D6EB6">
              <w:rPr>
                <w:rFonts w:eastAsia="MS Mincho" w:cs="Arial"/>
              </w:rPr>
              <w:t xml:space="preserve">Indoor sport and recreation, local sporting field, motor sport, park, outdoor sport and recreation </w:t>
            </w:r>
          </w:p>
        </w:tc>
      </w:tr>
      <w:tr w:rsidR="00A61C7E" w:rsidRPr="000D6EB6" w14:paraId="57E3C93F" w14:textId="77777777" w:rsidTr="00A61C7E">
        <w:tc>
          <w:tcPr>
            <w:tcW w:w="2093" w:type="dxa"/>
            <w:shd w:val="clear" w:color="auto" w:fill="C6D9F1"/>
            <w:tcMar>
              <w:top w:w="57" w:type="dxa"/>
              <w:bottom w:w="57" w:type="dxa"/>
            </w:tcMar>
          </w:tcPr>
          <w:p w14:paraId="7DA82CEA" w14:textId="77777777" w:rsidR="00A61C7E" w:rsidRPr="000D6EB6" w:rsidRDefault="00A61C7E" w:rsidP="00A61C7E">
            <w:pPr>
              <w:spacing w:before="60" w:after="40"/>
              <w:rPr>
                <w:rFonts w:eastAsia="MS Mincho" w:cs="Arial"/>
                <w:lang w:eastAsia="en-AU"/>
              </w:rPr>
            </w:pPr>
            <w:r w:rsidRPr="000D6EB6">
              <w:rPr>
                <w:rFonts w:eastAsia="MS Mincho" w:cs="Arial"/>
                <w:lang w:eastAsia="en-AU"/>
              </w:rPr>
              <w:t>Market</w:t>
            </w:r>
          </w:p>
        </w:tc>
        <w:tc>
          <w:tcPr>
            <w:tcW w:w="5386" w:type="dxa"/>
            <w:shd w:val="clear" w:color="auto" w:fill="C6D9F1"/>
            <w:tcMar>
              <w:top w:w="57" w:type="dxa"/>
              <w:bottom w:w="57" w:type="dxa"/>
            </w:tcMar>
          </w:tcPr>
          <w:p w14:paraId="37D016F4" w14:textId="77777777" w:rsidR="00A61C7E" w:rsidRPr="000D6EB6" w:rsidRDefault="00B47C7B" w:rsidP="00A61C7E">
            <w:pPr>
              <w:spacing w:before="60" w:after="40"/>
              <w:rPr>
                <w:rFonts w:eastAsia="MS Mincho" w:cs="Arial"/>
                <w:szCs w:val="20"/>
                <w:lang w:eastAsia="en-AU"/>
              </w:rPr>
            </w:pPr>
            <w:r>
              <w:rPr>
                <w:rFonts w:eastAsia="MS Mincho" w:cs="Arial"/>
                <w:b/>
                <w:i/>
                <w:szCs w:val="20"/>
                <w:lang w:eastAsia="en-AU"/>
              </w:rPr>
              <w:t>m</w:t>
            </w:r>
            <w:r w:rsidR="00A61C7E" w:rsidRPr="000D6EB6">
              <w:rPr>
                <w:rFonts w:eastAsia="MS Mincho" w:cs="Arial"/>
                <w:b/>
                <w:i/>
                <w:szCs w:val="20"/>
                <w:lang w:eastAsia="en-AU"/>
              </w:rPr>
              <w:t>arket</w:t>
            </w:r>
            <w:r w:rsidR="00A61C7E" w:rsidRPr="000D6EB6">
              <w:rPr>
                <w:rFonts w:eastAsia="MS Mincho" w:cs="Arial"/>
                <w:szCs w:val="20"/>
                <w:lang w:eastAsia="en-AU"/>
              </w:rPr>
              <w:t xml:space="preserve"> means the use of premises on a regular basis for</w:t>
            </w:r>
            <w:r w:rsidR="00A61C7E" w:rsidRPr="000D6EB6">
              <w:rPr>
                <w:rFonts w:eastAsia="MS Mincho" w:cs="Arial"/>
                <w:i/>
                <w:szCs w:val="20"/>
                <w:lang w:eastAsia="en-AU"/>
              </w:rPr>
              <w:t>—</w:t>
            </w:r>
            <w:r w:rsidR="00A61C7E" w:rsidRPr="000D6EB6">
              <w:rPr>
                <w:rFonts w:eastAsia="MS Mincho" w:cs="Arial"/>
                <w:szCs w:val="20"/>
                <w:lang w:eastAsia="en-AU"/>
              </w:rPr>
              <w:t xml:space="preserve"> </w:t>
            </w:r>
          </w:p>
          <w:p w14:paraId="450D518D" w14:textId="77777777" w:rsidR="00A61C7E" w:rsidRPr="000D6EB6" w:rsidRDefault="00A61C7E" w:rsidP="00A61C7E">
            <w:pPr>
              <w:numPr>
                <w:ilvl w:val="0"/>
                <w:numId w:val="97"/>
              </w:numPr>
              <w:spacing w:before="60" w:after="40"/>
              <w:ind w:left="317"/>
              <w:rPr>
                <w:rFonts w:eastAsia="MS Mincho" w:cs="Arial"/>
                <w:szCs w:val="20"/>
                <w:lang w:eastAsia="en-AU"/>
              </w:rPr>
            </w:pPr>
            <w:r w:rsidRPr="000D6EB6">
              <w:rPr>
                <w:rFonts w:eastAsia="MS Mincho" w:cs="Arial"/>
                <w:szCs w:val="20"/>
                <w:lang w:eastAsia="en-AU"/>
              </w:rPr>
              <w:t>selling goods to the public mainly from temporary structures</w:t>
            </w:r>
            <w:r w:rsidR="00765527">
              <w:rPr>
                <w:rFonts w:eastAsia="MS Mincho" w:cs="Arial"/>
                <w:szCs w:val="20"/>
                <w:lang w:eastAsia="en-AU"/>
              </w:rPr>
              <w:t>,</w:t>
            </w:r>
            <w:r w:rsidRPr="000D6EB6">
              <w:rPr>
                <w:rFonts w:eastAsia="MS Mincho" w:cs="Arial"/>
                <w:szCs w:val="20"/>
                <w:lang w:eastAsia="en-AU"/>
              </w:rPr>
              <w:t xml:space="preserve"> </w:t>
            </w:r>
            <w:r w:rsidR="00397AC5">
              <w:rPr>
                <w:rFonts w:eastAsia="MS Mincho" w:cs="Arial"/>
                <w:szCs w:val="20"/>
                <w:lang w:eastAsia="en-AU"/>
              </w:rPr>
              <w:t xml:space="preserve">including for example </w:t>
            </w:r>
            <w:r w:rsidRPr="000D6EB6">
              <w:rPr>
                <w:rFonts w:eastAsia="MS Mincho" w:cs="Arial"/>
                <w:szCs w:val="20"/>
                <w:lang w:eastAsia="en-AU"/>
              </w:rPr>
              <w:t xml:space="preserve">stalls, booths or </w:t>
            </w:r>
            <w:r w:rsidRPr="000D6EB6">
              <w:rPr>
                <w:rFonts w:eastAsia="MS Mincho" w:cs="Arial"/>
                <w:szCs w:val="20"/>
                <w:lang w:eastAsia="en-AU"/>
              </w:rPr>
              <w:lastRenderedPageBreak/>
              <w:t xml:space="preserve">trestle tables, for example; or </w:t>
            </w:r>
          </w:p>
          <w:p w14:paraId="2AFE6FEE" w14:textId="77777777" w:rsidR="00A61C7E" w:rsidRPr="000D6EB6" w:rsidRDefault="00A61C7E" w:rsidP="00A61C7E">
            <w:pPr>
              <w:numPr>
                <w:ilvl w:val="0"/>
                <w:numId w:val="97"/>
              </w:numPr>
              <w:spacing w:before="60" w:after="40"/>
              <w:ind w:left="317"/>
              <w:rPr>
                <w:rFonts w:eastAsia="MS Mincho" w:cs="Arial"/>
                <w:szCs w:val="20"/>
                <w:lang w:eastAsia="en-AU"/>
              </w:rPr>
            </w:pPr>
            <w:r w:rsidRPr="000D6EB6">
              <w:rPr>
                <w:rFonts w:eastAsia="MS Mincho" w:cs="Arial"/>
                <w:szCs w:val="20"/>
                <w:lang w:eastAsia="en-AU"/>
              </w:rPr>
              <w:t>providing entertainment, if the use is ancillary to the use in paragraph (a).</w:t>
            </w:r>
          </w:p>
          <w:p w14:paraId="7E18D1E7" w14:textId="77777777" w:rsidR="00A61C7E" w:rsidRPr="000D6EB6" w:rsidRDefault="00A61C7E" w:rsidP="00A61C7E">
            <w:pPr>
              <w:spacing w:before="60" w:after="40"/>
              <w:rPr>
                <w:rFonts w:eastAsia="MS Mincho" w:cs="Arial"/>
                <w:szCs w:val="20"/>
                <w:lang w:eastAsia="en-AU"/>
              </w:rPr>
            </w:pPr>
          </w:p>
        </w:tc>
        <w:tc>
          <w:tcPr>
            <w:tcW w:w="2552" w:type="dxa"/>
            <w:shd w:val="clear" w:color="auto" w:fill="auto"/>
            <w:tcMar>
              <w:top w:w="57" w:type="dxa"/>
              <w:bottom w:w="57" w:type="dxa"/>
            </w:tcMar>
          </w:tcPr>
          <w:p w14:paraId="19397FF5" w14:textId="77777777" w:rsidR="00A61C7E" w:rsidRPr="000D6EB6" w:rsidRDefault="00A61C7E" w:rsidP="00A61C7E">
            <w:pPr>
              <w:spacing w:before="60" w:after="40"/>
              <w:rPr>
                <w:rFonts w:eastAsia="MS Mincho" w:cs="Arial"/>
              </w:rPr>
            </w:pPr>
            <w:r w:rsidRPr="000D6EB6">
              <w:rPr>
                <w:rFonts w:eastAsia="MS Mincho" w:cs="Arial"/>
              </w:rPr>
              <w:lastRenderedPageBreak/>
              <w:t>Flea market, farmers market, car boot sales</w:t>
            </w:r>
          </w:p>
        </w:tc>
        <w:tc>
          <w:tcPr>
            <w:tcW w:w="4111" w:type="dxa"/>
            <w:shd w:val="clear" w:color="auto" w:fill="auto"/>
            <w:tcMar>
              <w:top w:w="57" w:type="dxa"/>
              <w:bottom w:w="57" w:type="dxa"/>
            </w:tcMar>
          </w:tcPr>
          <w:p w14:paraId="4DEEA95A" w14:textId="77777777" w:rsidR="00A61C7E" w:rsidRPr="000D6EB6" w:rsidRDefault="00A61C7E" w:rsidP="00A61C7E">
            <w:pPr>
              <w:spacing w:before="60" w:after="40"/>
              <w:rPr>
                <w:rFonts w:eastAsia="MS Mincho" w:cs="Arial"/>
              </w:rPr>
            </w:pPr>
            <w:r w:rsidRPr="000D6EB6">
              <w:rPr>
                <w:rFonts w:eastAsia="MS Mincho" w:cs="Arial"/>
              </w:rPr>
              <w:t>Shop, roadside stall</w:t>
            </w:r>
          </w:p>
        </w:tc>
      </w:tr>
      <w:tr w:rsidR="00A61C7E" w:rsidRPr="000D6EB6" w14:paraId="0A1FB672" w14:textId="77777777" w:rsidTr="005B5356">
        <w:trPr>
          <w:trHeight w:val="4124"/>
        </w:trPr>
        <w:tc>
          <w:tcPr>
            <w:tcW w:w="2093" w:type="dxa"/>
            <w:shd w:val="clear" w:color="auto" w:fill="C6D9F1"/>
            <w:tcMar>
              <w:top w:w="57" w:type="dxa"/>
              <w:bottom w:w="57" w:type="dxa"/>
            </w:tcMar>
          </w:tcPr>
          <w:p w14:paraId="58AC50C6" w14:textId="77777777" w:rsidR="00A61C7E" w:rsidRPr="000D6EB6" w:rsidRDefault="00A61C7E" w:rsidP="00A61C7E">
            <w:pPr>
              <w:spacing w:before="60" w:after="40"/>
              <w:rPr>
                <w:rFonts w:eastAsia="MS Mincho" w:cs="Arial"/>
                <w:lang w:eastAsia="en-AU"/>
              </w:rPr>
            </w:pPr>
            <w:r w:rsidRPr="000D6EB6">
              <w:rPr>
                <w:rFonts w:eastAsia="MS Mincho" w:cs="Arial"/>
                <w:lang w:eastAsia="en-AU"/>
              </w:rPr>
              <w:t>Medium impact industry</w:t>
            </w:r>
          </w:p>
        </w:tc>
        <w:tc>
          <w:tcPr>
            <w:tcW w:w="5386" w:type="dxa"/>
            <w:shd w:val="clear" w:color="auto" w:fill="C6D9F1"/>
            <w:tcMar>
              <w:top w:w="57" w:type="dxa"/>
              <w:bottom w:w="57" w:type="dxa"/>
            </w:tcMar>
          </w:tcPr>
          <w:p w14:paraId="65A3A26E" w14:textId="77777777" w:rsidR="00E5034E" w:rsidRDefault="00B47C7B" w:rsidP="00A61C7E">
            <w:pPr>
              <w:spacing w:before="60" w:after="40"/>
              <w:rPr>
                <w:rFonts w:eastAsia="MS Mincho"/>
                <w:lang w:eastAsia="en-AU"/>
              </w:rPr>
            </w:pPr>
            <w:r>
              <w:rPr>
                <w:rFonts w:eastAsia="MS Mincho"/>
                <w:b/>
                <w:i/>
                <w:lang w:eastAsia="en-AU"/>
              </w:rPr>
              <w:t>m</w:t>
            </w:r>
            <w:r w:rsidR="00A61C7E" w:rsidRPr="000D6EB6">
              <w:rPr>
                <w:rFonts w:eastAsia="MS Mincho"/>
                <w:b/>
                <w:i/>
                <w:lang w:eastAsia="en-AU"/>
              </w:rPr>
              <w:t>edium impact industry</w:t>
            </w:r>
            <w:r w:rsidR="00A61C7E" w:rsidRPr="000D6EB6">
              <w:rPr>
                <w:rFonts w:eastAsia="MS Mincho"/>
                <w:lang w:eastAsia="en-AU"/>
              </w:rPr>
              <w:t xml:space="preserve"> means the use of premises for an industrial activity </w:t>
            </w:r>
            <w:r w:rsidR="00E5034E">
              <w:rPr>
                <w:rFonts w:eastAsia="MS Mincho"/>
                <w:lang w:eastAsia="en-AU"/>
              </w:rPr>
              <w:t xml:space="preserve">– </w:t>
            </w:r>
          </w:p>
          <w:p w14:paraId="519B4262" w14:textId="77777777" w:rsidR="00A61C7E" w:rsidRPr="00E5034E" w:rsidRDefault="00A61C7E" w:rsidP="005B5356">
            <w:pPr>
              <w:pStyle w:val="ListParagraph"/>
              <w:numPr>
                <w:ilvl w:val="0"/>
                <w:numId w:val="50"/>
              </w:numPr>
              <w:spacing w:before="60" w:after="40"/>
              <w:rPr>
                <w:rFonts w:eastAsia="MS Mincho"/>
                <w:lang w:eastAsia="en-AU"/>
              </w:rPr>
            </w:pPr>
            <w:r w:rsidRPr="00E5034E">
              <w:rPr>
                <w:rFonts w:eastAsia="MS Mincho"/>
                <w:lang w:eastAsia="en-AU"/>
              </w:rPr>
              <w:t>that is the manufacturing, producing, processing, repairing, altering, recycling, storing, distributing, transferring or treating of products</w:t>
            </w:r>
            <w:r w:rsidR="00E5034E">
              <w:rPr>
                <w:rFonts w:eastAsia="MS Mincho"/>
                <w:lang w:eastAsia="en-AU"/>
              </w:rPr>
              <w:t>; and</w:t>
            </w:r>
            <w:r w:rsidRPr="00E5034E">
              <w:rPr>
                <w:rFonts w:eastAsia="MS Mincho"/>
                <w:lang w:eastAsia="en-AU"/>
              </w:rPr>
              <w:t>—</w:t>
            </w:r>
          </w:p>
          <w:p w14:paraId="4C4E7D12" w14:textId="77777777" w:rsidR="00D46A24" w:rsidRDefault="0029066C" w:rsidP="00A61C7E">
            <w:pPr>
              <w:numPr>
                <w:ilvl w:val="0"/>
                <w:numId w:val="50"/>
              </w:numPr>
              <w:spacing w:before="60" w:after="40"/>
              <w:rPr>
                <w:rFonts w:eastAsia="MS Mincho"/>
                <w:lang w:eastAsia="en-AU"/>
              </w:rPr>
            </w:pPr>
            <w:r>
              <w:rPr>
                <w:rFonts w:eastAsia="MS Mincho"/>
                <w:lang w:eastAsia="en-AU"/>
              </w:rPr>
              <w:t>that a local planning instrument applying to the premises states is a medium impact industry;and</w:t>
            </w:r>
          </w:p>
          <w:p w14:paraId="7A2102B6" w14:textId="77777777" w:rsidR="00E5034E" w:rsidRDefault="00E5034E" w:rsidP="00A61C7E">
            <w:pPr>
              <w:numPr>
                <w:ilvl w:val="0"/>
                <w:numId w:val="50"/>
              </w:numPr>
              <w:spacing w:before="60" w:after="40"/>
              <w:rPr>
                <w:rFonts w:eastAsia="MS Mincho"/>
                <w:lang w:eastAsia="en-AU"/>
              </w:rPr>
            </w:pPr>
            <w:r>
              <w:rPr>
                <w:rFonts w:eastAsia="MS Mincho"/>
                <w:lang w:eastAsia="en-AU"/>
              </w:rPr>
              <w:t>that complies with any thresh</w:t>
            </w:r>
            <w:r w:rsidR="0029066C">
              <w:rPr>
                <w:rFonts w:eastAsia="MS Mincho"/>
                <w:lang w:eastAsia="en-AU"/>
              </w:rPr>
              <w:t>olds for the activity stated in a local planning instrument</w:t>
            </w:r>
            <w:r w:rsidR="00B47C7B">
              <w:rPr>
                <w:rFonts w:eastAsia="MS Mincho"/>
                <w:lang w:eastAsia="en-AU"/>
              </w:rPr>
              <w:t xml:space="preserve"> </w:t>
            </w:r>
            <w:r>
              <w:rPr>
                <w:rFonts w:eastAsia="MS Mincho"/>
                <w:lang w:eastAsia="en-AU"/>
              </w:rPr>
              <w:t>applying to the premises, including, for example, thresholds relating to the number of products manufactured or the level of emissions produced by the activity</w:t>
            </w:r>
            <w:r w:rsidR="00765527">
              <w:rPr>
                <w:rFonts w:eastAsia="MS Mincho"/>
                <w:lang w:eastAsia="en-AU"/>
              </w:rPr>
              <w:t>.</w:t>
            </w:r>
          </w:p>
          <w:p w14:paraId="5F7204E3" w14:textId="77777777" w:rsidR="00A61C7E" w:rsidRPr="000D6EB6" w:rsidRDefault="00A61C7E" w:rsidP="00A61C7E">
            <w:pPr>
              <w:numPr>
                <w:ilvl w:val="0"/>
                <w:numId w:val="50"/>
              </w:numPr>
              <w:spacing w:before="60" w:after="40"/>
              <w:rPr>
                <w:rFonts w:eastAsia="MS Mincho"/>
                <w:lang w:eastAsia="en-AU"/>
              </w:rPr>
            </w:pPr>
          </w:p>
        </w:tc>
        <w:tc>
          <w:tcPr>
            <w:tcW w:w="2552" w:type="dxa"/>
            <w:shd w:val="clear" w:color="auto" w:fill="auto"/>
            <w:tcMar>
              <w:top w:w="57" w:type="dxa"/>
              <w:bottom w:w="57" w:type="dxa"/>
            </w:tcMar>
          </w:tcPr>
          <w:p w14:paraId="34327393" w14:textId="77777777" w:rsidR="00A61C7E" w:rsidRPr="000D6EB6" w:rsidRDefault="00A61C7E" w:rsidP="00A61C7E">
            <w:pPr>
              <w:spacing w:before="60" w:after="40"/>
              <w:rPr>
                <w:rFonts w:eastAsia="MS Mincho"/>
                <w:szCs w:val="20"/>
              </w:rPr>
            </w:pPr>
            <w:r w:rsidRPr="000D6EB6">
              <w:rPr>
                <w:rFonts w:eastAsia="MS Mincho" w:cs="Arial"/>
                <w:szCs w:val="22"/>
              </w:rPr>
              <w:t>Spray painting and surface coating, wooden and laminated product manufacturing (including cabinet making, joining, timber truss making or wood working)</w:t>
            </w:r>
          </w:p>
          <w:p w14:paraId="0E889297" w14:textId="77777777" w:rsidR="00A61C7E" w:rsidRPr="000D6EB6" w:rsidRDefault="00A61C7E" w:rsidP="00A61C7E">
            <w:pPr>
              <w:spacing w:before="60" w:after="40"/>
              <w:rPr>
                <w:rFonts w:eastAsia="MS Mincho"/>
                <w:szCs w:val="20"/>
              </w:rPr>
            </w:pPr>
          </w:p>
          <w:p w14:paraId="286C6992" w14:textId="77777777" w:rsidR="00D46A24" w:rsidRDefault="00A61C7E" w:rsidP="00765527">
            <w:pPr>
              <w:spacing w:before="60" w:after="40"/>
              <w:rPr>
                <w:rFonts w:eastAsia="MS Mincho" w:cs="Arial"/>
                <w:sz w:val="16"/>
                <w:szCs w:val="20"/>
              </w:rPr>
            </w:pPr>
            <w:r w:rsidRPr="000D6EB6">
              <w:rPr>
                <w:rFonts w:eastAsia="MS Mincho" w:cs="Arial"/>
                <w:sz w:val="16"/>
                <w:szCs w:val="20"/>
              </w:rPr>
              <w:t>Note—</w:t>
            </w:r>
          </w:p>
          <w:p w14:paraId="621AE126" w14:textId="77777777" w:rsidR="00D46A24" w:rsidRDefault="00D46A24" w:rsidP="005B5356">
            <w:pPr>
              <w:pStyle w:val="ListParagraph"/>
              <w:numPr>
                <w:ilvl w:val="0"/>
                <w:numId w:val="145"/>
              </w:numPr>
              <w:spacing w:before="60" w:after="40"/>
              <w:rPr>
                <w:rFonts w:eastAsia="MS Mincho" w:cs="Arial"/>
                <w:sz w:val="16"/>
                <w:szCs w:val="20"/>
              </w:rPr>
            </w:pPr>
            <w:r>
              <w:rPr>
                <w:rFonts w:eastAsia="MS Mincho" w:cs="Arial"/>
                <w:sz w:val="16"/>
                <w:szCs w:val="20"/>
              </w:rPr>
              <w:t>for clause (c), the thresholds for activity are in SC1.1.2</w:t>
            </w:r>
          </w:p>
          <w:p w14:paraId="3C3C6A36" w14:textId="77777777" w:rsidR="00A61C7E" w:rsidRPr="005B5356" w:rsidRDefault="00A61C7E" w:rsidP="005B5356">
            <w:pPr>
              <w:pStyle w:val="ListParagraph"/>
              <w:numPr>
                <w:ilvl w:val="0"/>
                <w:numId w:val="145"/>
              </w:numPr>
              <w:spacing w:before="60" w:after="40"/>
              <w:rPr>
                <w:rFonts w:eastAsia="MS Mincho" w:cs="Arial"/>
                <w:sz w:val="16"/>
                <w:szCs w:val="20"/>
              </w:rPr>
            </w:pPr>
            <w:r w:rsidRPr="005B5356">
              <w:rPr>
                <w:rFonts w:eastAsia="MS Mincho" w:cs="Arial"/>
                <w:sz w:val="16"/>
                <w:szCs w:val="20"/>
              </w:rPr>
              <w:t>additional e</w:t>
            </w:r>
            <w:r w:rsidRPr="005B5356">
              <w:rPr>
                <w:rFonts w:eastAsia="MS Mincho" w:cs="Arial"/>
                <w:sz w:val="16"/>
                <w:szCs w:val="16"/>
              </w:rPr>
              <w:t xml:space="preserve">xamples may be shown in </w:t>
            </w:r>
            <w:r w:rsidRPr="005B5356">
              <w:rPr>
                <w:rFonts w:eastAsia="MS Mincho" w:cs="Arial"/>
                <w:sz w:val="16"/>
                <w:szCs w:val="16"/>
                <w:lang w:eastAsia="en-AU"/>
              </w:rPr>
              <w:t>SC1.1.2</w:t>
            </w:r>
            <w:r w:rsidR="0029066C">
              <w:rPr>
                <w:rFonts w:eastAsia="MS Mincho" w:cs="Arial"/>
                <w:sz w:val="16"/>
                <w:szCs w:val="16"/>
                <w:lang w:eastAsia="en-AU"/>
              </w:rPr>
              <w:t>:1 -</w:t>
            </w:r>
            <w:r w:rsidRPr="005B5356">
              <w:rPr>
                <w:rFonts w:eastAsia="MS Mincho" w:cs="Arial"/>
                <w:sz w:val="16"/>
                <w:szCs w:val="16"/>
                <w:lang w:eastAsia="en-AU"/>
              </w:rPr>
              <w:t xml:space="preserve"> industry thresholds.</w:t>
            </w:r>
            <w:r w:rsidRPr="00D46A24" w:rsidDel="007658BF">
              <w:rPr>
                <w:rFonts w:eastAsia="MS Mincho" w:cs="Arial"/>
                <w:szCs w:val="20"/>
              </w:rPr>
              <w:t xml:space="preserve"> </w:t>
            </w:r>
          </w:p>
        </w:tc>
        <w:tc>
          <w:tcPr>
            <w:tcW w:w="4111" w:type="dxa"/>
            <w:shd w:val="clear" w:color="auto" w:fill="auto"/>
            <w:tcMar>
              <w:top w:w="57" w:type="dxa"/>
              <w:bottom w:w="57" w:type="dxa"/>
            </w:tcMar>
          </w:tcPr>
          <w:p w14:paraId="74C379AC" w14:textId="77777777" w:rsidR="00A61C7E" w:rsidRPr="000D6EB6" w:rsidRDefault="00A61C7E" w:rsidP="00A61C7E">
            <w:pPr>
              <w:spacing w:before="60" w:after="40"/>
              <w:rPr>
                <w:rFonts w:eastAsia="MS Mincho" w:cs="Arial"/>
              </w:rPr>
            </w:pPr>
            <w:r w:rsidRPr="000D6EB6">
              <w:rPr>
                <w:rFonts w:eastAsia="MS Mincho" w:cs="Arial"/>
                <w:szCs w:val="22"/>
              </w:rPr>
              <w:t>Concrete batching, tyre manufacturing and retreading, metal recovery (involving a fragmentiser), textile manufacture, chemically treating timber and plastic product manufacture, service industry, low impact industry, high impact industry, special industry</w:t>
            </w:r>
          </w:p>
        </w:tc>
      </w:tr>
      <w:tr w:rsidR="00A61C7E" w:rsidRPr="000D6EB6" w14:paraId="44352530" w14:textId="77777777" w:rsidTr="00A61C7E">
        <w:tc>
          <w:tcPr>
            <w:tcW w:w="2093" w:type="dxa"/>
            <w:shd w:val="clear" w:color="auto" w:fill="C6D9F1"/>
            <w:tcMar>
              <w:top w:w="57" w:type="dxa"/>
              <w:bottom w:w="57" w:type="dxa"/>
            </w:tcMar>
          </w:tcPr>
          <w:p w14:paraId="7DA6E9BC" w14:textId="77777777" w:rsidR="00A61C7E" w:rsidRPr="000D6EB6" w:rsidRDefault="00A61C7E" w:rsidP="00A61C7E">
            <w:pPr>
              <w:spacing w:before="60" w:after="40"/>
              <w:rPr>
                <w:rFonts w:eastAsia="MS Mincho" w:cs="Arial"/>
                <w:lang w:eastAsia="en-AU"/>
              </w:rPr>
            </w:pPr>
            <w:r w:rsidRPr="000D6EB6">
              <w:rPr>
                <w:rFonts w:eastAsia="MS Mincho" w:cs="Arial"/>
                <w:lang w:eastAsia="en-AU"/>
              </w:rPr>
              <w:t>Motor sport facility</w:t>
            </w:r>
          </w:p>
        </w:tc>
        <w:tc>
          <w:tcPr>
            <w:tcW w:w="5386" w:type="dxa"/>
            <w:shd w:val="clear" w:color="auto" w:fill="C6D9F1"/>
            <w:tcMar>
              <w:top w:w="57" w:type="dxa"/>
              <w:bottom w:w="57" w:type="dxa"/>
            </w:tcMar>
          </w:tcPr>
          <w:p w14:paraId="0761C597" w14:textId="77777777" w:rsidR="00A61C7E" w:rsidRPr="000D6EB6" w:rsidRDefault="00765527" w:rsidP="00A61C7E">
            <w:pPr>
              <w:spacing w:before="60" w:after="40"/>
              <w:rPr>
                <w:rFonts w:eastAsia="MS Mincho"/>
                <w:lang w:eastAsia="en-AU"/>
              </w:rPr>
            </w:pPr>
            <w:r>
              <w:rPr>
                <w:rFonts w:eastAsia="MS Mincho" w:cs="Arial"/>
                <w:b/>
                <w:i/>
                <w:szCs w:val="20"/>
                <w:lang w:eastAsia="en-AU"/>
              </w:rPr>
              <w:t>m</w:t>
            </w:r>
            <w:r w:rsidR="00A61C7E" w:rsidRPr="000D6EB6">
              <w:rPr>
                <w:rFonts w:eastAsia="MS Mincho" w:cs="Arial"/>
                <w:b/>
                <w:i/>
                <w:szCs w:val="20"/>
                <w:lang w:eastAsia="en-AU"/>
              </w:rPr>
              <w:t>otor sport facility</w:t>
            </w:r>
            <w:r w:rsidR="00A61C7E" w:rsidRPr="000D6EB6">
              <w:rPr>
                <w:rFonts w:eastAsia="MS Mincho" w:cs="Arial"/>
                <w:szCs w:val="20"/>
                <w:lang w:eastAsia="en-AU"/>
              </w:rPr>
              <w:t xml:space="preserve"> means the use of premises for</w:t>
            </w:r>
            <w:r w:rsidR="00A61C7E" w:rsidRPr="000D6EB6">
              <w:rPr>
                <w:rFonts w:eastAsia="MS Mincho"/>
                <w:lang w:eastAsia="en-AU"/>
              </w:rPr>
              <w:t>—</w:t>
            </w:r>
          </w:p>
          <w:p w14:paraId="4CE5E1BC" w14:textId="77777777" w:rsidR="00A61C7E" w:rsidRPr="000D6EB6" w:rsidRDefault="00397AC5" w:rsidP="00A61C7E">
            <w:pPr>
              <w:numPr>
                <w:ilvl w:val="0"/>
                <w:numId w:val="98"/>
              </w:numPr>
              <w:spacing w:before="60" w:after="40"/>
              <w:rPr>
                <w:rFonts w:eastAsia="MS Mincho" w:cs="Arial"/>
                <w:szCs w:val="20"/>
                <w:lang w:eastAsia="en-AU"/>
              </w:rPr>
            </w:pPr>
            <w:r>
              <w:rPr>
                <w:rFonts w:eastAsia="MS Mincho" w:cs="Arial"/>
                <w:szCs w:val="20"/>
                <w:lang w:eastAsia="en-AU"/>
              </w:rPr>
              <w:t>o</w:t>
            </w:r>
            <w:r w:rsidR="00A61C7E" w:rsidRPr="000D6EB6">
              <w:rPr>
                <w:rFonts w:eastAsia="MS Mincho" w:cs="Arial"/>
                <w:szCs w:val="20"/>
                <w:lang w:eastAsia="en-AU"/>
              </w:rPr>
              <w:t>rganised or recreational motor sports; or</w:t>
            </w:r>
          </w:p>
          <w:p w14:paraId="2A11C5C3" w14:textId="77777777" w:rsidR="00A61C7E" w:rsidRPr="000D6EB6" w:rsidRDefault="00397AC5" w:rsidP="00A61C7E">
            <w:pPr>
              <w:numPr>
                <w:ilvl w:val="0"/>
                <w:numId w:val="98"/>
              </w:numPr>
              <w:spacing w:before="60" w:after="40"/>
              <w:rPr>
                <w:rFonts w:eastAsia="MS Mincho" w:cs="Arial"/>
                <w:szCs w:val="20"/>
                <w:lang w:eastAsia="en-AU"/>
              </w:rPr>
            </w:pPr>
            <w:r>
              <w:rPr>
                <w:rFonts w:eastAsia="MS Mincho" w:cs="Arial"/>
                <w:szCs w:val="20"/>
                <w:lang w:eastAsia="en-AU"/>
              </w:rPr>
              <w:t>f</w:t>
            </w:r>
            <w:r w:rsidR="00A61C7E" w:rsidRPr="000D6EB6">
              <w:rPr>
                <w:rFonts w:eastAsia="MS Mincho" w:cs="Arial"/>
                <w:szCs w:val="20"/>
                <w:lang w:eastAsia="en-AU"/>
              </w:rPr>
              <w:t>acilities for spectators</w:t>
            </w:r>
            <w:r w:rsidR="00765527">
              <w:rPr>
                <w:rFonts w:eastAsia="MS Mincho" w:cs="Arial"/>
                <w:szCs w:val="20"/>
                <w:lang w:eastAsia="en-AU"/>
              </w:rPr>
              <w:t>,</w:t>
            </w:r>
            <w:r w:rsidR="00A61C7E" w:rsidRPr="000D6EB6">
              <w:rPr>
                <w:rFonts w:eastAsia="MS Mincho" w:cs="Arial"/>
                <w:szCs w:val="20"/>
                <w:lang w:eastAsia="en-AU"/>
              </w:rPr>
              <w:t xml:space="preserve"> </w:t>
            </w:r>
            <w:r>
              <w:rPr>
                <w:rFonts w:eastAsia="MS Mincho" w:cs="Arial"/>
                <w:szCs w:val="20"/>
                <w:lang w:eastAsia="en-AU"/>
              </w:rPr>
              <w:t>including for example</w:t>
            </w:r>
            <w:r w:rsidR="00765527">
              <w:rPr>
                <w:rFonts w:eastAsia="MS Mincho" w:cs="Arial"/>
                <w:szCs w:val="20"/>
                <w:lang w:eastAsia="en-AU"/>
              </w:rPr>
              <w:t>,</w:t>
            </w:r>
            <w:r>
              <w:rPr>
                <w:rFonts w:eastAsia="MS Mincho" w:cs="Arial"/>
                <w:szCs w:val="20"/>
                <w:lang w:eastAsia="en-AU"/>
              </w:rPr>
              <w:t xml:space="preserve"> </w:t>
            </w:r>
            <w:r w:rsidR="00A61C7E" w:rsidRPr="000D6EB6">
              <w:rPr>
                <w:rFonts w:eastAsia="MS Mincho" w:cs="Arial"/>
                <w:szCs w:val="20"/>
                <w:lang w:eastAsia="en-AU"/>
              </w:rPr>
              <w:t>stands, amenities or food and drink outlets, for example.</w:t>
            </w:r>
          </w:p>
          <w:p w14:paraId="06DC82DD" w14:textId="77777777" w:rsidR="00A61C7E" w:rsidRPr="000D6EB6" w:rsidRDefault="00A61C7E" w:rsidP="00A61C7E">
            <w:pPr>
              <w:spacing w:before="60" w:after="40"/>
              <w:rPr>
                <w:rFonts w:eastAsia="MS Mincho" w:cs="Arial"/>
                <w:lang w:eastAsia="en-AU"/>
              </w:rPr>
            </w:pPr>
          </w:p>
        </w:tc>
        <w:tc>
          <w:tcPr>
            <w:tcW w:w="2552" w:type="dxa"/>
            <w:shd w:val="clear" w:color="auto" w:fill="auto"/>
            <w:tcMar>
              <w:top w:w="57" w:type="dxa"/>
              <w:bottom w:w="57" w:type="dxa"/>
            </w:tcMar>
          </w:tcPr>
          <w:p w14:paraId="54951487" w14:textId="77777777" w:rsidR="00A61C7E" w:rsidRPr="000D6EB6" w:rsidRDefault="00640D40" w:rsidP="00640D40">
            <w:pPr>
              <w:spacing w:before="60" w:after="40"/>
              <w:rPr>
                <w:rFonts w:eastAsia="MS Mincho" w:cs="Arial"/>
              </w:rPr>
            </w:pPr>
            <w:r>
              <w:rPr>
                <w:rFonts w:eastAsia="MS Mincho" w:cs="Arial"/>
              </w:rPr>
              <w:lastRenderedPageBreak/>
              <w:t>C</w:t>
            </w:r>
            <w:r w:rsidRPr="000D6EB6">
              <w:rPr>
                <w:rFonts w:eastAsia="MS Mincho" w:cs="Arial"/>
              </w:rPr>
              <w:t>ar race track</w:t>
            </w:r>
            <w:r>
              <w:rPr>
                <w:rFonts w:eastAsia="MS Mincho" w:cs="Arial"/>
              </w:rPr>
              <w:t>,</w:t>
            </w:r>
            <w:r w:rsidRPr="000D6EB6">
              <w:rPr>
                <w:rFonts w:eastAsia="MS Mincho" w:cs="Arial"/>
              </w:rPr>
              <w:t xml:space="preserve"> </w:t>
            </w:r>
            <w:r>
              <w:rPr>
                <w:rFonts w:eastAsia="MS Mincho" w:cs="Arial"/>
              </w:rPr>
              <w:t>go-kart track</w:t>
            </w:r>
            <w:r w:rsidR="00A61C7E" w:rsidRPr="000D6EB6">
              <w:rPr>
                <w:rFonts w:eastAsia="MS Mincho" w:cs="Arial"/>
              </w:rPr>
              <w:t xml:space="preserve">, </w:t>
            </w:r>
            <w:r>
              <w:rPr>
                <w:rFonts w:eastAsia="MS Mincho" w:cs="Arial"/>
              </w:rPr>
              <w:t xml:space="preserve">trail bike park, 4WD and all terrain park, motocross track, off road motorcycle facility </w:t>
            </w:r>
          </w:p>
        </w:tc>
        <w:tc>
          <w:tcPr>
            <w:tcW w:w="4111" w:type="dxa"/>
            <w:shd w:val="clear" w:color="auto" w:fill="auto"/>
            <w:tcMar>
              <w:top w:w="57" w:type="dxa"/>
              <w:bottom w:w="57" w:type="dxa"/>
            </w:tcMar>
          </w:tcPr>
          <w:p w14:paraId="76415A61" w14:textId="77777777" w:rsidR="00A61C7E" w:rsidRPr="000D6EB6" w:rsidRDefault="00A61C7E" w:rsidP="00A61C7E">
            <w:pPr>
              <w:spacing w:before="60" w:after="40"/>
              <w:rPr>
                <w:rFonts w:eastAsia="MS Mincho" w:cs="Arial"/>
              </w:rPr>
            </w:pPr>
            <w:r w:rsidRPr="000D6EB6">
              <w:rPr>
                <w:rFonts w:eastAsia="MS Mincho" w:cs="Arial"/>
              </w:rPr>
              <w:t xml:space="preserve">Major sport, recreation and entertainment facility, outdoor sport and recreation </w:t>
            </w:r>
          </w:p>
        </w:tc>
      </w:tr>
      <w:tr w:rsidR="00A61C7E" w:rsidRPr="000D6EB6" w14:paraId="40B70825" w14:textId="77777777" w:rsidTr="00A61C7E">
        <w:tc>
          <w:tcPr>
            <w:tcW w:w="2093" w:type="dxa"/>
            <w:shd w:val="clear" w:color="auto" w:fill="C6D9F1"/>
            <w:tcMar>
              <w:top w:w="57" w:type="dxa"/>
              <w:bottom w:w="57" w:type="dxa"/>
            </w:tcMar>
          </w:tcPr>
          <w:p w14:paraId="45E07648" w14:textId="77777777" w:rsidR="00A61C7E" w:rsidRPr="000D6EB6" w:rsidRDefault="00A61C7E" w:rsidP="00A61C7E">
            <w:pPr>
              <w:spacing w:before="60" w:after="40"/>
              <w:rPr>
                <w:rFonts w:eastAsia="MS Mincho" w:cs="Arial"/>
                <w:lang w:eastAsia="en-AU"/>
              </w:rPr>
            </w:pPr>
            <w:r w:rsidRPr="000D6EB6">
              <w:rPr>
                <w:rFonts w:eastAsia="MS Mincho" w:cs="Arial"/>
                <w:lang w:eastAsia="en-AU"/>
              </w:rPr>
              <w:t>Multiple dwelling</w:t>
            </w:r>
          </w:p>
        </w:tc>
        <w:tc>
          <w:tcPr>
            <w:tcW w:w="5386" w:type="dxa"/>
            <w:shd w:val="clear" w:color="auto" w:fill="C6D9F1"/>
            <w:tcMar>
              <w:top w:w="57" w:type="dxa"/>
              <w:bottom w:w="57" w:type="dxa"/>
            </w:tcMar>
          </w:tcPr>
          <w:p w14:paraId="4F268BCF" w14:textId="77777777" w:rsidR="00A61C7E" w:rsidRPr="000D6EB6" w:rsidRDefault="00765527" w:rsidP="00A61C7E">
            <w:pPr>
              <w:spacing w:before="60" w:after="40"/>
              <w:rPr>
                <w:rFonts w:eastAsia="MS Mincho" w:cs="Arial"/>
                <w:lang w:eastAsia="en-AU"/>
              </w:rPr>
            </w:pPr>
            <w:r>
              <w:rPr>
                <w:rFonts w:eastAsia="MS Mincho" w:cs="Arial"/>
                <w:b/>
                <w:i/>
                <w:lang w:eastAsia="en-AU"/>
              </w:rPr>
              <w:t>m</w:t>
            </w:r>
            <w:r w:rsidR="00A61C7E" w:rsidRPr="000D6EB6">
              <w:rPr>
                <w:rFonts w:eastAsia="MS Mincho" w:cs="Arial"/>
                <w:b/>
                <w:i/>
                <w:lang w:eastAsia="en-AU"/>
              </w:rPr>
              <w:t>ultiple dwelling</w:t>
            </w:r>
            <w:r w:rsidR="00A61C7E" w:rsidRPr="000D6EB6">
              <w:rPr>
                <w:rFonts w:eastAsia="MS Mincho" w:cs="Arial"/>
                <w:lang w:eastAsia="en-AU"/>
              </w:rPr>
              <w:t xml:space="preserve"> means a residential use of premises involving 3 or more dwellings, whether attached or detached, for separate households.</w:t>
            </w:r>
          </w:p>
        </w:tc>
        <w:tc>
          <w:tcPr>
            <w:tcW w:w="2552" w:type="dxa"/>
            <w:shd w:val="clear" w:color="auto" w:fill="auto"/>
            <w:tcMar>
              <w:top w:w="57" w:type="dxa"/>
              <w:bottom w:w="57" w:type="dxa"/>
            </w:tcMar>
          </w:tcPr>
          <w:p w14:paraId="14CE745F" w14:textId="77777777" w:rsidR="00A61C7E" w:rsidRPr="000D6EB6" w:rsidRDefault="00A61C7E" w:rsidP="00A61C7E">
            <w:pPr>
              <w:spacing w:before="60" w:after="40"/>
              <w:rPr>
                <w:rFonts w:eastAsia="MS Mincho" w:cs="Arial"/>
              </w:rPr>
            </w:pPr>
            <w:r w:rsidRPr="000D6EB6">
              <w:rPr>
                <w:rFonts w:eastAsia="MS Mincho" w:cs="Arial"/>
              </w:rPr>
              <w:t xml:space="preserve">Apartments, flats, units, townhouses, row housing, triplex </w:t>
            </w:r>
          </w:p>
        </w:tc>
        <w:tc>
          <w:tcPr>
            <w:tcW w:w="4111" w:type="dxa"/>
            <w:shd w:val="clear" w:color="auto" w:fill="auto"/>
            <w:tcMar>
              <w:top w:w="57" w:type="dxa"/>
              <w:bottom w:w="57" w:type="dxa"/>
            </w:tcMar>
          </w:tcPr>
          <w:p w14:paraId="4F5310C4" w14:textId="77777777" w:rsidR="00A61C7E" w:rsidRPr="000D6EB6" w:rsidRDefault="00A61C7E" w:rsidP="00A61C7E">
            <w:pPr>
              <w:spacing w:before="60" w:after="40"/>
              <w:rPr>
                <w:rFonts w:eastAsia="MS Mincho" w:cs="Arial"/>
              </w:rPr>
            </w:pPr>
            <w:r w:rsidRPr="000D6EB6">
              <w:rPr>
                <w:rFonts w:eastAsia="MS Mincho" w:cs="Arial"/>
                <w:szCs w:val="20"/>
              </w:rPr>
              <w:t xml:space="preserve">Rooming accommodation, </w:t>
            </w:r>
            <w:r w:rsidRPr="000D6EB6">
              <w:rPr>
                <w:rFonts w:eastAsia="MS Mincho" w:cs="Arial"/>
              </w:rPr>
              <w:t>dual occupancy, duplex, granny flat, residential care facility, retirement facility</w:t>
            </w:r>
          </w:p>
        </w:tc>
      </w:tr>
      <w:tr w:rsidR="00A61C7E" w:rsidRPr="000D6EB6" w14:paraId="6BE051BF" w14:textId="77777777" w:rsidTr="00A61C7E">
        <w:tc>
          <w:tcPr>
            <w:tcW w:w="2093" w:type="dxa"/>
            <w:shd w:val="clear" w:color="auto" w:fill="C6D9F1"/>
            <w:tcMar>
              <w:top w:w="57" w:type="dxa"/>
              <w:bottom w:w="57" w:type="dxa"/>
            </w:tcMar>
          </w:tcPr>
          <w:p w14:paraId="48C03E38" w14:textId="77777777" w:rsidR="00A61C7E" w:rsidRPr="000D6EB6" w:rsidRDefault="00A61C7E" w:rsidP="00A61C7E">
            <w:pPr>
              <w:spacing w:before="60" w:after="40"/>
              <w:rPr>
                <w:rFonts w:eastAsia="MS Mincho" w:cs="Arial"/>
                <w:i/>
                <w:lang w:eastAsia="en-AU"/>
              </w:rPr>
            </w:pPr>
            <w:r w:rsidRPr="000D6EB6">
              <w:rPr>
                <w:rFonts w:eastAsia="MS Mincho" w:cs="Arial"/>
                <w:i/>
                <w:lang w:eastAsia="en-AU"/>
              </w:rPr>
              <w:t>Nature-based tourism</w:t>
            </w:r>
          </w:p>
        </w:tc>
        <w:tc>
          <w:tcPr>
            <w:tcW w:w="5386" w:type="dxa"/>
            <w:shd w:val="clear" w:color="auto" w:fill="C6D9F1"/>
            <w:tcMar>
              <w:top w:w="57" w:type="dxa"/>
              <w:bottom w:w="57" w:type="dxa"/>
            </w:tcMar>
          </w:tcPr>
          <w:p w14:paraId="121FCED3" w14:textId="77777777" w:rsidR="00A61C7E" w:rsidRPr="000D6EB6" w:rsidRDefault="00765527" w:rsidP="00A61C7E">
            <w:pPr>
              <w:spacing w:before="60" w:after="40"/>
              <w:rPr>
                <w:rFonts w:eastAsia="MS Mincho" w:cs="Arial"/>
                <w:lang w:eastAsia="en-AU"/>
              </w:rPr>
            </w:pPr>
            <w:r>
              <w:rPr>
                <w:rFonts w:eastAsia="MS Mincho" w:cs="Arial"/>
                <w:b/>
                <w:i/>
                <w:lang w:eastAsia="en-AU"/>
              </w:rPr>
              <w:t>n</w:t>
            </w:r>
            <w:r w:rsidR="00A61C7E" w:rsidRPr="000D6EB6">
              <w:rPr>
                <w:rFonts w:eastAsia="MS Mincho" w:cs="Arial"/>
                <w:b/>
                <w:i/>
                <w:lang w:eastAsia="en-AU"/>
              </w:rPr>
              <w:t>ature-based tourism</w:t>
            </w:r>
            <w:r w:rsidR="00A61C7E" w:rsidRPr="000D6EB6">
              <w:rPr>
                <w:rFonts w:eastAsia="MS Mincho" w:cs="Arial"/>
                <w:i/>
                <w:lang w:eastAsia="en-AU"/>
              </w:rPr>
              <w:t xml:space="preserve"> </w:t>
            </w:r>
            <w:r w:rsidR="00A61C7E" w:rsidRPr="000D6EB6">
              <w:rPr>
                <w:rFonts w:eastAsia="MS Mincho" w:cs="Arial"/>
                <w:lang w:eastAsia="en-AU"/>
              </w:rPr>
              <w:t>means the use of premises for a tourism activity, including accommodation for tourists, for the appreciation, conservation or interpretation of—</w:t>
            </w:r>
          </w:p>
          <w:p w14:paraId="694E3E61" w14:textId="77777777" w:rsidR="00A61C7E" w:rsidRPr="000D6EB6" w:rsidRDefault="00A61C7E" w:rsidP="00A61C7E">
            <w:pPr>
              <w:numPr>
                <w:ilvl w:val="0"/>
                <w:numId w:val="49"/>
              </w:numPr>
              <w:spacing w:before="60" w:after="40"/>
              <w:rPr>
                <w:rFonts w:eastAsia="MS Mincho" w:cs="Arial"/>
                <w:lang w:eastAsia="en-AU"/>
              </w:rPr>
            </w:pPr>
            <w:r w:rsidRPr="000D6EB6">
              <w:rPr>
                <w:rFonts w:eastAsia="MS Mincho" w:cs="Arial"/>
                <w:lang w:eastAsia="en-AU"/>
              </w:rPr>
              <w:t>an area of environmental, cultural or heritage</w:t>
            </w:r>
            <w:r w:rsidRPr="000D6EB6">
              <w:rPr>
                <w:rFonts w:eastAsia="MS Mincho" w:cs="Arial"/>
                <w:i/>
                <w:lang w:eastAsia="en-AU"/>
              </w:rPr>
              <w:t xml:space="preserve"> </w:t>
            </w:r>
            <w:r w:rsidRPr="000D6EB6">
              <w:rPr>
                <w:rFonts w:eastAsia="MS Mincho" w:cs="Arial"/>
                <w:lang w:eastAsia="en-AU"/>
              </w:rPr>
              <w:t>value; or</w:t>
            </w:r>
          </w:p>
          <w:p w14:paraId="79BC053F" w14:textId="77777777" w:rsidR="00A61C7E" w:rsidRPr="000D6EB6" w:rsidRDefault="00A61C7E" w:rsidP="00A61C7E">
            <w:pPr>
              <w:numPr>
                <w:ilvl w:val="0"/>
                <w:numId w:val="49"/>
              </w:numPr>
              <w:spacing w:before="60" w:after="40"/>
              <w:rPr>
                <w:rFonts w:eastAsia="MS Mincho" w:cs="Arial"/>
                <w:lang w:eastAsia="en-AU"/>
              </w:rPr>
            </w:pPr>
            <w:r w:rsidRPr="000D6EB6">
              <w:rPr>
                <w:rFonts w:eastAsia="MS Mincho" w:cs="Arial"/>
                <w:lang w:eastAsia="en-AU"/>
              </w:rPr>
              <w:t>a local ecosystem; or</w:t>
            </w:r>
          </w:p>
          <w:p w14:paraId="3D224550" w14:textId="77777777" w:rsidR="00A61C7E" w:rsidRPr="000D6EB6" w:rsidRDefault="00A61C7E" w:rsidP="00A61C7E">
            <w:pPr>
              <w:numPr>
                <w:ilvl w:val="0"/>
                <w:numId w:val="49"/>
              </w:numPr>
              <w:spacing w:before="60" w:after="40"/>
              <w:rPr>
                <w:rFonts w:eastAsia="MS Mincho" w:cs="Arial"/>
                <w:lang w:eastAsia="en-AU"/>
              </w:rPr>
            </w:pPr>
            <w:r w:rsidRPr="000D6EB6">
              <w:rPr>
                <w:rFonts w:eastAsia="MS Mincho" w:cs="Arial"/>
                <w:lang w:eastAsia="en-AU"/>
              </w:rPr>
              <w:t>the natural environment.</w:t>
            </w:r>
          </w:p>
          <w:p w14:paraId="66C9D89D" w14:textId="77777777" w:rsidR="00A61C7E" w:rsidRPr="000D6EB6" w:rsidRDefault="00A61C7E" w:rsidP="00A61C7E">
            <w:pPr>
              <w:spacing w:before="60" w:after="40"/>
              <w:rPr>
                <w:rFonts w:eastAsia="MS Mincho" w:cs="Arial"/>
                <w:lang w:eastAsia="en-AU"/>
              </w:rPr>
            </w:pPr>
          </w:p>
        </w:tc>
        <w:tc>
          <w:tcPr>
            <w:tcW w:w="2552" w:type="dxa"/>
            <w:shd w:val="clear" w:color="auto" w:fill="auto"/>
            <w:tcMar>
              <w:top w:w="57" w:type="dxa"/>
              <w:bottom w:w="57" w:type="dxa"/>
            </w:tcMar>
          </w:tcPr>
          <w:p w14:paraId="6887F4F8" w14:textId="77777777" w:rsidR="00A61C7E" w:rsidRPr="000D6EB6" w:rsidRDefault="00A61C7E" w:rsidP="00640D40">
            <w:pPr>
              <w:spacing w:before="60" w:after="40"/>
              <w:rPr>
                <w:rFonts w:eastAsia="MS Mincho" w:cs="Arial"/>
              </w:rPr>
            </w:pPr>
            <w:r w:rsidRPr="000D6EB6">
              <w:rPr>
                <w:rFonts w:eastAsia="MS Mincho" w:cs="Arial"/>
              </w:rPr>
              <w:t>Environmentally responsible accommodation facilities including cabins, huts</w:t>
            </w:r>
            <w:r w:rsidR="00640D40">
              <w:rPr>
                <w:rFonts w:eastAsia="MS Mincho" w:cs="Arial"/>
              </w:rPr>
              <w:t>,</w:t>
            </w:r>
            <w:r w:rsidR="00640D40" w:rsidRPr="000D6EB6">
              <w:rPr>
                <w:rFonts w:eastAsia="MS Mincho" w:cs="Arial"/>
              </w:rPr>
              <w:t xml:space="preserve"> </w:t>
            </w:r>
            <w:r w:rsidR="00640D40">
              <w:rPr>
                <w:rFonts w:eastAsia="MS Mincho" w:cs="Arial"/>
              </w:rPr>
              <w:t>lodges</w:t>
            </w:r>
            <w:r w:rsidR="00640D40" w:rsidRPr="000D6EB6">
              <w:rPr>
                <w:rFonts w:eastAsia="MS Mincho" w:cs="Arial"/>
              </w:rPr>
              <w:t xml:space="preserve"> </w:t>
            </w:r>
            <w:r w:rsidRPr="000D6EB6">
              <w:rPr>
                <w:rFonts w:eastAsia="MS Mincho" w:cs="Arial"/>
              </w:rPr>
              <w:t xml:space="preserve"> and ten</w:t>
            </w:r>
            <w:r w:rsidR="00640D40">
              <w:rPr>
                <w:rFonts w:eastAsia="MS Mincho" w:cs="Arial"/>
              </w:rPr>
              <w:t>ts</w:t>
            </w:r>
          </w:p>
        </w:tc>
        <w:tc>
          <w:tcPr>
            <w:tcW w:w="4111" w:type="dxa"/>
            <w:shd w:val="clear" w:color="auto" w:fill="auto"/>
            <w:tcMar>
              <w:top w:w="57" w:type="dxa"/>
              <w:bottom w:w="57" w:type="dxa"/>
            </w:tcMar>
          </w:tcPr>
          <w:p w14:paraId="42CDCA8D" w14:textId="77777777" w:rsidR="00A61C7E" w:rsidRPr="000D6EB6" w:rsidRDefault="00A61C7E" w:rsidP="00A61C7E">
            <w:pPr>
              <w:spacing w:before="60" w:after="40"/>
              <w:rPr>
                <w:rFonts w:eastAsia="MS Mincho" w:cs="Arial"/>
                <w:szCs w:val="20"/>
              </w:rPr>
            </w:pPr>
            <w:r w:rsidRPr="000D6EB6">
              <w:rPr>
                <w:rFonts w:eastAsia="MS Mincho" w:cs="Arial"/>
                <w:szCs w:val="20"/>
              </w:rPr>
              <w:t>Environment facility</w:t>
            </w:r>
          </w:p>
        </w:tc>
      </w:tr>
      <w:tr w:rsidR="00A61C7E" w:rsidRPr="000D6EB6" w14:paraId="0A37033D" w14:textId="77777777" w:rsidTr="00A61C7E">
        <w:tc>
          <w:tcPr>
            <w:tcW w:w="2093" w:type="dxa"/>
            <w:shd w:val="clear" w:color="auto" w:fill="C6D9F1"/>
            <w:tcMar>
              <w:top w:w="57" w:type="dxa"/>
              <w:bottom w:w="57" w:type="dxa"/>
            </w:tcMar>
          </w:tcPr>
          <w:p w14:paraId="17ACF404" w14:textId="77777777" w:rsidR="00A61C7E" w:rsidRPr="000D6EB6" w:rsidRDefault="00A61C7E" w:rsidP="00A61C7E">
            <w:pPr>
              <w:spacing w:before="60" w:after="40"/>
              <w:rPr>
                <w:rFonts w:eastAsia="MS Mincho" w:cs="Arial"/>
                <w:lang w:eastAsia="en-AU"/>
              </w:rPr>
            </w:pPr>
            <w:r w:rsidRPr="000D6EB6">
              <w:rPr>
                <w:rFonts w:eastAsia="MS Mincho" w:cs="Arial"/>
                <w:lang w:eastAsia="en-AU"/>
              </w:rPr>
              <w:t>Nightclub entertainment facility</w:t>
            </w:r>
          </w:p>
        </w:tc>
        <w:tc>
          <w:tcPr>
            <w:tcW w:w="5386" w:type="dxa"/>
            <w:shd w:val="clear" w:color="auto" w:fill="C6D9F1"/>
            <w:tcMar>
              <w:top w:w="57" w:type="dxa"/>
              <w:bottom w:w="57" w:type="dxa"/>
            </w:tcMar>
          </w:tcPr>
          <w:p w14:paraId="6119F905" w14:textId="77777777" w:rsidR="00A61C7E" w:rsidRPr="000D6EB6" w:rsidRDefault="00765527" w:rsidP="00A61C7E">
            <w:pPr>
              <w:spacing w:before="60" w:after="40"/>
              <w:rPr>
                <w:rFonts w:eastAsia="MS Mincho" w:cs="Arial"/>
                <w:i/>
                <w:lang w:eastAsia="en-AU"/>
              </w:rPr>
            </w:pPr>
            <w:r>
              <w:rPr>
                <w:rFonts w:eastAsia="MS Mincho" w:cs="Arial"/>
                <w:b/>
                <w:i/>
                <w:lang w:eastAsia="en-AU"/>
              </w:rPr>
              <w:t>n</w:t>
            </w:r>
            <w:r w:rsidR="00A61C7E" w:rsidRPr="000D6EB6">
              <w:rPr>
                <w:rFonts w:eastAsia="MS Mincho" w:cs="Arial"/>
                <w:b/>
                <w:i/>
                <w:lang w:eastAsia="en-AU"/>
              </w:rPr>
              <w:t>ightclub entertainment facility</w:t>
            </w:r>
            <w:r w:rsidR="00A61C7E" w:rsidRPr="000D6EB6">
              <w:rPr>
                <w:rFonts w:eastAsia="MS Mincho" w:cs="Arial"/>
                <w:lang w:eastAsia="en-AU"/>
              </w:rPr>
              <w:t xml:space="preserve"> means the use of premises for</w:t>
            </w:r>
            <w:r w:rsidR="00A61C7E" w:rsidRPr="000D6EB6">
              <w:rPr>
                <w:rFonts w:eastAsia="MS Mincho" w:cs="Arial"/>
                <w:i/>
                <w:lang w:eastAsia="en-AU"/>
              </w:rPr>
              <w:t>—</w:t>
            </w:r>
          </w:p>
          <w:p w14:paraId="3C731E2B" w14:textId="77777777" w:rsidR="00A61C7E" w:rsidRPr="000D6EB6" w:rsidRDefault="00A61C7E" w:rsidP="00A61C7E">
            <w:pPr>
              <w:numPr>
                <w:ilvl w:val="0"/>
                <w:numId w:val="99"/>
              </w:numPr>
              <w:spacing w:before="60" w:after="40"/>
              <w:rPr>
                <w:rFonts w:eastAsia="MS Mincho" w:cs="Arial"/>
                <w:lang w:eastAsia="en-AU"/>
              </w:rPr>
            </w:pPr>
            <w:r w:rsidRPr="000D6EB6">
              <w:rPr>
                <w:rFonts w:eastAsia="MS Mincho" w:cs="Arial"/>
                <w:lang w:eastAsia="en-AU"/>
              </w:rPr>
              <w:t>providing entertainment that is cabaret, dancing or music; or</w:t>
            </w:r>
          </w:p>
          <w:p w14:paraId="275919EF" w14:textId="77777777" w:rsidR="00A61C7E" w:rsidRPr="000D6EB6" w:rsidRDefault="00A61C7E" w:rsidP="00A61C7E">
            <w:pPr>
              <w:numPr>
                <w:ilvl w:val="0"/>
                <w:numId w:val="99"/>
              </w:numPr>
              <w:spacing w:before="60" w:after="40"/>
              <w:rPr>
                <w:rFonts w:eastAsia="MS Mincho" w:cs="Arial"/>
                <w:lang w:eastAsia="en-AU"/>
              </w:rPr>
            </w:pPr>
            <w:r w:rsidRPr="000D6EB6">
              <w:rPr>
                <w:rFonts w:eastAsia="MS Mincho" w:cs="Arial"/>
                <w:lang w:eastAsia="en-AU"/>
              </w:rPr>
              <w:t xml:space="preserve">selling liquor and </w:t>
            </w:r>
            <w:r w:rsidR="00397AC5">
              <w:rPr>
                <w:rFonts w:eastAsia="MS Mincho" w:cs="Arial"/>
                <w:lang w:eastAsia="en-AU"/>
              </w:rPr>
              <w:t xml:space="preserve">preparing and selling </w:t>
            </w:r>
            <w:r w:rsidRPr="000D6EB6">
              <w:rPr>
                <w:rFonts w:eastAsia="MS Mincho" w:cs="Arial"/>
                <w:lang w:eastAsia="en-AU"/>
              </w:rPr>
              <w:t>food</w:t>
            </w:r>
            <w:r w:rsidR="00765527">
              <w:rPr>
                <w:rFonts w:eastAsia="MS Mincho" w:cs="Arial"/>
                <w:lang w:eastAsia="en-AU"/>
              </w:rPr>
              <w:t>,</w:t>
            </w:r>
            <w:r w:rsidRPr="000D6EB6">
              <w:rPr>
                <w:rFonts w:eastAsia="MS Mincho" w:cs="Arial"/>
                <w:lang w:eastAsia="en-AU"/>
              </w:rPr>
              <w:t xml:space="preserve"> for consumption on the premises; if the use is ancillary to the use in paragraph (a).</w:t>
            </w:r>
          </w:p>
        </w:tc>
        <w:tc>
          <w:tcPr>
            <w:tcW w:w="2552" w:type="dxa"/>
            <w:shd w:val="clear" w:color="auto" w:fill="auto"/>
            <w:tcMar>
              <w:top w:w="57" w:type="dxa"/>
              <w:bottom w:w="57" w:type="dxa"/>
            </w:tcMar>
          </w:tcPr>
          <w:p w14:paraId="2044B626" w14:textId="77777777" w:rsidR="00A61C7E" w:rsidRPr="000D6EB6" w:rsidRDefault="00A61C7E" w:rsidP="00A61C7E">
            <w:pPr>
              <w:spacing w:before="60" w:after="40"/>
              <w:rPr>
                <w:rFonts w:eastAsia="MS Mincho" w:cs="Arial"/>
              </w:rPr>
            </w:pPr>
          </w:p>
        </w:tc>
        <w:tc>
          <w:tcPr>
            <w:tcW w:w="4111" w:type="dxa"/>
            <w:shd w:val="clear" w:color="auto" w:fill="auto"/>
            <w:tcMar>
              <w:top w:w="57" w:type="dxa"/>
              <w:bottom w:w="57" w:type="dxa"/>
            </w:tcMar>
          </w:tcPr>
          <w:p w14:paraId="070C9EDC" w14:textId="77777777" w:rsidR="00A61C7E" w:rsidRPr="000D6EB6" w:rsidRDefault="00A61C7E" w:rsidP="00A61C7E">
            <w:pPr>
              <w:spacing w:before="60" w:after="40"/>
              <w:rPr>
                <w:rFonts w:eastAsia="MS Mincho" w:cs="Arial"/>
              </w:rPr>
            </w:pPr>
            <w:r w:rsidRPr="000D6EB6">
              <w:rPr>
                <w:rFonts w:eastAsia="MS Mincho" w:cs="Arial"/>
              </w:rPr>
              <w:t>Club, hotel, tavern, pub, indoor sport and recreation, theatre, concert hall</w:t>
            </w:r>
          </w:p>
        </w:tc>
      </w:tr>
      <w:tr w:rsidR="00A61C7E" w:rsidRPr="000D6EB6" w14:paraId="4D406A4E" w14:textId="77777777" w:rsidTr="00A61C7E">
        <w:tc>
          <w:tcPr>
            <w:tcW w:w="2093" w:type="dxa"/>
            <w:shd w:val="clear" w:color="auto" w:fill="C6D9F1"/>
            <w:tcMar>
              <w:top w:w="57" w:type="dxa"/>
              <w:bottom w:w="57" w:type="dxa"/>
            </w:tcMar>
          </w:tcPr>
          <w:p w14:paraId="7B84002A" w14:textId="77777777" w:rsidR="00A61C7E" w:rsidRPr="000D6EB6" w:rsidRDefault="00A61C7E" w:rsidP="00A61C7E">
            <w:pPr>
              <w:spacing w:before="60" w:after="40"/>
              <w:rPr>
                <w:rFonts w:eastAsia="MS Mincho" w:cs="Arial"/>
                <w:lang w:eastAsia="en-AU"/>
              </w:rPr>
            </w:pPr>
            <w:r w:rsidRPr="000D6EB6">
              <w:rPr>
                <w:rFonts w:eastAsia="MS Mincho" w:cs="Arial"/>
                <w:bCs/>
                <w:lang w:eastAsia="en-AU"/>
              </w:rPr>
              <w:t>Non-resident workforce accommodation</w:t>
            </w:r>
          </w:p>
        </w:tc>
        <w:tc>
          <w:tcPr>
            <w:tcW w:w="5386" w:type="dxa"/>
            <w:shd w:val="clear" w:color="auto" w:fill="C6D9F1"/>
            <w:tcMar>
              <w:top w:w="57" w:type="dxa"/>
              <w:bottom w:w="57" w:type="dxa"/>
            </w:tcMar>
          </w:tcPr>
          <w:p w14:paraId="120756A1" w14:textId="77777777" w:rsidR="00A61C7E" w:rsidRPr="000D6EB6" w:rsidRDefault="00765527" w:rsidP="00A61C7E">
            <w:pPr>
              <w:spacing w:before="60" w:after="40"/>
              <w:rPr>
                <w:rFonts w:eastAsia="MS Mincho" w:cs="Arial"/>
                <w:i/>
                <w:lang w:eastAsia="en-AU"/>
              </w:rPr>
            </w:pPr>
            <w:r>
              <w:rPr>
                <w:rFonts w:eastAsia="MS Mincho" w:cs="Arial"/>
                <w:b/>
                <w:i/>
                <w:lang w:eastAsia="en-AU"/>
              </w:rPr>
              <w:t>n</w:t>
            </w:r>
            <w:r w:rsidR="00A61C7E" w:rsidRPr="000D6EB6">
              <w:rPr>
                <w:rFonts w:eastAsia="MS Mincho" w:cs="Arial"/>
                <w:b/>
                <w:i/>
                <w:lang w:eastAsia="en-AU"/>
              </w:rPr>
              <w:t>on-resident workforce accommodation</w:t>
            </w:r>
            <w:r w:rsidR="00A61C7E" w:rsidRPr="000D6EB6">
              <w:rPr>
                <w:rFonts w:eastAsia="MS Mincho" w:cs="Arial"/>
                <w:lang w:eastAsia="en-AU"/>
              </w:rPr>
              <w:t xml:space="preserve"> means the use of premises for</w:t>
            </w:r>
            <w:r w:rsidR="00A61C7E" w:rsidRPr="000D6EB6">
              <w:rPr>
                <w:rFonts w:eastAsia="MS Mincho" w:cs="Arial"/>
                <w:i/>
                <w:lang w:eastAsia="en-AU"/>
              </w:rPr>
              <w:t>—</w:t>
            </w:r>
          </w:p>
          <w:p w14:paraId="3E930C45" w14:textId="77777777" w:rsidR="00A61C7E" w:rsidRPr="000D6EB6" w:rsidRDefault="00A61C7E" w:rsidP="00A61C7E">
            <w:pPr>
              <w:numPr>
                <w:ilvl w:val="0"/>
                <w:numId w:val="100"/>
              </w:numPr>
              <w:spacing w:before="60" w:after="40"/>
              <w:rPr>
                <w:rFonts w:eastAsia="MS Mincho" w:cs="Arial"/>
                <w:lang w:eastAsia="en-AU"/>
              </w:rPr>
            </w:pPr>
            <w:r w:rsidRPr="000D6EB6">
              <w:rPr>
                <w:rFonts w:eastAsia="MS Mincho" w:cs="Arial"/>
                <w:lang w:eastAsia="en-AU"/>
              </w:rPr>
              <w:t xml:space="preserve">accommodation </w:t>
            </w:r>
            <w:r w:rsidR="00397AC5">
              <w:rPr>
                <w:rFonts w:eastAsia="MS Mincho" w:cs="Arial"/>
                <w:lang w:eastAsia="en-AU"/>
              </w:rPr>
              <w:t>for</w:t>
            </w:r>
            <w:r w:rsidRPr="000D6EB6">
              <w:rPr>
                <w:rFonts w:eastAsia="MS Mincho" w:cs="Arial"/>
                <w:lang w:eastAsia="en-AU"/>
              </w:rPr>
              <w:t xml:space="preserve"> non-resident workers; or</w:t>
            </w:r>
          </w:p>
          <w:p w14:paraId="2A4A8C3C" w14:textId="77777777" w:rsidR="00A61C7E" w:rsidRPr="000D6EB6" w:rsidRDefault="00A61C7E" w:rsidP="00A61C7E">
            <w:pPr>
              <w:numPr>
                <w:ilvl w:val="0"/>
                <w:numId w:val="100"/>
              </w:numPr>
              <w:spacing w:before="60" w:after="40"/>
              <w:rPr>
                <w:rFonts w:eastAsia="MS Mincho" w:cs="Arial"/>
                <w:lang w:eastAsia="en-AU"/>
              </w:rPr>
            </w:pPr>
            <w:r w:rsidRPr="000D6EB6">
              <w:rPr>
                <w:rFonts w:eastAsia="MS Mincho" w:cs="Arial"/>
                <w:lang w:eastAsia="en-AU"/>
              </w:rPr>
              <w:lastRenderedPageBreak/>
              <w:t>recreation and entertainment facilities for persons residing at the premises and their visitors, if the use is ancillary to the use in paragraph (a).</w:t>
            </w:r>
          </w:p>
        </w:tc>
        <w:tc>
          <w:tcPr>
            <w:tcW w:w="2552" w:type="dxa"/>
            <w:shd w:val="clear" w:color="auto" w:fill="auto"/>
            <w:tcMar>
              <w:top w:w="57" w:type="dxa"/>
              <w:bottom w:w="57" w:type="dxa"/>
            </w:tcMar>
          </w:tcPr>
          <w:p w14:paraId="08F2931F" w14:textId="77777777" w:rsidR="00A61C7E" w:rsidRPr="000D6EB6" w:rsidRDefault="00A61C7E" w:rsidP="00A61C7E">
            <w:pPr>
              <w:spacing w:before="60" w:after="40"/>
              <w:rPr>
                <w:rFonts w:eastAsia="MS Mincho" w:cs="Arial"/>
              </w:rPr>
            </w:pPr>
            <w:r w:rsidRPr="000D6EB6">
              <w:rPr>
                <w:rFonts w:eastAsia="MS Mincho" w:cs="Arial"/>
              </w:rPr>
              <w:lastRenderedPageBreak/>
              <w:t xml:space="preserve">Contractor’s camp, construction camp, single person’s quarters, temporary workers’ </w:t>
            </w:r>
            <w:r w:rsidRPr="000D6EB6">
              <w:rPr>
                <w:rFonts w:eastAsia="MS Mincho" w:cs="Arial"/>
              </w:rPr>
              <w:lastRenderedPageBreak/>
              <w:t>accommodation</w:t>
            </w:r>
          </w:p>
        </w:tc>
        <w:tc>
          <w:tcPr>
            <w:tcW w:w="4111" w:type="dxa"/>
            <w:shd w:val="clear" w:color="auto" w:fill="auto"/>
            <w:tcMar>
              <w:top w:w="57" w:type="dxa"/>
              <w:bottom w:w="57" w:type="dxa"/>
            </w:tcMar>
          </w:tcPr>
          <w:p w14:paraId="5D02BE03" w14:textId="77777777" w:rsidR="00A61C7E" w:rsidRPr="000D6EB6" w:rsidRDefault="00A61C7E" w:rsidP="00A61C7E">
            <w:pPr>
              <w:spacing w:before="60" w:after="40"/>
              <w:rPr>
                <w:rFonts w:eastAsia="MS Mincho" w:cs="Arial"/>
              </w:rPr>
            </w:pPr>
            <w:r w:rsidRPr="000D6EB6">
              <w:rPr>
                <w:rFonts w:eastAsia="MS Mincho" w:cs="Arial"/>
              </w:rPr>
              <w:lastRenderedPageBreak/>
              <w:t>Relocatable home park, short-term accommodation, tourist park</w:t>
            </w:r>
          </w:p>
        </w:tc>
      </w:tr>
      <w:tr w:rsidR="00A61C7E" w:rsidRPr="000D6EB6" w14:paraId="1644B4BD" w14:textId="77777777" w:rsidTr="00A61C7E">
        <w:tc>
          <w:tcPr>
            <w:tcW w:w="2093" w:type="dxa"/>
            <w:shd w:val="clear" w:color="auto" w:fill="C6D9F1"/>
            <w:tcMar>
              <w:top w:w="57" w:type="dxa"/>
              <w:bottom w:w="57" w:type="dxa"/>
            </w:tcMar>
          </w:tcPr>
          <w:p w14:paraId="3B3B1DC9" w14:textId="77777777" w:rsidR="00A61C7E" w:rsidRPr="000D6EB6" w:rsidRDefault="00A61C7E" w:rsidP="00A61C7E">
            <w:pPr>
              <w:spacing w:before="60" w:after="40"/>
              <w:rPr>
                <w:rFonts w:eastAsia="MS Mincho" w:cs="Arial"/>
                <w:lang w:eastAsia="en-AU"/>
              </w:rPr>
            </w:pPr>
            <w:r w:rsidRPr="000D6EB6">
              <w:rPr>
                <w:rFonts w:eastAsia="MS Mincho" w:cs="Arial"/>
                <w:lang w:eastAsia="en-AU"/>
              </w:rPr>
              <w:t>Office</w:t>
            </w:r>
          </w:p>
        </w:tc>
        <w:tc>
          <w:tcPr>
            <w:tcW w:w="5386" w:type="dxa"/>
            <w:shd w:val="clear" w:color="auto" w:fill="C6D9F1"/>
            <w:tcMar>
              <w:top w:w="57" w:type="dxa"/>
              <w:bottom w:w="57" w:type="dxa"/>
            </w:tcMar>
          </w:tcPr>
          <w:p w14:paraId="65F26DA0" w14:textId="77777777" w:rsidR="00A61C7E" w:rsidRPr="000D6EB6" w:rsidRDefault="00765527" w:rsidP="00A61C7E">
            <w:pPr>
              <w:spacing w:before="60" w:after="40"/>
              <w:rPr>
                <w:rFonts w:eastAsia="MS Mincho" w:cs="Arial"/>
                <w:lang w:eastAsia="en-AU"/>
              </w:rPr>
            </w:pPr>
            <w:r>
              <w:rPr>
                <w:rFonts w:eastAsia="MS Mincho" w:cs="Arial"/>
                <w:b/>
                <w:i/>
                <w:lang w:eastAsia="en-AU"/>
              </w:rPr>
              <w:t>o</w:t>
            </w:r>
            <w:r w:rsidR="00A61C7E" w:rsidRPr="000D6EB6">
              <w:rPr>
                <w:rFonts w:eastAsia="MS Mincho" w:cs="Arial"/>
                <w:b/>
                <w:i/>
                <w:lang w:eastAsia="en-AU"/>
              </w:rPr>
              <w:t>ffice</w:t>
            </w:r>
            <w:r w:rsidR="00A61C7E" w:rsidRPr="000D6EB6">
              <w:rPr>
                <w:rFonts w:eastAsia="MS Mincho" w:cs="Arial"/>
                <w:lang w:eastAsia="en-AU"/>
              </w:rPr>
              <w:t>—</w:t>
            </w:r>
          </w:p>
          <w:p w14:paraId="20648984" w14:textId="77777777" w:rsidR="00A61C7E" w:rsidRPr="000D6EB6" w:rsidRDefault="00A61C7E" w:rsidP="00A61C7E">
            <w:pPr>
              <w:numPr>
                <w:ilvl w:val="0"/>
                <w:numId w:val="47"/>
              </w:numPr>
              <w:spacing w:before="60" w:after="40"/>
              <w:rPr>
                <w:rFonts w:eastAsia="MS Mincho" w:cs="Arial"/>
                <w:lang w:eastAsia="en-AU"/>
              </w:rPr>
            </w:pPr>
            <w:r w:rsidRPr="000D6EB6">
              <w:rPr>
                <w:rFonts w:eastAsia="MS Mincho" w:cs="Arial"/>
                <w:lang w:eastAsia="en-AU"/>
              </w:rPr>
              <w:t>means the use of premises for—</w:t>
            </w:r>
          </w:p>
          <w:p w14:paraId="4BFC4021" w14:textId="77777777" w:rsidR="00A61C7E" w:rsidRPr="000D6EB6" w:rsidRDefault="00A61C7E" w:rsidP="00A61C7E">
            <w:pPr>
              <w:numPr>
                <w:ilvl w:val="0"/>
                <w:numId w:val="48"/>
              </w:numPr>
              <w:spacing w:before="60" w:after="40"/>
              <w:rPr>
                <w:rFonts w:eastAsia="MS Mincho" w:cs="Arial"/>
                <w:lang w:eastAsia="en-AU"/>
              </w:rPr>
            </w:pPr>
            <w:r w:rsidRPr="000D6EB6">
              <w:rPr>
                <w:rFonts w:eastAsia="MS Mincho" w:cs="Arial"/>
                <w:lang w:eastAsia="en-AU"/>
              </w:rPr>
              <w:t>providing an administrative, financial, management or secretarial service or function; or</w:t>
            </w:r>
          </w:p>
          <w:p w14:paraId="27350E27" w14:textId="77777777" w:rsidR="00A61C7E" w:rsidRPr="000D6EB6" w:rsidRDefault="00A61C7E" w:rsidP="00A61C7E">
            <w:pPr>
              <w:numPr>
                <w:ilvl w:val="0"/>
                <w:numId w:val="48"/>
              </w:numPr>
              <w:spacing w:before="60" w:after="40"/>
              <w:rPr>
                <w:rFonts w:eastAsia="MS Mincho" w:cs="Arial"/>
                <w:lang w:eastAsia="en-AU"/>
              </w:rPr>
            </w:pPr>
            <w:r w:rsidRPr="000D6EB6">
              <w:rPr>
                <w:rFonts w:eastAsia="MS Mincho" w:cs="Arial"/>
                <w:lang w:eastAsia="en-AU"/>
              </w:rPr>
              <w:t>the practice of a profession; or</w:t>
            </w:r>
          </w:p>
          <w:p w14:paraId="396CB1AE" w14:textId="77777777" w:rsidR="00A61C7E" w:rsidRPr="000D6EB6" w:rsidRDefault="00A61C7E" w:rsidP="00A61C7E">
            <w:pPr>
              <w:numPr>
                <w:ilvl w:val="0"/>
                <w:numId w:val="48"/>
              </w:numPr>
              <w:spacing w:before="60" w:after="40"/>
              <w:rPr>
                <w:rFonts w:eastAsia="MS Mincho" w:cs="Arial"/>
                <w:lang w:eastAsia="en-AU"/>
              </w:rPr>
            </w:pPr>
            <w:r w:rsidRPr="000D6EB6">
              <w:rPr>
                <w:rFonts w:eastAsia="MS Mincho" w:cs="Arial"/>
                <w:lang w:eastAsia="en-AU"/>
              </w:rPr>
              <w:t>providing business or professional advice or services; but</w:t>
            </w:r>
          </w:p>
          <w:p w14:paraId="19E92CF1" w14:textId="77777777" w:rsidR="00A61C7E" w:rsidRPr="000D6EB6" w:rsidRDefault="00A61C7E" w:rsidP="00A61C7E">
            <w:pPr>
              <w:numPr>
                <w:ilvl w:val="0"/>
                <w:numId w:val="47"/>
              </w:numPr>
              <w:spacing w:before="60" w:after="40"/>
              <w:rPr>
                <w:rFonts w:eastAsia="MS Mincho" w:cs="Arial"/>
                <w:lang w:eastAsia="en-AU"/>
              </w:rPr>
            </w:pPr>
            <w:r w:rsidRPr="000D6EB6">
              <w:rPr>
                <w:rFonts w:eastAsia="MS Mincho" w:cs="Arial"/>
                <w:lang w:eastAsia="en-AU"/>
              </w:rPr>
              <w:t>does not include premises used for making, selling or hiring goods.</w:t>
            </w:r>
          </w:p>
          <w:p w14:paraId="216DCD07" w14:textId="77777777" w:rsidR="00A61C7E" w:rsidRPr="000D6EB6" w:rsidRDefault="00A61C7E" w:rsidP="00A61C7E">
            <w:pPr>
              <w:spacing w:before="60" w:after="40"/>
              <w:rPr>
                <w:rFonts w:eastAsia="MS Mincho" w:cs="Arial"/>
                <w:sz w:val="16"/>
                <w:szCs w:val="16"/>
                <w:lang w:eastAsia="en-AU"/>
              </w:rPr>
            </w:pPr>
          </w:p>
        </w:tc>
        <w:tc>
          <w:tcPr>
            <w:tcW w:w="2552" w:type="dxa"/>
            <w:shd w:val="clear" w:color="auto" w:fill="auto"/>
            <w:tcMar>
              <w:top w:w="57" w:type="dxa"/>
              <w:bottom w:w="57" w:type="dxa"/>
            </w:tcMar>
          </w:tcPr>
          <w:p w14:paraId="0C5F5738" w14:textId="77777777" w:rsidR="00A61C7E" w:rsidRPr="000D6EB6" w:rsidRDefault="00640D40" w:rsidP="00A61C7E">
            <w:pPr>
              <w:spacing w:before="60" w:after="40"/>
              <w:rPr>
                <w:rFonts w:eastAsia="MS Mincho" w:cs="Arial"/>
              </w:rPr>
            </w:pPr>
            <w:r>
              <w:rPr>
                <w:rFonts w:eastAsia="MS Mincho" w:cs="Arial"/>
              </w:rPr>
              <w:t>Bank, real estate agency</w:t>
            </w:r>
            <w:r w:rsidR="00A61C7E" w:rsidRPr="000D6EB6">
              <w:rPr>
                <w:rFonts w:eastAsia="MS Mincho" w:cs="Arial"/>
              </w:rPr>
              <w:t>, administration building</w:t>
            </w:r>
          </w:p>
        </w:tc>
        <w:tc>
          <w:tcPr>
            <w:tcW w:w="4111" w:type="dxa"/>
            <w:shd w:val="clear" w:color="auto" w:fill="auto"/>
            <w:tcMar>
              <w:top w:w="57" w:type="dxa"/>
              <w:bottom w:w="57" w:type="dxa"/>
            </w:tcMar>
          </w:tcPr>
          <w:p w14:paraId="40A1B25F" w14:textId="77777777" w:rsidR="00A61C7E" w:rsidRPr="000D6EB6" w:rsidRDefault="00A61C7E" w:rsidP="00A61C7E">
            <w:pPr>
              <w:tabs>
                <w:tab w:val="left" w:pos="0"/>
              </w:tabs>
              <w:rPr>
                <w:rFonts w:cs="Arial"/>
                <w:szCs w:val="20"/>
              </w:rPr>
            </w:pPr>
            <w:r w:rsidRPr="000D6EB6">
              <w:rPr>
                <w:rFonts w:cs="Arial"/>
                <w:szCs w:val="20"/>
              </w:rPr>
              <w:t>Home based business, home office, shop, outdoor sales</w:t>
            </w:r>
          </w:p>
        </w:tc>
      </w:tr>
      <w:tr w:rsidR="00A61C7E" w:rsidRPr="000D6EB6" w14:paraId="097207B6" w14:textId="77777777" w:rsidTr="00A61C7E">
        <w:tc>
          <w:tcPr>
            <w:tcW w:w="2093" w:type="dxa"/>
            <w:shd w:val="clear" w:color="auto" w:fill="C6D9F1"/>
            <w:tcMar>
              <w:top w:w="57" w:type="dxa"/>
              <w:bottom w:w="57" w:type="dxa"/>
            </w:tcMar>
          </w:tcPr>
          <w:p w14:paraId="64D68269" w14:textId="77777777" w:rsidR="00A61C7E" w:rsidRPr="000D6EB6" w:rsidRDefault="00A61C7E" w:rsidP="00A61C7E">
            <w:pPr>
              <w:spacing w:before="60" w:after="40"/>
              <w:rPr>
                <w:rFonts w:eastAsia="MS Mincho" w:cs="Arial"/>
                <w:lang w:eastAsia="en-AU"/>
              </w:rPr>
            </w:pPr>
            <w:r w:rsidRPr="000D6EB6">
              <w:rPr>
                <w:rFonts w:eastAsia="MS Mincho" w:cs="Arial"/>
                <w:lang w:eastAsia="en-AU"/>
              </w:rPr>
              <w:t>Outdoor sales</w:t>
            </w:r>
          </w:p>
        </w:tc>
        <w:tc>
          <w:tcPr>
            <w:tcW w:w="5386" w:type="dxa"/>
            <w:shd w:val="clear" w:color="auto" w:fill="C6D9F1"/>
            <w:tcMar>
              <w:top w:w="57" w:type="dxa"/>
              <w:bottom w:w="57" w:type="dxa"/>
            </w:tcMar>
          </w:tcPr>
          <w:p w14:paraId="1455E87D" w14:textId="77777777" w:rsidR="00A61C7E" w:rsidRPr="000D6EB6" w:rsidRDefault="00765527" w:rsidP="00A61C7E">
            <w:pPr>
              <w:spacing w:before="60" w:after="40"/>
              <w:rPr>
                <w:rFonts w:eastAsia="MS Mincho" w:cs="Arial"/>
                <w:szCs w:val="20"/>
                <w:lang w:eastAsia="en-AU"/>
              </w:rPr>
            </w:pPr>
            <w:r>
              <w:rPr>
                <w:rFonts w:eastAsia="MS Mincho" w:cs="Arial"/>
                <w:b/>
                <w:i/>
                <w:lang w:eastAsia="en-AU"/>
              </w:rPr>
              <w:t>o</w:t>
            </w:r>
            <w:r w:rsidR="00A61C7E" w:rsidRPr="000D6EB6">
              <w:rPr>
                <w:rFonts w:eastAsia="MS Mincho" w:cs="Arial"/>
                <w:b/>
                <w:i/>
                <w:lang w:eastAsia="en-AU"/>
              </w:rPr>
              <w:t>utdoor sales</w:t>
            </w:r>
            <w:r w:rsidR="00A61C7E" w:rsidRPr="000D6EB6">
              <w:rPr>
                <w:rFonts w:eastAsia="MS Mincho" w:cs="Arial"/>
                <w:lang w:eastAsia="en-AU"/>
              </w:rPr>
              <w:t xml:space="preserve"> means the use of premises fo</w:t>
            </w:r>
            <w:r w:rsidR="00A61C7E" w:rsidRPr="000D6EB6">
              <w:rPr>
                <w:rFonts w:eastAsia="MS Mincho" w:cs="Arial"/>
                <w:szCs w:val="20"/>
                <w:lang w:eastAsia="en-AU"/>
              </w:rPr>
              <w:t>r—</w:t>
            </w:r>
          </w:p>
          <w:p w14:paraId="3EC4BDEE" w14:textId="77777777" w:rsidR="00A61C7E" w:rsidRPr="000D6EB6" w:rsidRDefault="00A61C7E" w:rsidP="00A61C7E">
            <w:pPr>
              <w:numPr>
                <w:ilvl w:val="0"/>
                <w:numId w:val="101"/>
              </w:numPr>
              <w:spacing w:before="60" w:after="40"/>
              <w:rPr>
                <w:rFonts w:eastAsia="MS Mincho" w:cs="Arial"/>
                <w:lang w:eastAsia="en-AU"/>
              </w:rPr>
            </w:pPr>
            <w:r w:rsidRPr="000D6EB6">
              <w:rPr>
                <w:rFonts w:eastAsia="MS Mincho" w:cs="Arial"/>
                <w:lang w:eastAsia="en-AU"/>
              </w:rPr>
              <w:t>displaying, selling, hiring or leasing vehicles, boats, caravans, machinery, equipment or other similar products, if the use is mainly conducted outdoors; or</w:t>
            </w:r>
          </w:p>
          <w:p w14:paraId="1CB727FC" w14:textId="77777777" w:rsidR="00A61C7E" w:rsidRPr="000D6EB6" w:rsidRDefault="00A61C7E" w:rsidP="00A61C7E">
            <w:pPr>
              <w:numPr>
                <w:ilvl w:val="0"/>
                <w:numId w:val="101"/>
              </w:numPr>
              <w:spacing w:before="60" w:after="40"/>
              <w:rPr>
                <w:rFonts w:eastAsia="MS Mincho" w:cs="Arial"/>
                <w:lang w:eastAsia="en-AU"/>
              </w:rPr>
            </w:pPr>
            <w:r w:rsidRPr="000D6EB6">
              <w:rPr>
                <w:rFonts w:eastAsia="MS Mincho" w:cs="Arial"/>
                <w:lang w:eastAsia="en-AU"/>
              </w:rPr>
              <w:t>repairing, servicing, selling or fitting accessories for the products stated in paragraph (a), if the use is ancillary to the use in paragraph (a).</w:t>
            </w:r>
          </w:p>
        </w:tc>
        <w:tc>
          <w:tcPr>
            <w:tcW w:w="2552" w:type="dxa"/>
            <w:shd w:val="clear" w:color="auto" w:fill="auto"/>
            <w:tcMar>
              <w:top w:w="57" w:type="dxa"/>
              <w:bottom w:w="57" w:type="dxa"/>
            </w:tcMar>
          </w:tcPr>
          <w:p w14:paraId="39859DD4" w14:textId="77777777" w:rsidR="00A61C7E" w:rsidRPr="000D6EB6" w:rsidRDefault="00A61C7E" w:rsidP="00A61C7E">
            <w:pPr>
              <w:spacing w:before="60" w:after="40"/>
              <w:rPr>
                <w:rFonts w:eastAsia="MS Mincho" w:cs="Arial"/>
              </w:rPr>
            </w:pPr>
            <w:r w:rsidRPr="000D6EB6">
              <w:rPr>
                <w:rFonts w:eastAsia="MS Mincho" w:cs="Arial"/>
              </w:rPr>
              <w:t>Agricultural machinery sales yard, motor vehicles sales yard</w:t>
            </w:r>
          </w:p>
        </w:tc>
        <w:tc>
          <w:tcPr>
            <w:tcW w:w="4111" w:type="dxa"/>
            <w:shd w:val="clear" w:color="auto" w:fill="auto"/>
            <w:tcMar>
              <w:top w:w="57" w:type="dxa"/>
              <w:bottom w:w="57" w:type="dxa"/>
            </w:tcMar>
          </w:tcPr>
          <w:p w14:paraId="56049918" w14:textId="77777777" w:rsidR="00A61C7E" w:rsidRPr="000D6EB6" w:rsidRDefault="00A61C7E" w:rsidP="00A61C7E">
            <w:pPr>
              <w:spacing w:before="60" w:after="40"/>
              <w:rPr>
                <w:rFonts w:eastAsia="MS Mincho" w:cs="Arial"/>
              </w:rPr>
            </w:pPr>
            <w:r w:rsidRPr="000D6EB6">
              <w:rPr>
                <w:rFonts w:eastAsia="MS Mincho" w:cs="Arial"/>
              </w:rPr>
              <w:t>Bulk landscape supplies, market</w:t>
            </w:r>
          </w:p>
        </w:tc>
      </w:tr>
      <w:tr w:rsidR="00A61C7E" w:rsidRPr="000D6EB6" w14:paraId="7FF93BDB" w14:textId="77777777" w:rsidTr="00A61C7E">
        <w:tc>
          <w:tcPr>
            <w:tcW w:w="2093" w:type="dxa"/>
            <w:shd w:val="clear" w:color="auto" w:fill="C6D9F1"/>
            <w:tcMar>
              <w:top w:w="57" w:type="dxa"/>
              <w:bottom w:w="57" w:type="dxa"/>
            </w:tcMar>
          </w:tcPr>
          <w:p w14:paraId="769E8A5C" w14:textId="77777777" w:rsidR="00A61C7E" w:rsidRPr="000D6EB6" w:rsidRDefault="00A61C7E" w:rsidP="00A61C7E">
            <w:pPr>
              <w:spacing w:before="60" w:after="40"/>
              <w:rPr>
                <w:rFonts w:eastAsia="MS Mincho" w:cs="Arial"/>
                <w:lang w:eastAsia="en-AU"/>
              </w:rPr>
            </w:pPr>
            <w:r w:rsidRPr="000D6EB6">
              <w:rPr>
                <w:rFonts w:eastAsia="MS Mincho" w:cs="Arial"/>
                <w:lang w:eastAsia="en-AU"/>
              </w:rPr>
              <w:t>Outdoor sport and recreation</w:t>
            </w:r>
          </w:p>
        </w:tc>
        <w:tc>
          <w:tcPr>
            <w:tcW w:w="5386" w:type="dxa"/>
            <w:shd w:val="clear" w:color="auto" w:fill="C6D9F1"/>
            <w:tcMar>
              <w:top w:w="57" w:type="dxa"/>
              <w:bottom w:w="57" w:type="dxa"/>
            </w:tcMar>
          </w:tcPr>
          <w:p w14:paraId="3B2EE2EF" w14:textId="77777777" w:rsidR="00A61C7E" w:rsidRPr="000D6EB6" w:rsidRDefault="00765527" w:rsidP="00A61C7E">
            <w:pPr>
              <w:spacing w:before="60" w:after="40"/>
              <w:rPr>
                <w:rFonts w:eastAsia="MS Mincho" w:cs="Arial"/>
                <w:szCs w:val="20"/>
                <w:lang w:eastAsia="en-AU"/>
              </w:rPr>
            </w:pPr>
            <w:r>
              <w:rPr>
                <w:rFonts w:eastAsia="MS Mincho" w:cs="Arial"/>
                <w:b/>
                <w:i/>
                <w:szCs w:val="20"/>
                <w:lang w:eastAsia="en-AU"/>
              </w:rPr>
              <w:t>o</w:t>
            </w:r>
            <w:r w:rsidR="00A61C7E" w:rsidRPr="000D6EB6">
              <w:rPr>
                <w:rFonts w:eastAsia="MS Mincho" w:cs="Arial"/>
                <w:b/>
                <w:i/>
                <w:szCs w:val="20"/>
                <w:lang w:eastAsia="en-AU"/>
              </w:rPr>
              <w:t>utdoor sport and recreation</w:t>
            </w:r>
            <w:r w:rsidR="00A61C7E" w:rsidRPr="000D6EB6">
              <w:rPr>
                <w:rFonts w:eastAsia="MS Mincho" w:cs="Arial"/>
                <w:szCs w:val="20"/>
                <w:lang w:eastAsia="en-AU"/>
              </w:rPr>
              <w:t xml:space="preserve"> means the use of premises for—</w:t>
            </w:r>
          </w:p>
          <w:p w14:paraId="10C4B9E0" w14:textId="77777777" w:rsidR="00A61C7E" w:rsidRPr="000D6EB6" w:rsidRDefault="00A61C7E" w:rsidP="00A61C7E">
            <w:pPr>
              <w:numPr>
                <w:ilvl w:val="0"/>
                <w:numId w:val="102"/>
              </w:numPr>
              <w:autoSpaceDE w:val="0"/>
              <w:autoSpaceDN w:val="0"/>
              <w:adjustRightInd w:val="0"/>
              <w:spacing w:before="60" w:after="40"/>
              <w:rPr>
                <w:rFonts w:eastAsia="MS Mincho" w:cs="Arial"/>
                <w:szCs w:val="20"/>
                <w:lang w:eastAsia="en-AU"/>
              </w:rPr>
            </w:pPr>
            <w:r w:rsidRPr="000D6EB6">
              <w:rPr>
                <w:rFonts w:cs="Arial"/>
                <w:szCs w:val="20"/>
                <w:lang w:eastAsia="en-AU"/>
              </w:rPr>
              <w:lastRenderedPageBreak/>
              <w:t xml:space="preserve">a recreation or sporting activity that is carried on outdoors and requires areas of open space; or </w:t>
            </w:r>
          </w:p>
          <w:p w14:paraId="661B920D" w14:textId="77777777" w:rsidR="00A61C7E" w:rsidRPr="000D6EB6" w:rsidRDefault="00A61C7E" w:rsidP="00A61C7E">
            <w:pPr>
              <w:numPr>
                <w:ilvl w:val="0"/>
                <w:numId w:val="102"/>
              </w:numPr>
              <w:autoSpaceDE w:val="0"/>
              <w:autoSpaceDN w:val="0"/>
              <w:adjustRightInd w:val="0"/>
              <w:spacing w:before="60" w:after="40"/>
              <w:rPr>
                <w:rFonts w:eastAsia="MS Mincho" w:cs="Arial"/>
                <w:szCs w:val="20"/>
                <w:lang w:eastAsia="en-AU"/>
              </w:rPr>
            </w:pPr>
            <w:r w:rsidRPr="000D6EB6">
              <w:rPr>
                <w:rFonts w:cs="Arial"/>
                <w:szCs w:val="20"/>
                <w:lang w:eastAsia="en-AU"/>
              </w:rPr>
              <w:t>providing and selling food and drink, change room facilities or storage facilities, if the use is ancillary to the use in paragraph (a).</w:t>
            </w:r>
          </w:p>
          <w:p w14:paraId="4ABEE818" w14:textId="77777777" w:rsidR="00A61C7E" w:rsidRPr="000D6EB6" w:rsidRDefault="00A61C7E" w:rsidP="00640D40">
            <w:pPr>
              <w:spacing w:before="60" w:after="40"/>
              <w:rPr>
                <w:rFonts w:eastAsia="MS Mincho" w:cs="Arial"/>
                <w:sz w:val="16"/>
                <w:szCs w:val="16"/>
                <w:lang w:eastAsia="en-AU"/>
              </w:rPr>
            </w:pPr>
          </w:p>
        </w:tc>
        <w:tc>
          <w:tcPr>
            <w:tcW w:w="2552" w:type="dxa"/>
            <w:shd w:val="clear" w:color="auto" w:fill="auto"/>
            <w:tcMar>
              <w:top w:w="57" w:type="dxa"/>
              <w:bottom w:w="57" w:type="dxa"/>
            </w:tcMar>
          </w:tcPr>
          <w:p w14:paraId="18DAC5BA" w14:textId="77777777" w:rsidR="00A61C7E" w:rsidRPr="000D6EB6" w:rsidRDefault="00640D40" w:rsidP="00640D40">
            <w:pPr>
              <w:spacing w:before="60" w:after="40"/>
              <w:rPr>
                <w:rFonts w:eastAsia="MS Mincho" w:cs="Arial"/>
              </w:rPr>
            </w:pPr>
            <w:r>
              <w:rPr>
                <w:rFonts w:eastAsia="MS Mincho" w:cs="Arial"/>
              </w:rPr>
              <w:lastRenderedPageBreak/>
              <w:t>C</w:t>
            </w:r>
            <w:r w:rsidRPr="000D6EB6">
              <w:rPr>
                <w:rFonts w:eastAsia="MS Mincho" w:cs="Arial"/>
              </w:rPr>
              <w:t>ricket oval</w:t>
            </w:r>
            <w:r>
              <w:rPr>
                <w:rFonts w:eastAsia="MS Mincho" w:cs="Arial"/>
              </w:rPr>
              <w:t>,</w:t>
            </w:r>
            <w:r w:rsidRPr="000D6EB6">
              <w:rPr>
                <w:rFonts w:eastAsia="MS Mincho" w:cs="Arial"/>
              </w:rPr>
              <w:t xml:space="preserve"> </w:t>
            </w:r>
            <w:r>
              <w:rPr>
                <w:rFonts w:eastAsia="MS Mincho" w:cs="Arial"/>
              </w:rPr>
              <w:t>d</w:t>
            </w:r>
            <w:r w:rsidR="00A61C7E" w:rsidRPr="000D6EB6">
              <w:rPr>
                <w:rFonts w:eastAsia="MS Mincho" w:cs="Arial"/>
              </w:rPr>
              <w:t>riving range,</w:t>
            </w:r>
            <w:r>
              <w:rPr>
                <w:rFonts w:eastAsia="MS Mincho" w:cs="Arial"/>
              </w:rPr>
              <w:t xml:space="preserve"> football ground,</w:t>
            </w:r>
            <w:r w:rsidR="00A61C7E" w:rsidRPr="000D6EB6">
              <w:rPr>
                <w:rFonts w:eastAsia="MS Mincho" w:cs="Arial"/>
              </w:rPr>
              <w:t xml:space="preserve"> </w:t>
            </w:r>
            <w:r w:rsidR="00A61C7E" w:rsidRPr="000D6EB6">
              <w:rPr>
                <w:rFonts w:eastAsia="MS Mincho" w:cs="Arial"/>
              </w:rPr>
              <w:lastRenderedPageBreak/>
              <w:t>golf course, swimming pool,</w:t>
            </w:r>
            <w:r>
              <w:rPr>
                <w:rFonts w:eastAsia="MS Mincho" w:cs="Arial"/>
              </w:rPr>
              <w:t xml:space="preserve"> tennis courts</w:t>
            </w:r>
          </w:p>
        </w:tc>
        <w:tc>
          <w:tcPr>
            <w:tcW w:w="4111" w:type="dxa"/>
            <w:shd w:val="clear" w:color="auto" w:fill="auto"/>
            <w:tcMar>
              <w:top w:w="57" w:type="dxa"/>
              <w:bottom w:w="57" w:type="dxa"/>
            </w:tcMar>
          </w:tcPr>
          <w:p w14:paraId="1BE01E5B" w14:textId="77777777" w:rsidR="00A61C7E" w:rsidRPr="000D6EB6" w:rsidRDefault="00A61C7E" w:rsidP="00A61C7E">
            <w:pPr>
              <w:spacing w:before="60" w:after="40"/>
              <w:rPr>
                <w:rFonts w:eastAsia="MS Mincho" w:cs="Arial"/>
              </w:rPr>
            </w:pPr>
            <w:r w:rsidRPr="000D6EB6">
              <w:rPr>
                <w:rFonts w:eastAsia="MS Mincho" w:cs="Arial"/>
              </w:rPr>
              <w:lastRenderedPageBreak/>
              <w:t>Major sport, recreation and entertainment facility, motor sport</w:t>
            </w:r>
            <w:r w:rsidRPr="000D6EB6">
              <w:rPr>
                <w:rFonts w:eastAsia="MS Mincho" w:cs="Arial"/>
                <w:szCs w:val="20"/>
              </w:rPr>
              <w:t>, park, community use</w:t>
            </w:r>
          </w:p>
        </w:tc>
      </w:tr>
      <w:tr w:rsidR="00A61C7E" w:rsidRPr="000D6EB6" w14:paraId="1D699A3F" w14:textId="77777777" w:rsidTr="00A61C7E">
        <w:tc>
          <w:tcPr>
            <w:tcW w:w="2093" w:type="dxa"/>
            <w:shd w:val="clear" w:color="auto" w:fill="C6D9F1"/>
            <w:tcMar>
              <w:top w:w="57" w:type="dxa"/>
              <w:bottom w:w="57" w:type="dxa"/>
            </w:tcMar>
          </w:tcPr>
          <w:p w14:paraId="177A469C" w14:textId="77777777" w:rsidR="00A61C7E" w:rsidRPr="000D6EB6" w:rsidRDefault="00A61C7E" w:rsidP="00A61C7E">
            <w:pPr>
              <w:spacing w:before="60" w:after="40"/>
              <w:rPr>
                <w:rFonts w:eastAsia="MS Mincho" w:cs="Arial"/>
                <w:lang w:eastAsia="en-AU"/>
              </w:rPr>
            </w:pPr>
            <w:r w:rsidRPr="000D6EB6">
              <w:rPr>
                <w:rFonts w:eastAsia="MS Mincho" w:cs="Arial"/>
                <w:lang w:eastAsia="en-AU"/>
              </w:rPr>
              <w:t>Outstation</w:t>
            </w:r>
          </w:p>
        </w:tc>
        <w:tc>
          <w:tcPr>
            <w:tcW w:w="5386" w:type="dxa"/>
            <w:shd w:val="clear" w:color="auto" w:fill="C6D9F1"/>
            <w:tcMar>
              <w:top w:w="57" w:type="dxa"/>
              <w:bottom w:w="57" w:type="dxa"/>
            </w:tcMar>
          </w:tcPr>
          <w:p w14:paraId="48F38080" w14:textId="77777777" w:rsidR="00A61C7E" w:rsidRPr="000D6EB6" w:rsidRDefault="00765527" w:rsidP="00A61C7E">
            <w:pPr>
              <w:spacing w:before="60" w:after="40"/>
              <w:rPr>
                <w:rFonts w:eastAsia="MS Mincho" w:cs="Arial"/>
                <w:lang w:eastAsia="en-AU"/>
              </w:rPr>
            </w:pPr>
            <w:r>
              <w:rPr>
                <w:rFonts w:eastAsia="MS Mincho" w:cs="Arial"/>
                <w:b/>
                <w:i/>
                <w:lang w:eastAsia="en-AU"/>
              </w:rPr>
              <w:t>o</w:t>
            </w:r>
            <w:r w:rsidR="00A61C7E" w:rsidRPr="000D6EB6">
              <w:rPr>
                <w:rFonts w:eastAsia="MS Mincho" w:cs="Arial"/>
                <w:b/>
                <w:i/>
                <w:lang w:eastAsia="en-AU"/>
              </w:rPr>
              <w:t>utstation</w:t>
            </w:r>
            <w:r w:rsidR="00A61C7E" w:rsidRPr="000D6EB6">
              <w:rPr>
                <w:rFonts w:eastAsia="MS Mincho" w:cs="Arial"/>
                <w:lang w:eastAsia="en-AU"/>
              </w:rPr>
              <w:t xml:space="preserve"> means the use of premises for</w:t>
            </w:r>
            <w:r w:rsidR="00A61C7E" w:rsidRPr="000D6EB6">
              <w:rPr>
                <w:rFonts w:eastAsia="MS Mincho" w:cs="Arial"/>
                <w:szCs w:val="20"/>
                <w:lang w:eastAsia="en-AU"/>
              </w:rPr>
              <w:t>—</w:t>
            </w:r>
          </w:p>
          <w:p w14:paraId="40958052" w14:textId="77777777" w:rsidR="00A61C7E" w:rsidRPr="000D6EB6" w:rsidRDefault="00A61C7E" w:rsidP="00A61C7E">
            <w:pPr>
              <w:numPr>
                <w:ilvl w:val="0"/>
                <w:numId w:val="103"/>
              </w:numPr>
              <w:spacing w:before="60" w:after="40"/>
              <w:ind w:left="459"/>
              <w:rPr>
                <w:rFonts w:eastAsia="MS Mincho" w:cs="Arial"/>
                <w:lang w:eastAsia="en-AU"/>
              </w:rPr>
            </w:pPr>
            <w:r w:rsidRPr="000D6EB6">
              <w:rPr>
                <w:rFonts w:eastAsia="MS Mincho" w:cs="Arial"/>
                <w:lang w:eastAsia="en-AU"/>
              </w:rPr>
              <w:t>cultural or recreation activities by Aboriginal people or Torres Strait Islanders; or</w:t>
            </w:r>
          </w:p>
          <w:p w14:paraId="4268B11E" w14:textId="77777777" w:rsidR="00A61C7E" w:rsidRPr="000D6EB6" w:rsidRDefault="00A61C7E" w:rsidP="00A61C7E">
            <w:pPr>
              <w:numPr>
                <w:ilvl w:val="0"/>
                <w:numId w:val="103"/>
              </w:numPr>
              <w:spacing w:before="60" w:after="40"/>
              <w:ind w:left="459"/>
              <w:rPr>
                <w:rFonts w:eastAsia="MS Mincho" w:cs="Arial"/>
                <w:lang w:eastAsia="en-AU"/>
              </w:rPr>
            </w:pPr>
            <w:r w:rsidRPr="000D6EB6">
              <w:rPr>
                <w:rFonts w:eastAsia="MS Mincho" w:cs="Arial"/>
                <w:lang w:eastAsia="en-AU"/>
              </w:rPr>
              <w:t>facilities for short-term or long-term camping activities, if the use is ancillary to the use in paragraph (a).</w:t>
            </w:r>
          </w:p>
        </w:tc>
        <w:tc>
          <w:tcPr>
            <w:tcW w:w="2552" w:type="dxa"/>
            <w:shd w:val="clear" w:color="auto" w:fill="auto"/>
            <w:tcMar>
              <w:top w:w="57" w:type="dxa"/>
              <w:bottom w:w="57" w:type="dxa"/>
            </w:tcMar>
          </w:tcPr>
          <w:p w14:paraId="455F91E2" w14:textId="77777777" w:rsidR="00A61C7E" w:rsidRPr="000D6EB6" w:rsidRDefault="00A61C7E" w:rsidP="00A61C7E">
            <w:pPr>
              <w:spacing w:before="60" w:after="40"/>
              <w:rPr>
                <w:rFonts w:eastAsia="MS Mincho" w:cs="Arial"/>
              </w:rPr>
            </w:pPr>
            <w:r w:rsidRPr="000D6EB6">
              <w:rPr>
                <w:rFonts w:eastAsia="MS Mincho" w:cs="Arial"/>
              </w:rPr>
              <w:t>Indigenous camp site</w:t>
            </w:r>
          </w:p>
        </w:tc>
        <w:tc>
          <w:tcPr>
            <w:tcW w:w="4111" w:type="dxa"/>
            <w:shd w:val="clear" w:color="auto" w:fill="auto"/>
            <w:tcMar>
              <w:top w:w="57" w:type="dxa"/>
              <w:bottom w:w="57" w:type="dxa"/>
            </w:tcMar>
          </w:tcPr>
          <w:p w14:paraId="7E6C579A" w14:textId="77777777" w:rsidR="00A61C7E" w:rsidRPr="000D6EB6" w:rsidRDefault="00A61C7E" w:rsidP="00A61C7E">
            <w:pPr>
              <w:spacing w:before="60" w:after="40"/>
              <w:rPr>
                <w:rFonts w:eastAsia="MS Mincho" w:cs="Arial"/>
              </w:rPr>
            </w:pPr>
            <w:r w:rsidRPr="000D6EB6">
              <w:rPr>
                <w:rFonts w:eastAsia="MS Mincho" w:cs="Arial"/>
              </w:rPr>
              <w:t>Dwelling house, hostel, multiple dwelling, relocatable home park, short term accommodation, tourist park</w:t>
            </w:r>
          </w:p>
        </w:tc>
      </w:tr>
      <w:tr w:rsidR="00A61C7E" w:rsidRPr="000D6EB6" w14:paraId="5BC0EC11" w14:textId="77777777" w:rsidTr="00A61C7E">
        <w:tc>
          <w:tcPr>
            <w:tcW w:w="2093" w:type="dxa"/>
            <w:shd w:val="clear" w:color="auto" w:fill="C6D9F1"/>
            <w:tcMar>
              <w:top w:w="57" w:type="dxa"/>
              <w:bottom w:w="57" w:type="dxa"/>
            </w:tcMar>
          </w:tcPr>
          <w:p w14:paraId="774F1A8E" w14:textId="77777777" w:rsidR="00A61C7E" w:rsidRPr="000D6EB6" w:rsidRDefault="00A61C7E" w:rsidP="00A61C7E">
            <w:pPr>
              <w:spacing w:before="60" w:after="40"/>
              <w:rPr>
                <w:rFonts w:eastAsia="MS Mincho" w:cs="Arial"/>
                <w:lang w:eastAsia="en-AU"/>
              </w:rPr>
            </w:pPr>
            <w:r w:rsidRPr="000D6EB6">
              <w:rPr>
                <w:rFonts w:eastAsia="MS Mincho" w:cs="Arial"/>
                <w:lang w:eastAsia="en-AU"/>
              </w:rPr>
              <w:t>Park</w:t>
            </w:r>
          </w:p>
        </w:tc>
        <w:tc>
          <w:tcPr>
            <w:tcW w:w="5386" w:type="dxa"/>
            <w:shd w:val="clear" w:color="auto" w:fill="C6D9F1"/>
            <w:tcMar>
              <w:top w:w="57" w:type="dxa"/>
              <w:bottom w:w="57" w:type="dxa"/>
            </w:tcMar>
          </w:tcPr>
          <w:p w14:paraId="30BAB837" w14:textId="77777777" w:rsidR="00A61C7E" w:rsidRPr="000D6EB6" w:rsidRDefault="00765527" w:rsidP="00A61C7E">
            <w:pPr>
              <w:spacing w:before="60" w:after="40"/>
              <w:rPr>
                <w:rFonts w:eastAsia="MS Mincho" w:cs="Arial"/>
                <w:lang w:eastAsia="en-AU"/>
              </w:rPr>
            </w:pPr>
            <w:r>
              <w:rPr>
                <w:rFonts w:eastAsia="MS Mincho" w:cs="Arial"/>
                <w:b/>
                <w:i/>
                <w:lang w:eastAsia="en-AU"/>
              </w:rPr>
              <w:t>p</w:t>
            </w:r>
            <w:r w:rsidR="00A61C7E" w:rsidRPr="000D6EB6">
              <w:rPr>
                <w:rFonts w:eastAsia="MS Mincho" w:cs="Arial"/>
                <w:b/>
                <w:i/>
                <w:lang w:eastAsia="en-AU"/>
              </w:rPr>
              <w:t xml:space="preserve">ark </w:t>
            </w:r>
            <w:r w:rsidR="00A61C7E" w:rsidRPr="000D6EB6">
              <w:rPr>
                <w:rFonts w:eastAsia="MS Mincho" w:cs="Arial"/>
                <w:lang w:eastAsia="en-AU"/>
              </w:rPr>
              <w:t xml:space="preserve">means the use of premises, accessible to the public free of charge, for sport, recreation and leisure activities and facilities. </w:t>
            </w:r>
          </w:p>
        </w:tc>
        <w:tc>
          <w:tcPr>
            <w:tcW w:w="2552" w:type="dxa"/>
            <w:shd w:val="clear" w:color="auto" w:fill="auto"/>
            <w:tcMar>
              <w:top w:w="57" w:type="dxa"/>
              <w:bottom w:w="57" w:type="dxa"/>
            </w:tcMar>
          </w:tcPr>
          <w:p w14:paraId="0639EEED" w14:textId="77777777" w:rsidR="00A61C7E" w:rsidRPr="000D6EB6" w:rsidRDefault="00A61C7E" w:rsidP="00A61C7E">
            <w:pPr>
              <w:spacing w:before="60" w:after="40"/>
              <w:rPr>
                <w:rFonts w:eastAsia="MS Mincho" w:cs="Arial"/>
              </w:rPr>
            </w:pPr>
            <w:r w:rsidRPr="000D6EB6">
              <w:rPr>
                <w:rFonts w:eastAsia="MS Mincho" w:cs="Arial"/>
              </w:rPr>
              <w:t>Urban common</w:t>
            </w:r>
          </w:p>
        </w:tc>
        <w:tc>
          <w:tcPr>
            <w:tcW w:w="4111" w:type="dxa"/>
            <w:shd w:val="clear" w:color="auto" w:fill="auto"/>
            <w:tcMar>
              <w:top w:w="57" w:type="dxa"/>
              <w:bottom w:w="57" w:type="dxa"/>
            </w:tcMar>
          </w:tcPr>
          <w:p w14:paraId="778F9E82" w14:textId="77777777" w:rsidR="00A61C7E" w:rsidRPr="000D6EB6" w:rsidRDefault="00A61C7E" w:rsidP="00A61C7E">
            <w:pPr>
              <w:spacing w:before="60" w:after="40"/>
              <w:rPr>
                <w:rFonts w:eastAsia="MS Mincho" w:cs="Arial"/>
              </w:rPr>
            </w:pPr>
            <w:r w:rsidRPr="000D6EB6">
              <w:rPr>
                <w:rFonts w:eastAsia="MS Mincho" w:cs="Arial"/>
              </w:rPr>
              <w:t>Tourist attraction</w:t>
            </w:r>
            <w:r w:rsidRPr="000D6EB6">
              <w:rPr>
                <w:rFonts w:eastAsia="MS Mincho" w:cs="Arial"/>
                <w:szCs w:val="20"/>
              </w:rPr>
              <w:t>, outdoor sport and recreation</w:t>
            </w:r>
          </w:p>
        </w:tc>
      </w:tr>
      <w:tr w:rsidR="00A61C7E" w:rsidRPr="000D6EB6" w14:paraId="2CE144D4" w14:textId="77777777" w:rsidTr="00A61C7E">
        <w:tc>
          <w:tcPr>
            <w:tcW w:w="2093" w:type="dxa"/>
            <w:shd w:val="clear" w:color="auto" w:fill="C6D9F1"/>
            <w:tcMar>
              <w:top w:w="57" w:type="dxa"/>
              <w:bottom w:w="57" w:type="dxa"/>
            </w:tcMar>
          </w:tcPr>
          <w:p w14:paraId="132D3859" w14:textId="77777777" w:rsidR="00A61C7E" w:rsidRPr="000D6EB6" w:rsidRDefault="00A61C7E" w:rsidP="00A61C7E">
            <w:pPr>
              <w:spacing w:before="60" w:after="40"/>
              <w:rPr>
                <w:rFonts w:eastAsia="MS Mincho" w:cs="Arial"/>
                <w:lang w:eastAsia="en-AU"/>
              </w:rPr>
            </w:pPr>
            <w:r w:rsidRPr="000D6EB6">
              <w:rPr>
                <w:rFonts w:eastAsia="MS Mincho" w:cs="Arial"/>
                <w:lang w:eastAsia="en-AU"/>
              </w:rPr>
              <w:t>Parking station</w:t>
            </w:r>
          </w:p>
        </w:tc>
        <w:tc>
          <w:tcPr>
            <w:tcW w:w="5386" w:type="dxa"/>
            <w:shd w:val="clear" w:color="auto" w:fill="C6D9F1"/>
            <w:tcMar>
              <w:top w:w="57" w:type="dxa"/>
              <w:bottom w:w="57" w:type="dxa"/>
            </w:tcMar>
          </w:tcPr>
          <w:p w14:paraId="48D75E96" w14:textId="77777777" w:rsidR="00A61C7E" w:rsidRPr="000D6EB6" w:rsidRDefault="00765527" w:rsidP="00A61C7E">
            <w:pPr>
              <w:spacing w:before="60" w:after="40"/>
              <w:rPr>
                <w:rFonts w:eastAsia="MS Mincho" w:cs="Arial"/>
                <w:szCs w:val="20"/>
                <w:lang w:eastAsia="en-AU"/>
              </w:rPr>
            </w:pPr>
            <w:r>
              <w:rPr>
                <w:rFonts w:eastAsia="MS Mincho" w:cs="Arial"/>
                <w:b/>
                <w:i/>
                <w:szCs w:val="20"/>
                <w:lang w:eastAsia="en-AU"/>
              </w:rPr>
              <w:t>p</w:t>
            </w:r>
            <w:r w:rsidR="00A61C7E" w:rsidRPr="000D6EB6">
              <w:rPr>
                <w:rFonts w:eastAsia="MS Mincho" w:cs="Arial"/>
                <w:b/>
                <w:i/>
                <w:szCs w:val="20"/>
                <w:lang w:eastAsia="en-AU"/>
              </w:rPr>
              <w:t>arking station</w:t>
            </w:r>
            <w:r w:rsidR="00A61C7E" w:rsidRPr="000D6EB6">
              <w:rPr>
                <w:rFonts w:eastAsia="MS Mincho" w:cs="Arial"/>
                <w:szCs w:val="20"/>
                <w:lang w:eastAsia="en-AU"/>
              </w:rPr>
              <w:t xml:space="preserve"> means the use of premises for parking vehicles, other than parking that is ancillary to another use.</w:t>
            </w:r>
          </w:p>
        </w:tc>
        <w:tc>
          <w:tcPr>
            <w:tcW w:w="2552" w:type="dxa"/>
            <w:shd w:val="clear" w:color="auto" w:fill="auto"/>
            <w:tcMar>
              <w:top w:w="57" w:type="dxa"/>
              <w:bottom w:w="57" w:type="dxa"/>
            </w:tcMar>
          </w:tcPr>
          <w:p w14:paraId="09547970" w14:textId="77777777" w:rsidR="00A61C7E" w:rsidRPr="000D6EB6" w:rsidRDefault="00A61C7E" w:rsidP="00A61C7E">
            <w:pPr>
              <w:spacing w:before="60" w:after="40"/>
              <w:rPr>
                <w:rFonts w:eastAsia="MS Mincho" w:cs="Arial"/>
              </w:rPr>
            </w:pPr>
            <w:r w:rsidRPr="000D6EB6">
              <w:rPr>
                <w:rFonts w:eastAsia="MS Mincho" w:cs="Arial"/>
              </w:rPr>
              <w:t>Car park, ‘park and ride’, bicycle parking</w:t>
            </w:r>
          </w:p>
        </w:tc>
        <w:tc>
          <w:tcPr>
            <w:tcW w:w="4111" w:type="dxa"/>
            <w:shd w:val="clear" w:color="auto" w:fill="auto"/>
            <w:tcMar>
              <w:top w:w="57" w:type="dxa"/>
              <w:bottom w:w="57" w:type="dxa"/>
            </w:tcMar>
          </w:tcPr>
          <w:p w14:paraId="08C3621B" w14:textId="77777777" w:rsidR="00A61C7E" w:rsidRPr="000D6EB6" w:rsidRDefault="00A61C7E" w:rsidP="00A61C7E">
            <w:pPr>
              <w:spacing w:before="60" w:after="40"/>
              <w:rPr>
                <w:rFonts w:eastAsia="MS Mincho" w:cs="Arial"/>
              </w:rPr>
            </w:pPr>
          </w:p>
          <w:p w14:paraId="4A9763ED" w14:textId="77777777" w:rsidR="00A61C7E" w:rsidRPr="000D6EB6" w:rsidRDefault="00A61C7E" w:rsidP="00A61C7E">
            <w:pPr>
              <w:spacing w:before="60" w:after="40"/>
              <w:rPr>
                <w:rFonts w:eastAsia="MS Mincho" w:cs="Arial"/>
              </w:rPr>
            </w:pPr>
          </w:p>
        </w:tc>
      </w:tr>
      <w:tr w:rsidR="00A61C7E" w:rsidRPr="000D6EB6" w14:paraId="571D1AB8" w14:textId="77777777" w:rsidTr="00A61C7E">
        <w:tc>
          <w:tcPr>
            <w:tcW w:w="2093" w:type="dxa"/>
            <w:shd w:val="clear" w:color="auto" w:fill="C6D9F1"/>
            <w:tcMar>
              <w:top w:w="57" w:type="dxa"/>
              <w:bottom w:w="57" w:type="dxa"/>
            </w:tcMar>
          </w:tcPr>
          <w:p w14:paraId="591A48AA" w14:textId="77777777" w:rsidR="00A61C7E" w:rsidRPr="000D6EB6" w:rsidRDefault="00A61C7E" w:rsidP="00A61C7E">
            <w:pPr>
              <w:spacing w:before="60" w:after="40"/>
              <w:rPr>
                <w:rFonts w:eastAsia="MS Mincho" w:cs="Arial"/>
                <w:lang w:eastAsia="en-AU"/>
              </w:rPr>
            </w:pPr>
            <w:r w:rsidRPr="000D6EB6">
              <w:rPr>
                <w:rFonts w:eastAsia="MS Mincho" w:cs="Arial"/>
                <w:lang w:eastAsia="en-AU"/>
              </w:rPr>
              <w:t>Party house</w:t>
            </w:r>
          </w:p>
        </w:tc>
        <w:tc>
          <w:tcPr>
            <w:tcW w:w="5386" w:type="dxa"/>
            <w:shd w:val="clear" w:color="auto" w:fill="C6D9F1"/>
            <w:tcMar>
              <w:top w:w="57" w:type="dxa"/>
              <w:bottom w:w="57" w:type="dxa"/>
            </w:tcMar>
          </w:tcPr>
          <w:p w14:paraId="60627ED1" w14:textId="77777777" w:rsidR="00A61C7E" w:rsidRPr="000D6EB6" w:rsidRDefault="00765527" w:rsidP="00A61C7E">
            <w:pPr>
              <w:spacing w:before="60" w:after="40"/>
              <w:rPr>
                <w:rFonts w:eastAsia="MS Mincho" w:cs="Arial"/>
                <w:szCs w:val="20"/>
                <w:lang w:eastAsia="en-AU"/>
              </w:rPr>
            </w:pPr>
            <w:r>
              <w:rPr>
                <w:rFonts w:eastAsia="MS Mincho" w:cs="Arial"/>
                <w:b/>
                <w:i/>
                <w:szCs w:val="20"/>
                <w:lang w:eastAsia="en-AU"/>
              </w:rPr>
              <w:t>p</w:t>
            </w:r>
            <w:r w:rsidR="00A61C7E" w:rsidRPr="000D6EB6">
              <w:rPr>
                <w:rFonts w:eastAsia="MS Mincho" w:cs="Arial"/>
                <w:b/>
                <w:i/>
                <w:szCs w:val="20"/>
                <w:lang w:eastAsia="en-AU"/>
              </w:rPr>
              <w:t>arty house</w:t>
            </w:r>
            <w:r w:rsidR="00A61C7E" w:rsidRPr="000D6EB6">
              <w:rPr>
                <w:rFonts w:eastAsia="MS Mincho" w:cs="Arial"/>
                <w:szCs w:val="20"/>
                <w:lang w:eastAsia="en-AU"/>
              </w:rPr>
              <w:t xml:space="preserve"> means premises containing a dwelling that is used to provide, for a fe</w:t>
            </w:r>
            <w:r>
              <w:rPr>
                <w:rFonts w:eastAsia="MS Mincho" w:cs="Arial"/>
                <w:szCs w:val="20"/>
                <w:lang w:eastAsia="en-AU"/>
              </w:rPr>
              <w:t>e</w:t>
            </w:r>
            <w:r w:rsidR="00A61C7E" w:rsidRPr="000D6EB6">
              <w:rPr>
                <w:rFonts w:eastAsia="MS Mincho" w:cs="Arial"/>
                <w:szCs w:val="20"/>
                <w:lang w:eastAsia="en-AU"/>
              </w:rPr>
              <w:t>, accommodation or facilities for guests if—</w:t>
            </w:r>
          </w:p>
          <w:p w14:paraId="3DA808B1" w14:textId="77777777" w:rsidR="00A61C7E" w:rsidRPr="000D6EB6" w:rsidRDefault="00A61C7E" w:rsidP="00A61C7E">
            <w:pPr>
              <w:numPr>
                <w:ilvl w:val="0"/>
                <w:numId w:val="104"/>
              </w:numPr>
              <w:spacing w:before="60" w:after="40"/>
              <w:rPr>
                <w:rFonts w:eastAsia="MS Mincho" w:cs="Arial"/>
                <w:szCs w:val="20"/>
                <w:lang w:eastAsia="en-AU"/>
              </w:rPr>
            </w:pPr>
            <w:r w:rsidRPr="000D6EB6">
              <w:rPr>
                <w:rFonts w:eastAsia="MS Mincho" w:cs="Arial"/>
                <w:szCs w:val="20"/>
                <w:lang w:eastAsia="en-AU"/>
              </w:rPr>
              <w:t xml:space="preserve">guests regularly use all or part of the premises for parties (bucks parties, hens parties, raves, or </w:t>
            </w:r>
            <w:r w:rsidRPr="000D6EB6">
              <w:rPr>
                <w:rFonts w:eastAsia="MS Mincho" w:cs="Arial"/>
                <w:szCs w:val="20"/>
                <w:lang w:eastAsia="en-AU"/>
              </w:rPr>
              <w:lastRenderedPageBreak/>
              <w:t>wedding receptions, for example); and</w:t>
            </w:r>
          </w:p>
          <w:p w14:paraId="7262564C" w14:textId="77777777" w:rsidR="00A61C7E" w:rsidRPr="000D6EB6" w:rsidRDefault="00A61C7E" w:rsidP="00A61C7E">
            <w:pPr>
              <w:numPr>
                <w:ilvl w:val="0"/>
                <w:numId w:val="104"/>
              </w:numPr>
              <w:spacing w:before="60" w:after="40"/>
              <w:rPr>
                <w:rFonts w:eastAsia="MS Mincho" w:cs="Arial"/>
                <w:szCs w:val="20"/>
                <w:lang w:eastAsia="en-AU"/>
              </w:rPr>
            </w:pPr>
            <w:r w:rsidRPr="000D6EB6">
              <w:rPr>
                <w:rFonts w:eastAsia="MS Mincho" w:cs="Arial"/>
                <w:szCs w:val="20"/>
                <w:lang w:eastAsia="en-AU"/>
              </w:rPr>
              <w:t>the accommodation or facilities are provided for a period of less than 10 days; and</w:t>
            </w:r>
          </w:p>
          <w:p w14:paraId="4195A64F" w14:textId="77777777" w:rsidR="00A61C7E" w:rsidRPr="000D6EB6" w:rsidRDefault="00A61C7E" w:rsidP="00A61C7E">
            <w:pPr>
              <w:numPr>
                <w:ilvl w:val="0"/>
                <w:numId w:val="104"/>
              </w:numPr>
              <w:spacing w:before="60" w:after="40"/>
              <w:rPr>
                <w:rFonts w:eastAsia="MS Mincho" w:cs="Arial"/>
                <w:szCs w:val="20"/>
                <w:lang w:eastAsia="en-AU"/>
              </w:rPr>
            </w:pPr>
            <w:r w:rsidRPr="000D6EB6">
              <w:rPr>
                <w:rFonts w:eastAsia="MS Mincho" w:cs="Arial"/>
                <w:szCs w:val="20"/>
                <w:lang w:eastAsia="en-AU"/>
              </w:rPr>
              <w:t>the owner of the premises does not occupy the premises during that period.</w:t>
            </w:r>
          </w:p>
        </w:tc>
        <w:tc>
          <w:tcPr>
            <w:tcW w:w="2552" w:type="dxa"/>
            <w:shd w:val="clear" w:color="auto" w:fill="auto"/>
            <w:tcMar>
              <w:top w:w="57" w:type="dxa"/>
              <w:bottom w:w="57" w:type="dxa"/>
            </w:tcMar>
          </w:tcPr>
          <w:p w14:paraId="2519F28D" w14:textId="77777777" w:rsidR="00A61C7E" w:rsidRPr="000D6EB6" w:rsidRDefault="00A61C7E" w:rsidP="00A61C7E">
            <w:pPr>
              <w:spacing w:before="60" w:after="40"/>
              <w:rPr>
                <w:rFonts w:eastAsia="MS Mincho" w:cs="Arial"/>
              </w:rPr>
            </w:pPr>
          </w:p>
        </w:tc>
        <w:tc>
          <w:tcPr>
            <w:tcW w:w="4111" w:type="dxa"/>
            <w:shd w:val="clear" w:color="auto" w:fill="auto"/>
            <w:tcMar>
              <w:top w:w="57" w:type="dxa"/>
              <w:bottom w:w="57" w:type="dxa"/>
            </w:tcMar>
          </w:tcPr>
          <w:p w14:paraId="6F7ADA7F" w14:textId="77777777" w:rsidR="00A61C7E" w:rsidRPr="000D6EB6" w:rsidRDefault="00A61C7E" w:rsidP="00A61C7E">
            <w:pPr>
              <w:spacing w:before="60" w:after="40"/>
              <w:rPr>
                <w:rFonts w:eastAsia="MS Mincho" w:cs="Arial"/>
              </w:rPr>
            </w:pPr>
          </w:p>
        </w:tc>
      </w:tr>
      <w:tr w:rsidR="00A61C7E" w:rsidRPr="000D6EB6" w14:paraId="66736866" w14:textId="77777777" w:rsidTr="00A61C7E">
        <w:tc>
          <w:tcPr>
            <w:tcW w:w="2093" w:type="dxa"/>
            <w:shd w:val="clear" w:color="auto" w:fill="C6D9F1"/>
            <w:tcMar>
              <w:top w:w="57" w:type="dxa"/>
              <w:bottom w:w="57" w:type="dxa"/>
            </w:tcMar>
          </w:tcPr>
          <w:p w14:paraId="1296E3EE" w14:textId="77777777" w:rsidR="00A61C7E" w:rsidRPr="000D6EB6" w:rsidRDefault="00A61C7E" w:rsidP="00A61C7E">
            <w:pPr>
              <w:spacing w:before="60" w:after="40"/>
              <w:rPr>
                <w:rFonts w:eastAsia="MS Mincho" w:cs="Arial"/>
                <w:lang w:eastAsia="en-AU"/>
              </w:rPr>
            </w:pPr>
            <w:r w:rsidRPr="000D6EB6">
              <w:rPr>
                <w:rFonts w:eastAsia="MS Mincho" w:cs="Arial"/>
                <w:lang w:eastAsia="en-AU"/>
              </w:rPr>
              <w:t>Permanent plantation</w:t>
            </w:r>
          </w:p>
        </w:tc>
        <w:tc>
          <w:tcPr>
            <w:tcW w:w="5386" w:type="dxa"/>
            <w:shd w:val="clear" w:color="auto" w:fill="C6D9F1"/>
            <w:tcMar>
              <w:top w:w="57" w:type="dxa"/>
              <w:bottom w:w="57" w:type="dxa"/>
            </w:tcMar>
          </w:tcPr>
          <w:p w14:paraId="41B2E832" w14:textId="77777777" w:rsidR="00A61C7E" w:rsidRPr="000D6EB6" w:rsidRDefault="00765527" w:rsidP="00A61C7E">
            <w:pPr>
              <w:spacing w:before="60" w:after="40"/>
              <w:rPr>
                <w:rFonts w:eastAsia="MS Mincho" w:cs="Arial"/>
                <w:color w:val="FF0000"/>
                <w:lang w:eastAsia="en-AU"/>
              </w:rPr>
            </w:pPr>
            <w:r>
              <w:rPr>
                <w:rFonts w:eastAsia="MS Mincho" w:cs="Arial"/>
                <w:b/>
                <w:i/>
                <w:lang w:eastAsia="en-AU"/>
              </w:rPr>
              <w:t>p</w:t>
            </w:r>
            <w:r w:rsidR="00A61C7E" w:rsidRPr="000D6EB6">
              <w:rPr>
                <w:rFonts w:eastAsia="MS Mincho" w:cs="Arial"/>
                <w:b/>
                <w:i/>
                <w:lang w:eastAsia="en-AU"/>
              </w:rPr>
              <w:t>ermanent planation</w:t>
            </w:r>
            <w:r w:rsidR="00A61C7E" w:rsidRPr="000D6EB6">
              <w:rPr>
                <w:rFonts w:eastAsia="MS Mincho" w:cs="Arial"/>
                <w:lang w:eastAsia="en-AU"/>
              </w:rPr>
              <w:t xml:space="preserve"> means the use of premises for growing, but not harvesting, plants for the carbon sequestration, biodiversity, natural resource management or another similar purpose.</w:t>
            </w:r>
          </w:p>
        </w:tc>
        <w:tc>
          <w:tcPr>
            <w:tcW w:w="2552" w:type="dxa"/>
            <w:shd w:val="clear" w:color="auto" w:fill="auto"/>
            <w:tcMar>
              <w:top w:w="57" w:type="dxa"/>
              <w:bottom w:w="57" w:type="dxa"/>
            </w:tcMar>
          </w:tcPr>
          <w:p w14:paraId="07828BA0" w14:textId="77777777" w:rsidR="00A61C7E" w:rsidRPr="000D6EB6" w:rsidRDefault="00A61C7E" w:rsidP="00A61C7E">
            <w:pPr>
              <w:spacing w:before="60" w:after="40"/>
              <w:rPr>
                <w:rFonts w:eastAsia="MS Mincho" w:cs="Arial"/>
              </w:rPr>
            </w:pPr>
            <w:r w:rsidRPr="000D6EB6">
              <w:rPr>
                <w:rFonts w:eastAsia="MS Mincho" w:cs="Arial"/>
              </w:rPr>
              <w:t>Permanent plantations for carbon sequestration, biodiversity or natural resource management</w:t>
            </w:r>
          </w:p>
        </w:tc>
        <w:tc>
          <w:tcPr>
            <w:tcW w:w="4111" w:type="dxa"/>
            <w:shd w:val="clear" w:color="auto" w:fill="auto"/>
            <w:tcMar>
              <w:top w:w="57" w:type="dxa"/>
              <w:bottom w:w="57" w:type="dxa"/>
            </w:tcMar>
          </w:tcPr>
          <w:p w14:paraId="36333B36" w14:textId="77777777" w:rsidR="00A61C7E" w:rsidRPr="000D6EB6" w:rsidRDefault="00A61C7E" w:rsidP="00A61C7E">
            <w:pPr>
              <w:spacing w:before="60" w:after="40"/>
              <w:rPr>
                <w:rFonts w:eastAsia="MS Mincho" w:cs="Arial"/>
              </w:rPr>
            </w:pPr>
            <w:r w:rsidRPr="000D6EB6">
              <w:rPr>
                <w:rFonts w:eastAsia="MS Mincho" w:cs="Arial"/>
              </w:rPr>
              <w:t>Forestry for wood production, biofuel production</w:t>
            </w:r>
          </w:p>
        </w:tc>
      </w:tr>
      <w:tr w:rsidR="00A61C7E" w:rsidRPr="000D6EB6" w14:paraId="6EC9A338" w14:textId="77777777" w:rsidTr="00A61C7E">
        <w:tc>
          <w:tcPr>
            <w:tcW w:w="2093" w:type="dxa"/>
            <w:shd w:val="clear" w:color="auto" w:fill="C6D9F1"/>
            <w:tcMar>
              <w:top w:w="57" w:type="dxa"/>
              <w:bottom w:w="57" w:type="dxa"/>
            </w:tcMar>
          </w:tcPr>
          <w:p w14:paraId="7478EC77" w14:textId="77777777" w:rsidR="00A61C7E" w:rsidRPr="000D6EB6" w:rsidRDefault="00A61C7E" w:rsidP="00A61C7E">
            <w:pPr>
              <w:spacing w:before="60" w:after="40"/>
              <w:rPr>
                <w:rFonts w:eastAsia="MS Mincho" w:cs="Arial"/>
                <w:lang w:eastAsia="en-AU"/>
              </w:rPr>
            </w:pPr>
            <w:r w:rsidRPr="000D6EB6">
              <w:rPr>
                <w:rFonts w:eastAsia="MS Mincho" w:cs="Arial"/>
                <w:lang w:eastAsia="en-AU"/>
              </w:rPr>
              <w:t>Place of worship</w:t>
            </w:r>
          </w:p>
        </w:tc>
        <w:tc>
          <w:tcPr>
            <w:tcW w:w="5386" w:type="dxa"/>
            <w:shd w:val="clear" w:color="auto" w:fill="C6D9F1"/>
            <w:tcMar>
              <w:top w:w="57" w:type="dxa"/>
              <w:bottom w:w="57" w:type="dxa"/>
            </w:tcMar>
          </w:tcPr>
          <w:p w14:paraId="5E148225" w14:textId="77777777" w:rsidR="00A61C7E" w:rsidRPr="000D6EB6" w:rsidRDefault="00765527" w:rsidP="00A61C7E">
            <w:pPr>
              <w:spacing w:before="60" w:after="40"/>
              <w:rPr>
                <w:rFonts w:eastAsia="MS Mincho" w:cs="Arial"/>
                <w:szCs w:val="20"/>
                <w:lang w:eastAsia="en-AU"/>
              </w:rPr>
            </w:pPr>
            <w:r>
              <w:rPr>
                <w:rFonts w:eastAsia="MS Mincho" w:cs="Arial"/>
                <w:b/>
                <w:i/>
                <w:lang w:eastAsia="en-AU"/>
              </w:rPr>
              <w:t>p</w:t>
            </w:r>
            <w:r w:rsidR="00A61C7E" w:rsidRPr="000D6EB6">
              <w:rPr>
                <w:rFonts w:eastAsia="MS Mincho" w:cs="Arial"/>
                <w:b/>
                <w:i/>
                <w:lang w:eastAsia="en-AU"/>
              </w:rPr>
              <w:t>lace of worship</w:t>
            </w:r>
            <w:r w:rsidR="00A61C7E" w:rsidRPr="000D6EB6">
              <w:rPr>
                <w:rFonts w:eastAsia="MS Mincho" w:cs="Arial"/>
                <w:lang w:eastAsia="en-AU"/>
              </w:rPr>
              <w:t xml:space="preserve"> means the use of premises for</w:t>
            </w:r>
            <w:r w:rsidR="00A61C7E" w:rsidRPr="000D6EB6">
              <w:rPr>
                <w:rFonts w:eastAsia="MS Mincho" w:cs="Arial"/>
                <w:szCs w:val="20"/>
                <w:lang w:eastAsia="en-AU"/>
              </w:rPr>
              <w:t>—</w:t>
            </w:r>
          </w:p>
          <w:p w14:paraId="53D1BB74" w14:textId="77777777" w:rsidR="00A61C7E" w:rsidRPr="000D6EB6" w:rsidRDefault="00A61C7E" w:rsidP="00A61C7E">
            <w:pPr>
              <w:numPr>
                <w:ilvl w:val="0"/>
                <w:numId w:val="105"/>
              </w:numPr>
              <w:spacing w:before="60" w:after="40"/>
              <w:rPr>
                <w:rFonts w:eastAsia="MS Mincho" w:cs="Arial"/>
                <w:lang w:eastAsia="en-AU"/>
              </w:rPr>
            </w:pPr>
            <w:r w:rsidRPr="000D6EB6">
              <w:rPr>
                <w:rFonts w:eastAsia="MS Mincho" w:cs="Arial"/>
                <w:lang w:eastAsia="en-AU"/>
              </w:rPr>
              <w:t xml:space="preserve">organised worship and other religious activities; or, </w:t>
            </w:r>
          </w:p>
          <w:p w14:paraId="30112E34" w14:textId="77777777" w:rsidR="00A61C7E" w:rsidRPr="000D6EB6" w:rsidRDefault="00A61C7E" w:rsidP="00A61C7E">
            <w:pPr>
              <w:numPr>
                <w:ilvl w:val="0"/>
                <w:numId w:val="105"/>
              </w:numPr>
              <w:spacing w:before="60" w:after="40"/>
              <w:rPr>
                <w:rFonts w:eastAsia="MS Mincho" w:cs="Arial"/>
                <w:lang w:eastAsia="en-AU"/>
              </w:rPr>
            </w:pPr>
            <w:r w:rsidRPr="000D6EB6">
              <w:rPr>
                <w:rFonts w:eastAsia="MS Mincho" w:cs="Arial"/>
                <w:lang w:eastAsia="en-AU"/>
              </w:rPr>
              <w:t>social, education or charitable activities, if the use is ancillary to the use in paragraph (a).</w:t>
            </w:r>
          </w:p>
        </w:tc>
        <w:tc>
          <w:tcPr>
            <w:tcW w:w="2552" w:type="dxa"/>
            <w:shd w:val="clear" w:color="auto" w:fill="auto"/>
            <w:tcMar>
              <w:top w:w="57" w:type="dxa"/>
              <w:bottom w:w="57" w:type="dxa"/>
            </w:tcMar>
          </w:tcPr>
          <w:p w14:paraId="1E264B4C" w14:textId="77777777" w:rsidR="00A61C7E" w:rsidRPr="000D6EB6" w:rsidRDefault="00A61C7E" w:rsidP="00A61C7E">
            <w:pPr>
              <w:spacing w:before="60" w:after="40"/>
              <w:rPr>
                <w:rFonts w:eastAsia="MS Mincho" w:cs="Arial"/>
              </w:rPr>
            </w:pPr>
            <w:r w:rsidRPr="000D6EB6">
              <w:rPr>
                <w:rFonts w:eastAsia="MS Mincho" w:cs="Arial"/>
              </w:rPr>
              <w:t>Church, chapel, mosque, synagogue, temple</w:t>
            </w:r>
          </w:p>
        </w:tc>
        <w:tc>
          <w:tcPr>
            <w:tcW w:w="4111" w:type="dxa"/>
            <w:shd w:val="clear" w:color="auto" w:fill="auto"/>
            <w:tcMar>
              <w:top w:w="57" w:type="dxa"/>
              <w:bottom w:w="57" w:type="dxa"/>
            </w:tcMar>
          </w:tcPr>
          <w:p w14:paraId="3E23643F" w14:textId="77777777" w:rsidR="00A61C7E" w:rsidRPr="000D6EB6" w:rsidRDefault="00A61C7E" w:rsidP="00A61C7E">
            <w:pPr>
              <w:spacing w:before="60" w:after="40"/>
              <w:rPr>
                <w:rFonts w:eastAsia="MS Mincho" w:cs="Arial"/>
              </w:rPr>
            </w:pPr>
            <w:r w:rsidRPr="000D6EB6">
              <w:rPr>
                <w:rFonts w:eastAsia="MS Mincho" w:cs="Arial"/>
              </w:rPr>
              <w:t>Community use</w:t>
            </w:r>
            <w:r w:rsidRPr="000D6EB6">
              <w:rPr>
                <w:rFonts w:eastAsia="MS Mincho" w:cs="Arial"/>
                <w:szCs w:val="20"/>
              </w:rPr>
              <w:t>, child care centre, funeral parlour, crematorium</w:t>
            </w:r>
          </w:p>
        </w:tc>
      </w:tr>
      <w:tr w:rsidR="00A61C7E" w:rsidRPr="000D6EB6" w14:paraId="77EEA5DC" w14:textId="77777777" w:rsidTr="00A61C7E">
        <w:tc>
          <w:tcPr>
            <w:tcW w:w="2093" w:type="dxa"/>
            <w:shd w:val="clear" w:color="auto" w:fill="C6D9F1"/>
            <w:tcMar>
              <w:top w:w="57" w:type="dxa"/>
              <w:bottom w:w="57" w:type="dxa"/>
            </w:tcMar>
          </w:tcPr>
          <w:p w14:paraId="48878F7B" w14:textId="77777777" w:rsidR="00A61C7E" w:rsidRPr="000D6EB6" w:rsidRDefault="00A61C7E" w:rsidP="00A61C7E">
            <w:pPr>
              <w:spacing w:before="60" w:after="40"/>
              <w:rPr>
                <w:rFonts w:eastAsia="MS Mincho" w:cs="Arial"/>
                <w:lang w:eastAsia="en-AU"/>
              </w:rPr>
            </w:pPr>
            <w:r w:rsidRPr="000D6EB6">
              <w:rPr>
                <w:rFonts w:eastAsia="MS Mincho" w:cs="Arial"/>
                <w:lang w:eastAsia="en-AU"/>
              </w:rPr>
              <w:t>Relocatable home park</w:t>
            </w:r>
          </w:p>
        </w:tc>
        <w:tc>
          <w:tcPr>
            <w:tcW w:w="5386" w:type="dxa"/>
            <w:shd w:val="clear" w:color="auto" w:fill="C6D9F1"/>
            <w:tcMar>
              <w:top w:w="57" w:type="dxa"/>
              <w:bottom w:w="57" w:type="dxa"/>
            </w:tcMar>
          </w:tcPr>
          <w:p w14:paraId="13985081" w14:textId="77777777" w:rsidR="00A61C7E" w:rsidRPr="000D6EB6" w:rsidRDefault="00765527" w:rsidP="00A61C7E">
            <w:pPr>
              <w:spacing w:before="60" w:after="40"/>
              <w:rPr>
                <w:rFonts w:eastAsia="MS Mincho" w:cs="Arial"/>
                <w:lang w:eastAsia="en-AU"/>
              </w:rPr>
            </w:pPr>
            <w:r>
              <w:rPr>
                <w:rFonts w:eastAsia="MS Mincho" w:cs="Arial"/>
                <w:b/>
                <w:i/>
                <w:lang w:eastAsia="en-AU"/>
              </w:rPr>
              <w:t>r</w:t>
            </w:r>
            <w:r w:rsidR="00A61C7E" w:rsidRPr="000D6EB6">
              <w:rPr>
                <w:rFonts w:eastAsia="MS Mincho" w:cs="Arial"/>
                <w:b/>
                <w:i/>
                <w:lang w:eastAsia="en-AU"/>
              </w:rPr>
              <w:t>elocatable home park</w:t>
            </w:r>
            <w:r w:rsidR="00A61C7E" w:rsidRPr="000D6EB6">
              <w:rPr>
                <w:rFonts w:eastAsia="MS Mincho" w:cs="Arial"/>
                <w:lang w:eastAsia="en-AU"/>
              </w:rPr>
              <w:t xml:space="preserve"> means the use of premises for—</w:t>
            </w:r>
          </w:p>
          <w:p w14:paraId="55553124" w14:textId="77777777" w:rsidR="00A61C7E" w:rsidRPr="000D6EB6" w:rsidRDefault="00A61C7E" w:rsidP="00A61C7E">
            <w:pPr>
              <w:numPr>
                <w:ilvl w:val="0"/>
                <w:numId w:val="129"/>
              </w:numPr>
              <w:spacing w:before="60" w:after="40" w:line="276" w:lineRule="auto"/>
              <w:rPr>
                <w:rFonts w:eastAsia="MS Mincho" w:cs="Arial"/>
                <w:szCs w:val="22"/>
                <w:lang w:eastAsia="en-AU"/>
              </w:rPr>
            </w:pPr>
            <w:r w:rsidRPr="000D6EB6">
              <w:rPr>
                <w:rFonts w:eastAsia="MS Mincho" w:cs="Arial"/>
                <w:szCs w:val="22"/>
                <w:lang w:eastAsia="en-AU"/>
              </w:rPr>
              <w:t>relocatable dwellings for long-term residential accommodation; or</w:t>
            </w:r>
          </w:p>
          <w:p w14:paraId="404B0879" w14:textId="77777777" w:rsidR="00A61C7E" w:rsidRPr="000D6EB6" w:rsidRDefault="00A61C7E" w:rsidP="00A61C7E">
            <w:pPr>
              <w:numPr>
                <w:ilvl w:val="0"/>
                <w:numId w:val="129"/>
              </w:numPr>
              <w:spacing w:before="60" w:after="40" w:line="276" w:lineRule="auto"/>
              <w:rPr>
                <w:rFonts w:eastAsia="MS Mincho" w:cs="Arial"/>
                <w:szCs w:val="22"/>
                <w:lang w:eastAsia="en-AU"/>
              </w:rPr>
            </w:pPr>
            <w:r w:rsidRPr="000D6EB6">
              <w:rPr>
                <w:rFonts w:eastAsia="MS Mincho" w:cs="Arial"/>
                <w:szCs w:val="22"/>
                <w:lang w:eastAsia="en-AU"/>
              </w:rPr>
              <w:t>amenity facilities, food and drink outlets, a manager’s residence, or recreation facilities for the exclusive use of residents, if the use is ancillary to the use in paragraph (a).</w:t>
            </w:r>
          </w:p>
        </w:tc>
        <w:tc>
          <w:tcPr>
            <w:tcW w:w="2552" w:type="dxa"/>
            <w:shd w:val="clear" w:color="auto" w:fill="auto"/>
            <w:tcMar>
              <w:top w:w="57" w:type="dxa"/>
              <w:bottom w:w="57" w:type="dxa"/>
            </w:tcMar>
          </w:tcPr>
          <w:p w14:paraId="1990CDFF" w14:textId="77777777" w:rsidR="00A61C7E" w:rsidRPr="000D6EB6" w:rsidRDefault="00A61C7E" w:rsidP="00A61C7E">
            <w:pPr>
              <w:spacing w:before="60" w:after="40"/>
              <w:rPr>
                <w:rFonts w:eastAsia="MS Mincho" w:cs="Arial"/>
              </w:rPr>
            </w:pPr>
          </w:p>
        </w:tc>
        <w:tc>
          <w:tcPr>
            <w:tcW w:w="4111" w:type="dxa"/>
            <w:shd w:val="clear" w:color="auto" w:fill="auto"/>
            <w:tcMar>
              <w:top w:w="57" w:type="dxa"/>
              <w:bottom w:w="57" w:type="dxa"/>
            </w:tcMar>
          </w:tcPr>
          <w:p w14:paraId="633B606A" w14:textId="77777777" w:rsidR="00A61C7E" w:rsidRPr="000D6EB6" w:rsidRDefault="00A61C7E" w:rsidP="00A61C7E">
            <w:pPr>
              <w:spacing w:before="60" w:after="40"/>
              <w:rPr>
                <w:rFonts w:eastAsia="MS Mincho" w:cs="Arial"/>
              </w:rPr>
            </w:pPr>
            <w:r w:rsidRPr="000D6EB6">
              <w:rPr>
                <w:rFonts w:eastAsia="MS Mincho" w:cs="Arial"/>
              </w:rPr>
              <w:t>Tourist park</w:t>
            </w:r>
          </w:p>
        </w:tc>
      </w:tr>
      <w:tr w:rsidR="00A61C7E" w:rsidRPr="000D6EB6" w14:paraId="456F83EC" w14:textId="77777777" w:rsidTr="00A61C7E">
        <w:tc>
          <w:tcPr>
            <w:tcW w:w="2093" w:type="dxa"/>
            <w:shd w:val="clear" w:color="auto" w:fill="C6D9F1"/>
            <w:tcMar>
              <w:top w:w="57" w:type="dxa"/>
              <w:bottom w:w="57" w:type="dxa"/>
            </w:tcMar>
          </w:tcPr>
          <w:p w14:paraId="195DE395" w14:textId="77777777" w:rsidR="00A61C7E" w:rsidRPr="000D6EB6" w:rsidRDefault="00A61C7E" w:rsidP="00A61C7E">
            <w:pPr>
              <w:spacing w:before="60" w:after="40"/>
              <w:rPr>
                <w:rFonts w:eastAsia="MS Mincho" w:cs="Arial"/>
                <w:lang w:eastAsia="en-AU"/>
              </w:rPr>
            </w:pPr>
            <w:r w:rsidRPr="000D6EB6">
              <w:rPr>
                <w:rFonts w:eastAsia="MS Mincho" w:cs="Arial"/>
                <w:szCs w:val="20"/>
                <w:lang w:eastAsia="en-AU"/>
              </w:rPr>
              <w:t xml:space="preserve">Renewable energy </w:t>
            </w:r>
            <w:r w:rsidRPr="000D6EB6">
              <w:rPr>
                <w:rFonts w:eastAsia="MS Mincho" w:cs="Arial"/>
                <w:szCs w:val="20"/>
                <w:lang w:eastAsia="en-AU"/>
              </w:rPr>
              <w:lastRenderedPageBreak/>
              <w:t>facility</w:t>
            </w:r>
          </w:p>
        </w:tc>
        <w:tc>
          <w:tcPr>
            <w:tcW w:w="5386" w:type="dxa"/>
            <w:shd w:val="clear" w:color="auto" w:fill="C6D9F1"/>
            <w:tcMar>
              <w:top w:w="57" w:type="dxa"/>
              <w:bottom w:w="57" w:type="dxa"/>
            </w:tcMar>
          </w:tcPr>
          <w:p w14:paraId="41F08BF1" w14:textId="77777777" w:rsidR="00A61C7E" w:rsidRPr="000D6EB6" w:rsidRDefault="00765527" w:rsidP="00A61C7E">
            <w:pPr>
              <w:spacing w:before="60" w:after="40"/>
              <w:rPr>
                <w:rFonts w:eastAsia="MS Mincho" w:cs="Arial"/>
                <w:lang w:eastAsia="en-AU"/>
              </w:rPr>
            </w:pPr>
            <w:r>
              <w:rPr>
                <w:rFonts w:eastAsia="MS Mincho" w:cs="Arial"/>
                <w:b/>
                <w:i/>
                <w:lang w:eastAsia="en-AU"/>
              </w:rPr>
              <w:lastRenderedPageBreak/>
              <w:t>r</w:t>
            </w:r>
            <w:r w:rsidR="00A61C7E" w:rsidRPr="000D6EB6">
              <w:rPr>
                <w:rFonts w:eastAsia="MS Mincho" w:cs="Arial"/>
                <w:b/>
                <w:i/>
                <w:lang w:eastAsia="en-AU"/>
              </w:rPr>
              <w:t>enewable energy facility</w:t>
            </w:r>
            <w:r w:rsidR="00A61C7E" w:rsidRPr="000D6EB6">
              <w:rPr>
                <w:rFonts w:eastAsia="MS Mincho" w:cs="Arial"/>
                <w:lang w:eastAsia="en-AU"/>
              </w:rPr>
              <w:t xml:space="preserve">— </w:t>
            </w:r>
          </w:p>
          <w:p w14:paraId="44357AF6" w14:textId="77777777" w:rsidR="00A61C7E" w:rsidRPr="000D6EB6" w:rsidRDefault="00A61C7E" w:rsidP="00A61C7E">
            <w:pPr>
              <w:numPr>
                <w:ilvl w:val="0"/>
                <w:numId w:val="106"/>
              </w:numPr>
              <w:spacing w:before="60" w:after="40"/>
              <w:rPr>
                <w:rFonts w:eastAsia="MS Mincho" w:cs="Arial"/>
                <w:lang w:eastAsia="en-AU"/>
              </w:rPr>
            </w:pPr>
            <w:r w:rsidRPr="000D6EB6">
              <w:rPr>
                <w:rFonts w:eastAsia="MS Mincho" w:cs="Arial"/>
                <w:lang w:eastAsia="en-AU"/>
              </w:rPr>
              <w:lastRenderedPageBreak/>
              <w:t>means the use of premises for the generation of electricity or energy from a renewable energy source</w:t>
            </w:r>
            <w:r w:rsidR="00765527">
              <w:rPr>
                <w:rFonts w:eastAsia="MS Mincho" w:cs="Arial"/>
                <w:lang w:eastAsia="en-AU"/>
              </w:rPr>
              <w:t>,</w:t>
            </w:r>
            <w:r w:rsidRPr="000D6EB6">
              <w:rPr>
                <w:rFonts w:eastAsia="MS Mincho" w:cs="Arial"/>
                <w:lang w:eastAsia="en-AU"/>
              </w:rPr>
              <w:t xml:space="preserve"> </w:t>
            </w:r>
            <w:r w:rsidR="00397AC5">
              <w:rPr>
                <w:rFonts w:eastAsia="MS Mincho" w:cs="Arial"/>
                <w:lang w:eastAsia="en-AU"/>
              </w:rPr>
              <w:t>including for example</w:t>
            </w:r>
            <w:r w:rsidR="00765527">
              <w:rPr>
                <w:rFonts w:eastAsia="MS Mincho" w:cs="Arial"/>
                <w:lang w:eastAsia="en-AU"/>
              </w:rPr>
              <w:t>,</w:t>
            </w:r>
            <w:r w:rsidR="00397AC5">
              <w:rPr>
                <w:rFonts w:eastAsia="MS Mincho" w:cs="Arial"/>
                <w:lang w:eastAsia="en-AU"/>
              </w:rPr>
              <w:t xml:space="preserve"> </w:t>
            </w:r>
            <w:r w:rsidRPr="000D6EB6">
              <w:rPr>
                <w:rFonts w:eastAsia="MS Mincho" w:cs="Arial"/>
                <w:lang w:eastAsia="en-AU"/>
              </w:rPr>
              <w:t>sources of bio-energy, geothermal energy, hydropower, ocean energy</w:t>
            </w:r>
            <w:r w:rsidRPr="00220999">
              <w:rPr>
                <w:rFonts w:eastAsia="MS Mincho" w:cs="Arial"/>
                <w:lang w:eastAsia="en-AU"/>
              </w:rPr>
              <w:t>,</w:t>
            </w:r>
            <w:r w:rsidRPr="000D6EB6">
              <w:rPr>
                <w:rFonts w:eastAsia="MS Mincho" w:cs="Arial"/>
                <w:lang w:eastAsia="en-AU"/>
              </w:rPr>
              <w:t xml:space="preserve"> solar energy </w:t>
            </w:r>
            <w:r w:rsidRPr="00220999">
              <w:rPr>
                <w:rFonts w:eastAsia="MS Mincho" w:cs="Arial"/>
                <w:lang w:eastAsia="en-AU"/>
              </w:rPr>
              <w:t>or wind energy</w:t>
            </w:r>
            <w:r w:rsidR="00765527">
              <w:rPr>
                <w:rFonts w:eastAsia="MS Mincho" w:cs="Arial"/>
                <w:lang w:eastAsia="en-AU"/>
              </w:rPr>
              <w:t>;</w:t>
            </w:r>
            <w:r w:rsidRPr="000D6EB6">
              <w:rPr>
                <w:rFonts w:eastAsia="MS Mincho" w:cs="Arial"/>
                <w:lang w:eastAsia="en-AU"/>
              </w:rPr>
              <w:t xml:space="preserve"> but</w:t>
            </w:r>
          </w:p>
          <w:p w14:paraId="52BB041C" w14:textId="77777777" w:rsidR="00A61C7E" w:rsidRPr="000D6EB6" w:rsidRDefault="00A61C7E" w:rsidP="00397AC5">
            <w:pPr>
              <w:numPr>
                <w:ilvl w:val="0"/>
                <w:numId w:val="106"/>
              </w:numPr>
              <w:spacing w:before="60" w:after="40"/>
              <w:rPr>
                <w:rFonts w:eastAsia="MS Mincho" w:cs="Arial"/>
                <w:lang w:eastAsia="en-AU"/>
              </w:rPr>
            </w:pPr>
            <w:r w:rsidRPr="000D6EB6">
              <w:rPr>
                <w:rFonts w:eastAsia="MS Mincho" w:cs="Arial"/>
                <w:lang w:eastAsia="en-AU"/>
              </w:rPr>
              <w:t xml:space="preserve">does not include the use of premises to generate electricity or energy that is to be used </w:t>
            </w:r>
            <w:r w:rsidR="00397AC5">
              <w:rPr>
                <w:rFonts w:eastAsia="MS Mincho" w:cs="Arial"/>
                <w:lang w:eastAsia="en-AU"/>
              </w:rPr>
              <w:t>mainly</w:t>
            </w:r>
            <w:r w:rsidRPr="000D6EB6">
              <w:rPr>
                <w:rFonts w:eastAsia="MS Mincho" w:cs="Arial"/>
                <w:lang w:eastAsia="en-AU"/>
              </w:rPr>
              <w:t xml:space="preserve"> on the premises.</w:t>
            </w:r>
          </w:p>
        </w:tc>
        <w:tc>
          <w:tcPr>
            <w:tcW w:w="2552" w:type="dxa"/>
            <w:shd w:val="clear" w:color="auto" w:fill="auto"/>
            <w:tcMar>
              <w:top w:w="57" w:type="dxa"/>
              <w:bottom w:w="57" w:type="dxa"/>
            </w:tcMar>
          </w:tcPr>
          <w:p w14:paraId="6B9990B8" w14:textId="77777777" w:rsidR="00A61C7E" w:rsidRPr="000D6EB6" w:rsidRDefault="00A61C7E" w:rsidP="00A61C7E">
            <w:pPr>
              <w:spacing w:before="60" w:after="40"/>
              <w:rPr>
                <w:rFonts w:eastAsia="MS Mincho" w:cs="Arial"/>
              </w:rPr>
            </w:pPr>
            <w:r w:rsidRPr="000D6EB6">
              <w:rPr>
                <w:rFonts w:eastAsia="MS Mincho" w:cs="Arial"/>
                <w:szCs w:val="20"/>
              </w:rPr>
              <w:lastRenderedPageBreak/>
              <w:t xml:space="preserve">Solar farm, </w:t>
            </w:r>
            <w:r w:rsidRPr="00220999">
              <w:rPr>
                <w:rFonts w:eastAsia="MS Mincho" w:cs="Arial"/>
                <w:szCs w:val="20"/>
              </w:rPr>
              <w:t>wind farm</w:t>
            </w:r>
            <w:r w:rsidRPr="000D6EB6">
              <w:rPr>
                <w:rFonts w:eastAsia="MS Mincho" w:cs="Arial"/>
                <w:szCs w:val="20"/>
              </w:rPr>
              <w:t xml:space="preserve">, </w:t>
            </w:r>
            <w:r w:rsidRPr="000D6EB6">
              <w:rPr>
                <w:rFonts w:eastAsia="MS Mincho" w:cs="Arial"/>
                <w:szCs w:val="20"/>
              </w:rPr>
              <w:lastRenderedPageBreak/>
              <w:t>tidal power, hydroelectric power, geothermal power</w:t>
            </w:r>
          </w:p>
        </w:tc>
        <w:tc>
          <w:tcPr>
            <w:tcW w:w="4111" w:type="dxa"/>
            <w:shd w:val="clear" w:color="auto" w:fill="auto"/>
            <w:tcMar>
              <w:top w:w="57" w:type="dxa"/>
              <w:bottom w:w="57" w:type="dxa"/>
            </w:tcMar>
          </w:tcPr>
          <w:p w14:paraId="7D51C7EB" w14:textId="77777777" w:rsidR="00A61C7E" w:rsidRPr="000D6EB6" w:rsidRDefault="00A61C7E" w:rsidP="00A61C7E">
            <w:pPr>
              <w:spacing w:before="60" w:after="40"/>
              <w:rPr>
                <w:rFonts w:eastAsia="MS Mincho" w:cs="Arial"/>
              </w:rPr>
            </w:pPr>
            <w:r w:rsidRPr="000D6EB6">
              <w:rPr>
                <w:rFonts w:eastAsia="MS Mincho" w:cs="Arial"/>
                <w:szCs w:val="20"/>
              </w:rPr>
              <w:lastRenderedPageBreak/>
              <w:t xml:space="preserve">Wind turbine or solar panels supplying </w:t>
            </w:r>
            <w:r w:rsidRPr="000D6EB6">
              <w:rPr>
                <w:rFonts w:eastAsia="MS Mincho" w:cs="Arial"/>
                <w:szCs w:val="20"/>
              </w:rPr>
              <w:lastRenderedPageBreak/>
              <w:t>energy to domestic or rural activities on the same site</w:t>
            </w:r>
          </w:p>
        </w:tc>
      </w:tr>
      <w:tr w:rsidR="00A61C7E" w:rsidRPr="000D6EB6" w14:paraId="780EBE07" w14:textId="77777777" w:rsidTr="00A61C7E">
        <w:tc>
          <w:tcPr>
            <w:tcW w:w="2093" w:type="dxa"/>
            <w:shd w:val="clear" w:color="auto" w:fill="C6D9F1"/>
            <w:tcMar>
              <w:top w:w="57" w:type="dxa"/>
              <w:bottom w:w="57" w:type="dxa"/>
            </w:tcMar>
          </w:tcPr>
          <w:p w14:paraId="6224D0D2" w14:textId="77777777" w:rsidR="00A61C7E" w:rsidRPr="000D6EB6" w:rsidRDefault="00A61C7E" w:rsidP="00A61C7E">
            <w:pPr>
              <w:spacing w:before="60" w:after="40"/>
              <w:rPr>
                <w:rFonts w:eastAsia="MS Mincho" w:cs="Arial"/>
                <w:lang w:eastAsia="en-AU"/>
              </w:rPr>
            </w:pPr>
            <w:r w:rsidRPr="000D6EB6">
              <w:rPr>
                <w:rFonts w:eastAsia="MS Mincho" w:cs="Arial"/>
                <w:lang w:eastAsia="en-AU"/>
              </w:rPr>
              <w:lastRenderedPageBreak/>
              <w:t>Research and technology industry</w:t>
            </w:r>
          </w:p>
        </w:tc>
        <w:tc>
          <w:tcPr>
            <w:tcW w:w="5386" w:type="dxa"/>
            <w:shd w:val="clear" w:color="auto" w:fill="C6D9F1"/>
            <w:tcMar>
              <w:top w:w="57" w:type="dxa"/>
              <w:bottom w:w="57" w:type="dxa"/>
            </w:tcMar>
          </w:tcPr>
          <w:p w14:paraId="396BEB32" w14:textId="77777777" w:rsidR="00A61C7E" w:rsidRPr="000D6EB6" w:rsidRDefault="00765527" w:rsidP="00A61C7E">
            <w:pPr>
              <w:spacing w:before="60" w:after="40"/>
              <w:rPr>
                <w:rFonts w:eastAsia="MS Mincho" w:cs="Arial"/>
                <w:lang w:eastAsia="en-AU"/>
              </w:rPr>
            </w:pPr>
            <w:r>
              <w:rPr>
                <w:rFonts w:eastAsia="MS Mincho" w:cs="Arial"/>
                <w:b/>
                <w:i/>
                <w:lang w:eastAsia="en-AU"/>
              </w:rPr>
              <w:t>r</w:t>
            </w:r>
            <w:r w:rsidR="00A61C7E" w:rsidRPr="000D6EB6">
              <w:rPr>
                <w:rFonts w:eastAsia="MS Mincho" w:cs="Arial"/>
                <w:b/>
                <w:i/>
                <w:lang w:eastAsia="en-AU"/>
              </w:rPr>
              <w:t>esearch and technology industry</w:t>
            </w:r>
            <w:r w:rsidR="00A61C7E" w:rsidRPr="000D6EB6">
              <w:rPr>
                <w:rFonts w:eastAsia="MS Mincho" w:cs="Arial"/>
                <w:lang w:eastAsia="en-AU"/>
              </w:rPr>
              <w:t xml:space="preserve"> means the use of premises for an innovative or emerging industry that involves designing and researching, assembling, manufacturing, maintaining, storing or testing machinery or equipment.</w:t>
            </w:r>
          </w:p>
          <w:p w14:paraId="7C2AAE02" w14:textId="77777777" w:rsidR="00A61C7E" w:rsidRPr="000D6EB6" w:rsidRDefault="00A61C7E" w:rsidP="00A61C7E">
            <w:pPr>
              <w:spacing w:before="60" w:after="40"/>
              <w:rPr>
                <w:rFonts w:eastAsia="MS Mincho" w:cs="Arial"/>
                <w:lang w:eastAsia="en-AU"/>
              </w:rPr>
            </w:pPr>
          </w:p>
        </w:tc>
        <w:tc>
          <w:tcPr>
            <w:tcW w:w="2552" w:type="dxa"/>
            <w:shd w:val="clear" w:color="auto" w:fill="auto"/>
            <w:tcMar>
              <w:top w:w="57" w:type="dxa"/>
              <w:bottom w:w="57" w:type="dxa"/>
            </w:tcMar>
          </w:tcPr>
          <w:p w14:paraId="0C62828F" w14:textId="77777777" w:rsidR="00A61C7E" w:rsidRPr="000D6EB6" w:rsidRDefault="00A61C7E" w:rsidP="00640D40">
            <w:pPr>
              <w:spacing w:before="60" w:after="40"/>
              <w:rPr>
                <w:rFonts w:eastAsia="MS Mincho" w:cs="Arial"/>
              </w:rPr>
            </w:pPr>
            <w:r w:rsidRPr="000D6EB6">
              <w:rPr>
                <w:rFonts w:eastAsia="MS Mincho" w:cs="Arial"/>
              </w:rPr>
              <w:t>Aeronautical engineering,</w:t>
            </w:r>
            <w:r w:rsidR="00640D40">
              <w:rPr>
                <w:rFonts w:eastAsia="MS Mincho" w:cs="Arial"/>
              </w:rPr>
              <w:t xml:space="preserve"> biotechnology industries, </w:t>
            </w:r>
            <w:r w:rsidRPr="000D6EB6">
              <w:rPr>
                <w:rFonts w:eastAsia="MS Mincho" w:cs="Arial"/>
              </w:rPr>
              <w:t xml:space="preserve"> computer component manufacturing, computer server facilit</w:t>
            </w:r>
            <w:r w:rsidR="00640D40">
              <w:rPr>
                <w:rFonts w:eastAsia="MS Mincho" w:cs="Arial"/>
              </w:rPr>
              <w:t xml:space="preserve">ies, energy industries, </w:t>
            </w:r>
            <w:r w:rsidR="00640D40" w:rsidRPr="000D6EB6">
              <w:rPr>
                <w:rFonts w:eastAsia="MS Mincho" w:cs="Arial"/>
              </w:rPr>
              <w:t>medical laboratories</w:t>
            </w:r>
          </w:p>
        </w:tc>
        <w:tc>
          <w:tcPr>
            <w:tcW w:w="4111" w:type="dxa"/>
            <w:shd w:val="clear" w:color="auto" w:fill="auto"/>
            <w:tcMar>
              <w:top w:w="57" w:type="dxa"/>
              <w:bottom w:w="57" w:type="dxa"/>
            </w:tcMar>
          </w:tcPr>
          <w:p w14:paraId="3A3756EE" w14:textId="77777777" w:rsidR="00A61C7E" w:rsidRPr="000D6EB6" w:rsidRDefault="00A61C7E" w:rsidP="00A61C7E">
            <w:pPr>
              <w:spacing w:before="60" w:after="40"/>
              <w:rPr>
                <w:rFonts w:eastAsia="MS Mincho" w:cs="Arial"/>
              </w:rPr>
            </w:pPr>
          </w:p>
        </w:tc>
      </w:tr>
      <w:tr w:rsidR="00A61C7E" w:rsidRPr="000D6EB6" w14:paraId="516E8487" w14:textId="77777777" w:rsidTr="00A61C7E">
        <w:tc>
          <w:tcPr>
            <w:tcW w:w="2093" w:type="dxa"/>
            <w:shd w:val="clear" w:color="auto" w:fill="C6D9F1"/>
            <w:tcMar>
              <w:top w:w="57" w:type="dxa"/>
              <w:bottom w:w="57" w:type="dxa"/>
            </w:tcMar>
          </w:tcPr>
          <w:p w14:paraId="689CFD04" w14:textId="77777777" w:rsidR="00A61C7E" w:rsidRPr="000D6EB6" w:rsidRDefault="00A61C7E" w:rsidP="00A61C7E">
            <w:pPr>
              <w:spacing w:before="60" w:after="40"/>
              <w:rPr>
                <w:rFonts w:eastAsia="MS Mincho" w:cs="Arial"/>
                <w:lang w:eastAsia="en-AU"/>
              </w:rPr>
            </w:pPr>
            <w:r w:rsidRPr="000D6EB6">
              <w:rPr>
                <w:rFonts w:eastAsia="MS Mincho" w:cs="Arial"/>
                <w:lang w:eastAsia="en-AU"/>
              </w:rPr>
              <w:t>Residential care facility</w:t>
            </w:r>
          </w:p>
        </w:tc>
        <w:tc>
          <w:tcPr>
            <w:tcW w:w="5386" w:type="dxa"/>
            <w:shd w:val="clear" w:color="auto" w:fill="C6D9F1"/>
            <w:tcMar>
              <w:top w:w="57" w:type="dxa"/>
              <w:bottom w:w="57" w:type="dxa"/>
            </w:tcMar>
          </w:tcPr>
          <w:p w14:paraId="69A360A3" w14:textId="77777777" w:rsidR="00A61C7E" w:rsidRPr="000D6EB6" w:rsidRDefault="00765527" w:rsidP="00A61C7E">
            <w:pPr>
              <w:spacing w:before="60" w:after="40"/>
              <w:rPr>
                <w:rFonts w:eastAsia="MS Mincho" w:cs="Arial"/>
                <w:i/>
                <w:sz w:val="16"/>
                <w:szCs w:val="16"/>
                <w:lang w:eastAsia="en-AU"/>
              </w:rPr>
            </w:pPr>
            <w:r>
              <w:rPr>
                <w:rFonts w:eastAsia="MS Mincho" w:cs="Arial"/>
                <w:b/>
                <w:i/>
                <w:lang w:eastAsia="en-AU"/>
              </w:rPr>
              <w:t>r</w:t>
            </w:r>
            <w:r w:rsidR="00A61C7E" w:rsidRPr="000D6EB6">
              <w:rPr>
                <w:rFonts w:eastAsia="MS Mincho" w:cs="Arial"/>
                <w:b/>
                <w:i/>
                <w:lang w:eastAsia="en-AU"/>
              </w:rPr>
              <w:t>esidential care facility</w:t>
            </w:r>
            <w:r w:rsidR="00A61C7E" w:rsidRPr="000D6EB6">
              <w:rPr>
                <w:rFonts w:eastAsia="MS Mincho" w:cs="Arial"/>
                <w:lang w:eastAsia="en-AU"/>
              </w:rPr>
              <w:t xml:space="preserve"> means the use of premises for supervised accommodation, and medica</w:t>
            </w:r>
            <w:r w:rsidR="00397AC5">
              <w:rPr>
                <w:rFonts w:eastAsia="MS Mincho" w:cs="Arial"/>
                <w:lang w:eastAsia="en-AU"/>
              </w:rPr>
              <w:t>l</w:t>
            </w:r>
            <w:r w:rsidR="00A61C7E" w:rsidRPr="000D6EB6">
              <w:rPr>
                <w:rFonts w:eastAsia="MS Mincho" w:cs="Arial"/>
                <w:lang w:eastAsia="en-AU"/>
              </w:rPr>
              <w:t xml:space="preserve"> and other support services, for persons who</w:t>
            </w:r>
            <w:r w:rsidR="00A61C7E" w:rsidRPr="000D6EB6">
              <w:rPr>
                <w:rFonts w:eastAsia="MS Mincho" w:cs="Arial"/>
                <w:i/>
                <w:sz w:val="16"/>
                <w:szCs w:val="16"/>
                <w:lang w:eastAsia="en-AU"/>
              </w:rPr>
              <w:t>—</w:t>
            </w:r>
          </w:p>
          <w:p w14:paraId="3BBF336B" w14:textId="77777777" w:rsidR="00A61C7E" w:rsidRPr="000D6EB6" w:rsidRDefault="00A61C7E" w:rsidP="00A61C7E">
            <w:pPr>
              <w:numPr>
                <w:ilvl w:val="0"/>
                <w:numId w:val="107"/>
              </w:numPr>
              <w:spacing w:before="60" w:after="40"/>
              <w:rPr>
                <w:rFonts w:eastAsia="MS Mincho" w:cs="Arial"/>
                <w:lang w:eastAsia="en-AU"/>
              </w:rPr>
            </w:pPr>
            <w:r w:rsidRPr="000D6EB6">
              <w:rPr>
                <w:rFonts w:eastAsia="MS Mincho" w:cs="Arial"/>
                <w:lang w:eastAsia="en-AU"/>
              </w:rPr>
              <w:t>can not live independently; and</w:t>
            </w:r>
          </w:p>
          <w:p w14:paraId="3124606C" w14:textId="77777777" w:rsidR="00A61C7E" w:rsidRPr="000D6EB6" w:rsidRDefault="00A61C7E" w:rsidP="00A61C7E">
            <w:pPr>
              <w:numPr>
                <w:ilvl w:val="0"/>
                <w:numId w:val="107"/>
              </w:numPr>
              <w:spacing w:before="60" w:after="40"/>
              <w:rPr>
                <w:rFonts w:eastAsia="MS Mincho" w:cs="Arial"/>
                <w:lang w:eastAsia="en-AU"/>
              </w:rPr>
            </w:pPr>
            <w:r w:rsidRPr="000D6EB6">
              <w:rPr>
                <w:rFonts w:eastAsia="MS Mincho" w:cs="Arial"/>
                <w:lang w:eastAsia="en-AU"/>
              </w:rPr>
              <w:t>require regular nursing or personal care.</w:t>
            </w:r>
          </w:p>
          <w:p w14:paraId="5B93CCD3" w14:textId="77777777" w:rsidR="00A61C7E" w:rsidRPr="000D6EB6" w:rsidRDefault="00A61C7E" w:rsidP="00A61C7E">
            <w:pPr>
              <w:spacing w:before="60" w:after="40"/>
              <w:rPr>
                <w:rFonts w:eastAsia="MS Mincho" w:cs="Arial"/>
                <w:lang w:eastAsia="en-AU"/>
              </w:rPr>
            </w:pPr>
          </w:p>
        </w:tc>
        <w:tc>
          <w:tcPr>
            <w:tcW w:w="2552" w:type="dxa"/>
            <w:shd w:val="clear" w:color="auto" w:fill="auto"/>
            <w:tcMar>
              <w:top w:w="57" w:type="dxa"/>
              <w:bottom w:w="57" w:type="dxa"/>
            </w:tcMar>
          </w:tcPr>
          <w:p w14:paraId="5025A054" w14:textId="77777777" w:rsidR="00A61C7E" w:rsidRPr="000D6EB6" w:rsidRDefault="00A61C7E" w:rsidP="00A61C7E">
            <w:pPr>
              <w:spacing w:before="60" w:after="40"/>
              <w:rPr>
                <w:rFonts w:eastAsia="MS Mincho" w:cs="Arial"/>
              </w:rPr>
            </w:pPr>
            <w:r w:rsidRPr="000D6EB6">
              <w:rPr>
                <w:rFonts w:eastAsia="MS Mincho" w:cs="Arial"/>
              </w:rPr>
              <w:t xml:space="preserve">Convalescent home, nursing home </w:t>
            </w:r>
          </w:p>
        </w:tc>
        <w:tc>
          <w:tcPr>
            <w:tcW w:w="4111" w:type="dxa"/>
            <w:shd w:val="clear" w:color="auto" w:fill="auto"/>
            <w:tcMar>
              <w:top w:w="57" w:type="dxa"/>
              <w:bottom w:w="57" w:type="dxa"/>
            </w:tcMar>
          </w:tcPr>
          <w:p w14:paraId="4E84A303" w14:textId="77777777" w:rsidR="00A61C7E" w:rsidRPr="000D6EB6" w:rsidRDefault="00A61C7E" w:rsidP="00A61C7E">
            <w:pPr>
              <w:spacing w:before="60" w:after="40"/>
              <w:rPr>
                <w:rFonts w:eastAsia="MS Mincho" w:cs="Arial"/>
              </w:rPr>
            </w:pPr>
            <w:r w:rsidRPr="000D6EB6">
              <w:rPr>
                <w:rFonts w:eastAsia="MS Mincho" w:cs="Arial"/>
              </w:rPr>
              <w:t>Community residence, dwelling house, dual occupancy, hospital, multiple dwelling, retirement facility</w:t>
            </w:r>
          </w:p>
        </w:tc>
      </w:tr>
      <w:tr w:rsidR="00A61C7E" w:rsidRPr="000D6EB6" w14:paraId="5B1D1980" w14:textId="77777777" w:rsidTr="00A61C7E">
        <w:tc>
          <w:tcPr>
            <w:tcW w:w="2093" w:type="dxa"/>
            <w:shd w:val="clear" w:color="auto" w:fill="C6D9F1"/>
            <w:tcMar>
              <w:top w:w="57" w:type="dxa"/>
              <w:bottom w:w="57" w:type="dxa"/>
            </w:tcMar>
          </w:tcPr>
          <w:p w14:paraId="17DF121A" w14:textId="77777777" w:rsidR="00A61C7E" w:rsidRPr="000D6EB6" w:rsidRDefault="00A61C7E" w:rsidP="00A61C7E">
            <w:pPr>
              <w:spacing w:before="60" w:after="40"/>
              <w:rPr>
                <w:rFonts w:eastAsia="MS Mincho" w:cs="Arial"/>
                <w:lang w:eastAsia="en-AU"/>
              </w:rPr>
            </w:pPr>
            <w:r w:rsidRPr="000D6EB6">
              <w:rPr>
                <w:rFonts w:eastAsia="MS Mincho" w:cs="Arial"/>
                <w:lang w:eastAsia="en-AU"/>
              </w:rPr>
              <w:t>Resort complex</w:t>
            </w:r>
          </w:p>
        </w:tc>
        <w:tc>
          <w:tcPr>
            <w:tcW w:w="5386" w:type="dxa"/>
            <w:shd w:val="clear" w:color="auto" w:fill="C6D9F1"/>
            <w:tcMar>
              <w:top w:w="57" w:type="dxa"/>
              <w:bottom w:w="57" w:type="dxa"/>
            </w:tcMar>
          </w:tcPr>
          <w:p w14:paraId="63C627DD" w14:textId="77777777" w:rsidR="00A61C7E" w:rsidRPr="000D6EB6" w:rsidRDefault="00A61C7E" w:rsidP="00A61C7E">
            <w:pPr>
              <w:spacing w:before="60" w:after="40"/>
              <w:rPr>
                <w:rFonts w:eastAsia="MS Mincho" w:cs="Arial"/>
                <w:i/>
                <w:sz w:val="16"/>
                <w:szCs w:val="16"/>
                <w:lang w:eastAsia="en-AU"/>
              </w:rPr>
            </w:pPr>
            <w:r w:rsidRPr="000D6EB6">
              <w:rPr>
                <w:rFonts w:eastAsia="MS Mincho"/>
                <w:b/>
                <w:i/>
                <w:lang w:eastAsia="en-AU"/>
              </w:rPr>
              <w:t>Resort complex</w:t>
            </w:r>
            <w:r w:rsidRPr="000D6EB6">
              <w:rPr>
                <w:rFonts w:eastAsia="MS Mincho"/>
                <w:lang w:eastAsia="en-AU"/>
              </w:rPr>
              <w:t xml:space="preserve"> means the use of premises for</w:t>
            </w:r>
            <w:r w:rsidRPr="000D6EB6">
              <w:rPr>
                <w:rFonts w:eastAsia="MS Mincho" w:cs="Arial"/>
                <w:i/>
                <w:sz w:val="16"/>
                <w:szCs w:val="16"/>
                <w:lang w:eastAsia="en-AU"/>
              </w:rPr>
              <w:t>—</w:t>
            </w:r>
          </w:p>
          <w:p w14:paraId="43F440DF" w14:textId="77777777" w:rsidR="00A61C7E" w:rsidRPr="000D6EB6" w:rsidRDefault="00A61C7E" w:rsidP="00A61C7E">
            <w:pPr>
              <w:numPr>
                <w:ilvl w:val="0"/>
                <w:numId w:val="108"/>
              </w:numPr>
              <w:spacing w:before="60" w:after="40"/>
              <w:rPr>
                <w:rFonts w:eastAsia="MS Mincho"/>
                <w:lang w:eastAsia="en-AU"/>
              </w:rPr>
            </w:pPr>
            <w:r w:rsidRPr="000D6EB6">
              <w:rPr>
                <w:rFonts w:eastAsia="MS Mincho"/>
                <w:lang w:eastAsia="en-AU"/>
              </w:rPr>
              <w:t>tourist and visitor accommodation that includes integrated leisure facilities; or</w:t>
            </w:r>
          </w:p>
          <w:p w14:paraId="0C6980F5" w14:textId="77777777" w:rsidR="00A61C7E" w:rsidRPr="000D6EB6" w:rsidRDefault="00A61C7E" w:rsidP="00A61C7E">
            <w:pPr>
              <w:spacing w:before="60" w:after="40"/>
              <w:ind w:left="720"/>
              <w:rPr>
                <w:rFonts w:eastAsia="MS Mincho" w:cs="Arial"/>
                <w:i/>
                <w:sz w:val="16"/>
                <w:szCs w:val="16"/>
                <w:lang w:eastAsia="en-AU"/>
              </w:rPr>
            </w:pPr>
            <w:r w:rsidRPr="000D6EB6">
              <w:rPr>
                <w:rFonts w:eastAsia="MS Mincho"/>
                <w:i/>
                <w:sz w:val="16"/>
                <w:szCs w:val="16"/>
                <w:lang w:eastAsia="en-AU"/>
              </w:rPr>
              <w:lastRenderedPageBreak/>
              <w:t>Examples of integrated leisure facilities</w:t>
            </w:r>
            <w:r w:rsidRPr="000D6EB6">
              <w:rPr>
                <w:rFonts w:eastAsia="MS Mincho" w:cs="Arial"/>
                <w:i/>
                <w:sz w:val="16"/>
                <w:szCs w:val="16"/>
                <w:lang w:eastAsia="en-AU"/>
              </w:rPr>
              <w:t>—</w:t>
            </w:r>
          </w:p>
          <w:p w14:paraId="4684F798" w14:textId="77777777" w:rsidR="00A61C7E" w:rsidRPr="000D6EB6" w:rsidRDefault="00A61C7E" w:rsidP="00A61C7E">
            <w:pPr>
              <w:spacing w:before="60" w:after="40"/>
              <w:ind w:left="720"/>
              <w:rPr>
                <w:rFonts w:eastAsia="MS Mincho"/>
                <w:sz w:val="16"/>
                <w:szCs w:val="16"/>
                <w:lang w:eastAsia="en-AU"/>
              </w:rPr>
            </w:pPr>
            <w:r w:rsidRPr="000D6EB6">
              <w:rPr>
                <w:rFonts w:eastAsia="MS Mincho"/>
                <w:sz w:val="16"/>
                <w:szCs w:val="16"/>
                <w:lang w:eastAsia="en-AU"/>
              </w:rPr>
              <w:t>bars, meeting and function facilities, restaurants, sporting and fitness facilities</w:t>
            </w:r>
          </w:p>
          <w:p w14:paraId="761B4BB8" w14:textId="77777777" w:rsidR="00A61C7E" w:rsidRPr="000D6EB6" w:rsidRDefault="00A61C7E" w:rsidP="00A61C7E">
            <w:pPr>
              <w:numPr>
                <w:ilvl w:val="0"/>
                <w:numId w:val="108"/>
              </w:numPr>
              <w:spacing w:before="60" w:after="40"/>
              <w:rPr>
                <w:rFonts w:eastAsia="MS Mincho"/>
                <w:lang w:eastAsia="en-AU"/>
              </w:rPr>
            </w:pPr>
            <w:r w:rsidRPr="000D6EB6">
              <w:rPr>
                <w:rFonts w:eastAsia="MS Mincho"/>
                <w:lang w:eastAsia="en-AU"/>
              </w:rPr>
              <w:t>staff accommodation that is ancillary to the use in paragraph (a); or</w:t>
            </w:r>
          </w:p>
          <w:p w14:paraId="1034D951" w14:textId="77777777" w:rsidR="00A61C7E" w:rsidRPr="000D6EB6" w:rsidRDefault="00A61C7E" w:rsidP="00397AC5">
            <w:pPr>
              <w:numPr>
                <w:ilvl w:val="0"/>
                <w:numId w:val="108"/>
              </w:numPr>
              <w:spacing w:before="60" w:after="40"/>
              <w:rPr>
                <w:rFonts w:eastAsia="MS Mincho"/>
                <w:lang w:eastAsia="en-AU"/>
              </w:rPr>
            </w:pPr>
            <w:r w:rsidRPr="000D6EB6">
              <w:rPr>
                <w:rFonts w:eastAsia="MS Mincho"/>
                <w:lang w:eastAsia="en-AU"/>
              </w:rPr>
              <w:t>transport facilities for the premises</w:t>
            </w:r>
            <w:r w:rsidR="00765527">
              <w:rPr>
                <w:rFonts w:eastAsia="MS Mincho"/>
                <w:lang w:eastAsia="en-AU"/>
              </w:rPr>
              <w:t>,</w:t>
            </w:r>
            <w:r w:rsidRPr="000D6EB6">
              <w:rPr>
                <w:rFonts w:eastAsia="MS Mincho"/>
                <w:lang w:eastAsia="en-AU"/>
              </w:rPr>
              <w:t xml:space="preserve"> </w:t>
            </w:r>
            <w:r w:rsidR="00397AC5">
              <w:rPr>
                <w:rFonts w:eastAsia="MS Mincho"/>
                <w:lang w:eastAsia="en-AU"/>
              </w:rPr>
              <w:t>including for example</w:t>
            </w:r>
            <w:r w:rsidR="00765527">
              <w:rPr>
                <w:rFonts w:eastAsia="MS Mincho"/>
                <w:lang w:eastAsia="en-AU"/>
              </w:rPr>
              <w:t>,</w:t>
            </w:r>
            <w:r w:rsidR="00397AC5">
              <w:rPr>
                <w:rFonts w:eastAsia="MS Mincho"/>
                <w:lang w:eastAsia="en-AU"/>
              </w:rPr>
              <w:t xml:space="preserve"> </w:t>
            </w:r>
            <w:r w:rsidRPr="000D6EB6">
              <w:rPr>
                <w:rFonts w:eastAsia="MS Mincho"/>
                <w:lang w:eastAsia="en-AU"/>
              </w:rPr>
              <w:t>a ferry terminal or air service</w:t>
            </w:r>
          </w:p>
        </w:tc>
        <w:tc>
          <w:tcPr>
            <w:tcW w:w="2552" w:type="dxa"/>
            <w:shd w:val="clear" w:color="auto" w:fill="auto"/>
            <w:tcMar>
              <w:top w:w="57" w:type="dxa"/>
              <w:bottom w:w="57" w:type="dxa"/>
            </w:tcMar>
          </w:tcPr>
          <w:p w14:paraId="5681BB7C" w14:textId="77777777" w:rsidR="00A61C7E" w:rsidRPr="000D6EB6" w:rsidRDefault="00A61C7E" w:rsidP="00A61C7E">
            <w:pPr>
              <w:spacing w:before="60" w:after="40"/>
              <w:rPr>
                <w:rFonts w:eastAsia="MS Mincho" w:cs="Arial"/>
              </w:rPr>
            </w:pPr>
            <w:r w:rsidRPr="000D6EB6">
              <w:rPr>
                <w:rFonts w:eastAsia="MS Mincho" w:cs="Arial"/>
              </w:rPr>
              <w:lastRenderedPageBreak/>
              <w:t xml:space="preserve">Island resort </w:t>
            </w:r>
          </w:p>
        </w:tc>
        <w:tc>
          <w:tcPr>
            <w:tcW w:w="4111" w:type="dxa"/>
            <w:shd w:val="clear" w:color="auto" w:fill="auto"/>
            <w:tcMar>
              <w:top w:w="57" w:type="dxa"/>
              <w:bottom w:w="57" w:type="dxa"/>
            </w:tcMar>
          </w:tcPr>
          <w:p w14:paraId="4A0273B1" w14:textId="77777777" w:rsidR="00A61C7E" w:rsidRPr="000D6EB6" w:rsidRDefault="00A61C7E" w:rsidP="00A61C7E">
            <w:pPr>
              <w:spacing w:before="60" w:after="40"/>
              <w:rPr>
                <w:rFonts w:eastAsia="MS Mincho" w:cs="Arial"/>
              </w:rPr>
            </w:pPr>
          </w:p>
        </w:tc>
      </w:tr>
      <w:tr w:rsidR="00A61C7E" w:rsidRPr="000D6EB6" w14:paraId="3989F93F" w14:textId="77777777" w:rsidTr="00A61C7E">
        <w:tc>
          <w:tcPr>
            <w:tcW w:w="2093" w:type="dxa"/>
            <w:shd w:val="clear" w:color="auto" w:fill="C6D9F1"/>
            <w:tcMar>
              <w:top w:w="57" w:type="dxa"/>
              <w:bottom w:w="57" w:type="dxa"/>
            </w:tcMar>
          </w:tcPr>
          <w:p w14:paraId="0668394B" w14:textId="77777777" w:rsidR="00A61C7E" w:rsidRPr="000D6EB6" w:rsidRDefault="00A61C7E" w:rsidP="00A61C7E">
            <w:pPr>
              <w:spacing w:before="60" w:after="40"/>
              <w:rPr>
                <w:rFonts w:eastAsia="MS Mincho" w:cs="Arial"/>
                <w:lang w:eastAsia="en-AU"/>
              </w:rPr>
            </w:pPr>
            <w:r w:rsidRPr="000D6EB6">
              <w:rPr>
                <w:rFonts w:eastAsia="MS Mincho" w:cs="Arial"/>
                <w:lang w:eastAsia="en-AU"/>
              </w:rPr>
              <w:t>Retirement facility</w:t>
            </w:r>
          </w:p>
        </w:tc>
        <w:tc>
          <w:tcPr>
            <w:tcW w:w="5386" w:type="dxa"/>
            <w:shd w:val="clear" w:color="auto" w:fill="C6D9F1"/>
            <w:tcMar>
              <w:top w:w="57" w:type="dxa"/>
              <w:bottom w:w="57" w:type="dxa"/>
            </w:tcMar>
          </w:tcPr>
          <w:p w14:paraId="676A9409" w14:textId="77777777" w:rsidR="00A61C7E" w:rsidRPr="000D6EB6" w:rsidRDefault="00765527" w:rsidP="00A61C7E">
            <w:pPr>
              <w:spacing w:before="60" w:after="40"/>
              <w:rPr>
                <w:rFonts w:eastAsia="MS Mincho" w:cs="Arial"/>
                <w:lang w:eastAsia="en-AU"/>
              </w:rPr>
            </w:pPr>
            <w:r>
              <w:rPr>
                <w:rFonts w:eastAsia="MS Mincho" w:cs="Arial"/>
                <w:b/>
                <w:i/>
                <w:lang w:eastAsia="en-AU"/>
              </w:rPr>
              <w:t>r</w:t>
            </w:r>
            <w:r w:rsidR="00A61C7E" w:rsidRPr="000D6EB6">
              <w:rPr>
                <w:rFonts w:eastAsia="MS Mincho" w:cs="Arial"/>
                <w:b/>
                <w:i/>
                <w:lang w:eastAsia="en-AU"/>
              </w:rPr>
              <w:t>etirement facility</w:t>
            </w:r>
            <w:r w:rsidR="00A61C7E" w:rsidRPr="000D6EB6">
              <w:rPr>
                <w:rFonts w:eastAsia="MS Mincho" w:cs="Arial"/>
                <w:lang w:eastAsia="en-AU"/>
              </w:rPr>
              <w:t xml:space="preserve"> means a residential use of premises for</w:t>
            </w:r>
            <w:r w:rsidR="00A61C7E" w:rsidRPr="000D6EB6">
              <w:rPr>
                <w:rFonts w:eastAsia="MS Mincho" w:cs="Arial"/>
                <w:i/>
                <w:sz w:val="16"/>
                <w:szCs w:val="16"/>
                <w:lang w:eastAsia="en-AU"/>
              </w:rPr>
              <w:t>—</w:t>
            </w:r>
            <w:r w:rsidR="00A61C7E" w:rsidRPr="000D6EB6">
              <w:rPr>
                <w:rFonts w:eastAsia="MS Mincho" w:cs="Arial"/>
                <w:lang w:eastAsia="en-AU"/>
              </w:rPr>
              <w:t xml:space="preserve"> </w:t>
            </w:r>
          </w:p>
          <w:p w14:paraId="7EBE1A65" w14:textId="77777777" w:rsidR="00A61C7E" w:rsidRPr="000D6EB6" w:rsidRDefault="00A61C7E" w:rsidP="00A61C7E">
            <w:pPr>
              <w:numPr>
                <w:ilvl w:val="0"/>
                <w:numId w:val="128"/>
              </w:numPr>
              <w:spacing w:before="60" w:after="40" w:line="276" w:lineRule="auto"/>
              <w:rPr>
                <w:rFonts w:eastAsia="MS Mincho" w:cs="Arial"/>
                <w:szCs w:val="22"/>
                <w:lang w:eastAsia="en-AU"/>
              </w:rPr>
            </w:pPr>
            <w:r w:rsidRPr="000D6EB6">
              <w:rPr>
                <w:rFonts w:eastAsia="MS Mincho" w:cs="Arial"/>
                <w:szCs w:val="22"/>
                <w:lang w:eastAsia="en-AU"/>
              </w:rPr>
              <w:t>accommodation for older members of the community, or retired persons, in independent living units or services units; or</w:t>
            </w:r>
          </w:p>
          <w:p w14:paraId="5E07A1EE" w14:textId="77777777" w:rsidR="00A61C7E" w:rsidRPr="000D6EB6" w:rsidRDefault="00A61C7E" w:rsidP="00A61C7E">
            <w:pPr>
              <w:numPr>
                <w:ilvl w:val="0"/>
                <w:numId w:val="128"/>
              </w:numPr>
              <w:spacing w:before="60" w:after="40" w:line="276" w:lineRule="auto"/>
              <w:rPr>
                <w:rFonts w:eastAsia="MS Mincho" w:cs="Arial"/>
                <w:szCs w:val="22"/>
                <w:lang w:eastAsia="en-AU"/>
              </w:rPr>
            </w:pPr>
            <w:r w:rsidRPr="000D6EB6">
              <w:rPr>
                <w:rFonts w:eastAsia="MS Mincho" w:cs="Arial"/>
                <w:szCs w:val="22"/>
                <w:lang w:eastAsia="en-AU"/>
              </w:rPr>
              <w:t>amenity and community facilities, a manager’s residence, health care and support services, preparing food and drink or staff accommodation, if the use is ancillary to the use in paragraph (a).</w:t>
            </w:r>
          </w:p>
        </w:tc>
        <w:tc>
          <w:tcPr>
            <w:tcW w:w="2552" w:type="dxa"/>
            <w:shd w:val="clear" w:color="auto" w:fill="auto"/>
            <w:tcMar>
              <w:top w:w="57" w:type="dxa"/>
              <w:bottom w:w="57" w:type="dxa"/>
            </w:tcMar>
          </w:tcPr>
          <w:p w14:paraId="65DC106F" w14:textId="77777777" w:rsidR="00A61C7E" w:rsidRPr="000D6EB6" w:rsidRDefault="00A61C7E" w:rsidP="00A61C7E">
            <w:pPr>
              <w:spacing w:before="60" w:after="40"/>
              <w:rPr>
                <w:rFonts w:eastAsia="MS Mincho" w:cs="Arial"/>
              </w:rPr>
            </w:pPr>
            <w:r w:rsidRPr="000D6EB6">
              <w:rPr>
                <w:rFonts w:eastAsia="MS Mincho" w:cs="Arial"/>
              </w:rPr>
              <w:t>Retirement village</w:t>
            </w:r>
          </w:p>
        </w:tc>
        <w:tc>
          <w:tcPr>
            <w:tcW w:w="4111" w:type="dxa"/>
            <w:shd w:val="clear" w:color="auto" w:fill="auto"/>
            <w:tcMar>
              <w:top w:w="57" w:type="dxa"/>
              <w:bottom w:w="57" w:type="dxa"/>
            </w:tcMar>
          </w:tcPr>
          <w:p w14:paraId="466F5E85" w14:textId="77777777" w:rsidR="00A61C7E" w:rsidRPr="000D6EB6" w:rsidRDefault="00A61C7E" w:rsidP="00A61C7E">
            <w:pPr>
              <w:spacing w:before="60" w:after="40"/>
              <w:rPr>
                <w:rFonts w:eastAsia="MS Mincho" w:cs="Arial"/>
              </w:rPr>
            </w:pPr>
            <w:r w:rsidRPr="000D6EB6">
              <w:rPr>
                <w:rFonts w:eastAsia="MS Mincho" w:cs="Arial"/>
              </w:rPr>
              <w:t>Residential care facility</w:t>
            </w:r>
          </w:p>
        </w:tc>
      </w:tr>
      <w:tr w:rsidR="00A61C7E" w:rsidRPr="000D6EB6" w14:paraId="3D87E815" w14:textId="77777777" w:rsidTr="00A61C7E">
        <w:tc>
          <w:tcPr>
            <w:tcW w:w="2093" w:type="dxa"/>
            <w:shd w:val="clear" w:color="auto" w:fill="C6D9F1"/>
            <w:tcMar>
              <w:top w:w="57" w:type="dxa"/>
              <w:bottom w:w="57" w:type="dxa"/>
            </w:tcMar>
          </w:tcPr>
          <w:p w14:paraId="7D2BB30F" w14:textId="77777777" w:rsidR="00A61C7E" w:rsidRPr="000D6EB6" w:rsidRDefault="00A61C7E" w:rsidP="00A61C7E">
            <w:pPr>
              <w:spacing w:before="60" w:after="40"/>
              <w:rPr>
                <w:rFonts w:eastAsia="MS Mincho" w:cs="Arial"/>
                <w:lang w:eastAsia="en-AU"/>
              </w:rPr>
            </w:pPr>
            <w:r w:rsidRPr="000D6EB6">
              <w:rPr>
                <w:rFonts w:eastAsia="MS Mincho" w:cs="Arial"/>
                <w:lang w:eastAsia="en-AU"/>
              </w:rPr>
              <w:t>Roadside stall</w:t>
            </w:r>
          </w:p>
        </w:tc>
        <w:tc>
          <w:tcPr>
            <w:tcW w:w="5386" w:type="dxa"/>
            <w:shd w:val="clear" w:color="auto" w:fill="C6D9F1"/>
            <w:tcMar>
              <w:top w:w="57" w:type="dxa"/>
              <w:bottom w:w="57" w:type="dxa"/>
            </w:tcMar>
          </w:tcPr>
          <w:p w14:paraId="10814A1A" w14:textId="77777777" w:rsidR="00A61C7E" w:rsidRPr="000D6EB6" w:rsidRDefault="00765527" w:rsidP="00A61C7E">
            <w:pPr>
              <w:spacing w:before="60" w:after="40"/>
              <w:rPr>
                <w:rFonts w:eastAsia="MS Mincho" w:cs="Arial"/>
                <w:lang w:eastAsia="en-AU"/>
              </w:rPr>
            </w:pPr>
            <w:r>
              <w:rPr>
                <w:rFonts w:eastAsia="MS Mincho" w:cs="Arial"/>
                <w:b/>
                <w:i/>
                <w:lang w:eastAsia="en-AU"/>
              </w:rPr>
              <w:t>r</w:t>
            </w:r>
            <w:r w:rsidR="00A61C7E" w:rsidRPr="000D6EB6">
              <w:rPr>
                <w:rFonts w:eastAsia="MS Mincho" w:cs="Arial"/>
                <w:b/>
                <w:i/>
                <w:lang w:eastAsia="en-AU"/>
              </w:rPr>
              <w:t>oadside stall</w:t>
            </w:r>
            <w:r w:rsidR="00A61C7E" w:rsidRPr="000D6EB6">
              <w:rPr>
                <w:rFonts w:eastAsia="MS Mincho" w:cs="Arial"/>
                <w:lang w:eastAsia="en-AU"/>
              </w:rPr>
              <w:t xml:space="preserve"> means the use of premises for the roadside display and sale of goods in a rural area.</w:t>
            </w:r>
          </w:p>
        </w:tc>
        <w:tc>
          <w:tcPr>
            <w:tcW w:w="2552" w:type="dxa"/>
            <w:shd w:val="clear" w:color="auto" w:fill="auto"/>
            <w:tcMar>
              <w:top w:w="57" w:type="dxa"/>
              <w:bottom w:w="57" w:type="dxa"/>
            </w:tcMar>
          </w:tcPr>
          <w:p w14:paraId="4B048077" w14:textId="77777777" w:rsidR="00A61C7E" w:rsidRPr="000D6EB6" w:rsidRDefault="00A61C7E" w:rsidP="00A61C7E">
            <w:pPr>
              <w:spacing w:before="60" w:after="40"/>
              <w:rPr>
                <w:rFonts w:eastAsia="MS Mincho" w:cs="Arial"/>
              </w:rPr>
            </w:pPr>
            <w:r w:rsidRPr="000D6EB6">
              <w:rPr>
                <w:rFonts w:eastAsia="MS Mincho" w:cs="Arial"/>
              </w:rPr>
              <w:t>Produce stall</w:t>
            </w:r>
          </w:p>
        </w:tc>
        <w:tc>
          <w:tcPr>
            <w:tcW w:w="4111" w:type="dxa"/>
            <w:shd w:val="clear" w:color="auto" w:fill="auto"/>
            <w:tcMar>
              <w:top w:w="57" w:type="dxa"/>
              <w:bottom w:w="57" w:type="dxa"/>
            </w:tcMar>
          </w:tcPr>
          <w:p w14:paraId="06C137D7" w14:textId="77777777" w:rsidR="00A61C7E" w:rsidRPr="000D6EB6" w:rsidRDefault="00A61C7E" w:rsidP="00A61C7E">
            <w:pPr>
              <w:spacing w:before="60" w:after="40"/>
              <w:rPr>
                <w:rFonts w:eastAsia="MS Mincho" w:cs="Arial"/>
              </w:rPr>
            </w:pPr>
            <w:r w:rsidRPr="000D6EB6">
              <w:rPr>
                <w:rFonts w:eastAsia="MS Mincho" w:cs="Arial"/>
              </w:rPr>
              <w:t>Market</w:t>
            </w:r>
          </w:p>
        </w:tc>
      </w:tr>
      <w:tr w:rsidR="00A61C7E" w:rsidRPr="000D6EB6" w14:paraId="381D51A1" w14:textId="77777777" w:rsidTr="00A61C7E">
        <w:tc>
          <w:tcPr>
            <w:tcW w:w="2093" w:type="dxa"/>
            <w:shd w:val="clear" w:color="auto" w:fill="C6D9F1"/>
            <w:tcMar>
              <w:top w:w="57" w:type="dxa"/>
              <w:bottom w:w="57" w:type="dxa"/>
            </w:tcMar>
          </w:tcPr>
          <w:p w14:paraId="21DF3137" w14:textId="77777777" w:rsidR="00A61C7E" w:rsidRPr="000D6EB6" w:rsidRDefault="00A61C7E" w:rsidP="00A61C7E">
            <w:pPr>
              <w:spacing w:before="60" w:after="40"/>
              <w:rPr>
                <w:rFonts w:eastAsia="MS Mincho" w:cs="Arial"/>
                <w:lang w:eastAsia="en-AU"/>
              </w:rPr>
            </w:pPr>
            <w:r w:rsidRPr="000D6EB6">
              <w:rPr>
                <w:rFonts w:eastAsia="MS Mincho" w:cs="Arial"/>
                <w:lang w:eastAsia="en-AU"/>
              </w:rPr>
              <w:t>Rooming accommodation</w:t>
            </w:r>
          </w:p>
        </w:tc>
        <w:tc>
          <w:tcPr>
            <w:tcW w:w="5386" w:type="dxa"/>
            <w:shd w:val="clear" w:color="auto" w:fill="C6D9F1"/>
            <w:tcMar>
              <w:top w:w="57" w:type="dxa"/>
              <w:bottom w:w="57" w:type="dxa"/>
            </w:tcMar>
          </w:tcPr>
          <w:p w14:paraId="0A6FDEAE" w14:textId="77777777" w:rsidR="00A61C7E" w:rsidRPr="000D6EB6" w:rsidRDefault="00765527" w:rsidP="00A61C7E">
            <w:pPr>
              <w:spacing w:before="60" w:after="40"/>
              <w:rPr>
                <w:rFonts w:eastAsia="MS Mincho" w:cs="Arial"/>
                <w:lang w:eastAsia="en-AU"/>
              </w:rPr>
            </w:pPr>
            <w:r>
              <w:rPr>
                <w:rFonts w:eastAsia="MS Mincho" w:cs="Arial"/>
                <w:b/>
                <w:i/>
                <w:lang w:eastAsia="en-AU"/>
              </w:rPr>
              <w:t>r</w:t>
            </w:r>
            <w:r w:rsidR="00A61C7E" w:rsidRPr="000D6EB6">
              <w:rPr>
                <w:rFonts w:eastAsia="MS Mincho" w:cs="Arial"/>
                <w:b/>
                <w:i/>
                <w:lang w:eastAsia="en-AU"/>
              </w:rPr>
              <w:t>ooming accommodation</w:t>
            </w:r>
            <w:r w:rsidR="00A61C7E" w:rsidRPr="000D6EB6">
              <w:rPr>
                <w:rFonts w:eastAsia="MS Mincho" w:cs="Arial"/>
                <w:lang w:eastAsia="en-AU"/>
              </w:rPr>
              <w:t xml:space="preserve"> means the use of premises for—</w:t>
            </w:r>
          </w:p>
          <w:p w14:paraId="00BE6892" w14:textId="77777777" w:rsidR="00A61C7E" w:rsidRPr="000D6EB6" w:rsidRDefault="00A61C7E" w:rsidP="00A61C7E">
            <w:pPr>
              <w:numPr>
                <w:ilvl w:val="0"/>
                <w:numId w:val="109"/>
              </w:numPr>
              <w:spacing w:before="60" w:after="40"/>
              <w:rPr>
                <w:rFonts w:eastAsia="MS Mincho" w:cs="Arial"/>
                <w:lang w:eastAsia="en-AU"/>
              </w:rPr>
            </w:pPr>
            <w:r w:rsidRPr="000D6EB6">
              <w:rPr>
                <w:rFonts w:eastAsia="MS Mincho" w:cs="Arial"/>
                <w:lang w:eastAsia="en-AU"/>
              </w:rPr>
              <w:t>residential accommodation, if each resident—</w:t>
            </w:r>
          </w:p>
          <w:p w14:paraId="23BE54B9" w14:textId="77777777" w:rsidR="00A61C7E" w:rsidRPr="000D6EB6" w:rsidRDefault="00A61C7E" w:rsidP="00A61C7E">
            <w:pPr>
              <w:numPr>
                <w:ilvl w:val="0"/>
                <w:numId w:val="127"/>
              </w:numPr>
              <w:spacing w:before="60" w:after="40" w:line="276" w:lineRule="auto"/>
              <w:rPr>
                <w:rFonts w:eastAsia="MS Mincho" w:cs="Arial"/>
                <w:szCs w:val="22"/>
                <w:lang w:eastAsia="en-AU"/>
              </w:rPr>
            </w:pPr>
            <w:r w:rsidRPr="000D6EB6">
              <w:rPr>
                <w:rFonts w:eastAsia="MS Mincho" w:cs="Arial"/>
                <w:szCs w:val="22"/>
                <w:lang w:eastAsia="en-AU"/>
              </w:rPr>
              <w:t xml:space="preserve">has a right to occupy 1 or more rooms on the premises; and </w:t>
            </w:r>
          </w:p>
          <w:p w14:paraId="57C51313" w14:textId="77777777" w:rsidR="00A61C7E" w:rsidRPr="000D6EB6" w:rsidRDefault="00A61C7E" w:rsidP="00A61C7E">
            <w:pPr>
              <w:numPr>
                <w:ilvl w:val="0"/>
                <w:numId w:val="127"/>
              </w:numPr>
              <w:spacing w:before="60" w:after="40" w:line="276" w:lineRule="auto"/>
              <w:rPr>
                <w:rFonts w:eastAsia="MS Mincho" w:cs="Arial"/>
                <w:szCs w:val="22"/>
                <w:lang w:eastAsia="en-AU"/>
              </w:rPr>
            </w:pPr>
            <w:r w:rsidRPr="000D6EB6">
              <w:rPr>
                <w:rFonts w:eastAsia="MS Mincho" w:cs="Arial"/>
                <w:szCs w:val="22"/>
                <w:lang w:eastAsia="en-AU"/>
              </w:rPr>
              <w:lastRenderedPageBreak/>
              <w:t xml:space="preserve">does not have a right to occupy the whole of the premises; and </w:t>
            </w:r>
          </w:p>
          <w:p w14:paraId="3E79AB63" w14:textId="77777777" w:rsidR="00A61C7E" w:rsidRPr="000D6EB6" w:rsidRDefault="00A61C7E" w:rsidP="00A61C7E">
            <w:pPr>
              <w:numPr>
                <w:ilvl w:val="0"/>
                <w:numId w:val="127"/>
              </w:numPr>
              <w:spacing w:before="60" w:after="40" w:line="276" w:lineRule="auto"/>
              <w:rPr>
                <w:rFonts w:eastAsia="MS Mincho" w:cs="Arial"/>
                <w:szCs w:val="22"/>
                <w:lang w:eastAsia="en-AU"/>
              </w:rPr>
            </w:pPr>
            <w:r w:rsidRPr="000D6EB6">
              <w:rPr>
                <w:rFonts w:eastAsia="MS Mincho" w:cs="Arial"/>
                <w:szCs w:val="22"/>
                <w:lang w:eastAsia="en-AU"/>
              </w:rPr>
              <w:t xml:space="preserve">does not occupy a self-contained unit, as defined in the </w:t>
            </w:r>
            <w:r w:rsidRPr="000D6EB6">
              <w:rPr>
                <w:rFonts w:eastAsia="MS Mincho" w:cs="Arial"/>
                <w:i/>
                <w:szCs w:val="22"/>
                <w:lang w:eastAsia="en-AU"/>
              </w:rPr>
              <w:t>Residential Tenancies and Rooming Accommodation Act 2008</w:t>
            </w:r>
            <w:r w:rsidRPr="000D6EB6">
              <w:rPr>
                <w:rFonts w:eastAsia="MS Mincho" w:cs="Arial"/>
                <w:szCs w:val="22"/>
                <w:lang w:eastAsia="en-AU"/>
              </w:rPr>
              <w:t>, schedule 2, or has only limited facilities available for private use; and</w:t>
            </w:r>
          </w:p>
          <w:p w14:paraId="5CB0D146" w14:textId="77777777" w:rsidR="00A61C7E" w:rsidRPr="000D6EB6" w:rsidRDefault="00A61C7E" w:rsidP="00A61C7E">
            <w:pPr>
              <w:numPr>
                <w:ilvl w:val="0"/>
                <w:numId w:val="127"/>
              </w:numPr>
              <w:spacing w:before="60" w:after="40" w:line="276" w:lineRule="auto"/>
              <w:rPr>
                <w:rFonts w:eastAsia="MS Mincho" w:cs="Arial"/>
                <w:szCs w:val="22"/>
                <w:lang w:eastAsia="en-AU"/>
              </w:rPr>
            </w:pPr>
            <w:r w:rsidRPr="000D6EB6">
              <w:rPr>
                <w:rFonts w:eastAsia="MS Mincho" w:cs="Arial"/>
                <w:szCs w:val="22"/>
                <w:lang w:eastAsia="en-AU"/>
              </w:rPr>
              <w:t>shares other rooms, facilities, furniture or equipment outside of the resident’s room with 1 or more other residents, whether or not the rooms, facilities, furniture or equipment are on the same or different premises; or</w:t>
            </w:r>
          </w:p>
          <w:p w14:paraId="0659623E" w14:textId="77777777" w:rsidR="00A61C7E" w:rsidRPr="000D6EB6" w:rsidRDefault="00A61C7E" w:rsidP="00A61C7E">
            <w:pPr>
              <w:numPr>
                <w:ilvl w:val="0"/>
                <w:numId w:val="109"/>
              </w:numPr>
              <w:spacing w:before="60" w:after="40"/>
              <w:rPr>
                <w:rFonts w:eastAsia="MS Mincho" w:cs="Arial"/>
                <w:lang w:eastAsia="en-AU"/>
              </w:rPr>
            </w:pPr>
            <w:r w:rsidRPr="000D6EB6">
              <w:rPr>
                <w:rFonts w:eastAsia="MS Mincho" w:cs="Arial"/>
                <w:lang w:eastAsia="en-AU"/>
              </w:rPr>
              <w:t>a manager’s residence, an office or providing food or other services to residents, if the use is ancillary to the use in paragraph (a).</w:t>
            </w:r>
          </w:p>
          <w:p w14:paraId="2E1AA902" w14:textId="77777777" w:rsidR="00A61C7E" w:rsidRPr="000D6EB6" w:rsidRDefault="00A61C7E" w:rsidP="00A61C7E">
            <w:pPr>
              <w:spacing w:before="60" w:after="40"/>
              <w:rPr>
                <w:rFonts w:eastAsia="MS Mincho" w:cs="Arial"/>
                <w:lang w:eastAsia="en-AU"/>
              </w:rPr>
            </w:pPr>
          </w:p>
        </w:tc>
        <w:tc>
          <w:tcPr>
            <w:tcW w:w="2552" w:type="dxa"/>
            <w:shd w:val="clear" w:color="auto" w:fill="auto"/>
            <w:tcMar>
              <w:top w:w="57" w:type="dxa"/>
              <w:bottom w:w="57" w:type="dxa"/>
            </w:tcMar>
          </w:tcPr>
          <w:p w14:paraId="4FD28C50" w14:textId="77777777" w:rsidR="00A61C7E" w:rsidRPr="000D6EB6" w:rsidRDefault="00A61C7E" w:rsidP="00A61C7E">
            <w:pPr>
              <w:spacing w:before="60" w:after="40"/>
              <w:rPr>
                <w:rFonts w:eastAsia="MS Mincho" w:cs="Arial"/>
              </w:rPr>
            </w:pPr>
            <w:r w:rsidRPr="000D6EB6">
              <w:rPr>
                <w:rFonts w:eastAsia="MS Mincho"/>
                <w:szCs w:val="20"/>
              </w:rPr>
              <w:lastRenderedPageBreak/>
              <w:t>Boarding house, hostel, monastery, off-site student accommodation</w:t>
            </w:r>
          </w:p>
        </w:tc>
        <w:tc>
          <w:tcPr>
            <w:tcW w:w="4111" w:type="dxa"/>
            <w:shd w:val="clear" w:color="auto" w:fill="auto"/>
            <w:tcMar>
              <w:top w:w="57" w:type="dxa"/>
              <w:bottom w:w="57" w:type="dxa"/>
            </w:tcMar>
          </w:tcPr>
          <w:p w14:paraId="5B5DCA0E" w14:textId="77777777" w:rsidR="00A61C7E" w:rsidRPr="000D6EB6" w:rsidRDefault="00A61C7E" w:rsidP="00A61C7E">
            <w:pPr>
              <w:spacing w:before="60" w:after="40"/>
              <w:rPr>
                <w:rFonts w:eastAsia="MS Mincho" w:cs="Arial"/>
              </w:rPr>
            </w:pPr>
            <w:r w:rsidRPr="000D6EB6">
              <w:rPr>
                <w:rFonts w:eastAsia="MS Mincho"/>
                <w:szCs w:val="20"/>
              </w:rPr>
              <w:t>Hospice, community residence, dwelling house, short-term accommodation, multiple dwelling</w:t>
            </w:r>
          </w:p>
        </w:tc>
      </w:tr>
      <w:tr w:rsidR="00A61C7E" w:rsidRPr="000D6EB6" w14:paraId="065B8F3C" w14:textId="77777777" w:rsidTr="00A61C7E">
        <w:tc>
          <w:tcPr>
            <w:tcW w:w="2093" w:type="dxa"/>
            <w:shd w:val="clear" w:color="auto" w:fill="C6D9F1"/>
            <w:tcMar>
              <w:top w:w="57" w:type="dxa"/>
              <w:bottom w:w="57" w:type="dxa"/>
            </w:tcMar>
          </w:tcPr>
          <w:p w14:paraId="57D15F75" w14:textId="77777777" w:rsidR="00A61C7E" w:rsidRPr="000D6EB6" w:rsidRDefault="00A61C7E" w:rsidP="00A61C7E">
            <w:pPr>
              <w:spacing w:before="60" w:after="40"/>
              <w:rPr>
                <w:rFonts w:eastAsia="MS Mincho" w:cs="Arial"/>
                <w:lang w:eastAsia="en-AU"/>
              </w:rPr>
            </w:pPr>
            <w:r w:rsidRPr="000D6EB6">
              <w:rPr>
                <w:rFonts w:eastAsia="MS Mincho" w:cs="Arial"/>
                <w:lang w:eastAsia="en-AU"/>
              </w:rPr>
              <w:t>Rural industry</w:t>
            </w:r>
          </w:p>
        </w:tc>
        <w:tc>
          <w:tcPr>
            <w:tcW w:w="5386" w:type="dxa"/>
            <w:shd w:val="clear" w:color="auto" w:fill="C6D9F1"/>
            <w:tcMar>
              <w:top w:w="57" w:type="dxa"/>
              <w:bottom w:w="57" w:type="dxa"/>
            </w:tcMar>
          </w:tcPr>
          <w:p w14:paraId="164800C5" w14:textId="77777777" w:rsidR="00A61C7E" w:rsidRPr="000D6EB6" w:rsidRDefault="00765527" w:rsidP="00A61C7E">
            <w:pPr>
              <w:spacing w:before="60" w:after="40"/>
              <w:rPr>
                <w:rFonts w:eastAsia="MS Mincho" w:cs="Arial"/>
                <w:lang w:eastAsia="en-AU"/>
              </w:rPr>
            </w:pPr>
            <w:r>
              <w:rPr>
                <w:rFonts w:eastAsia="MS Mincho" w:cs="Arial"/>
                <w:b/>
                <w:i/>
                <w:lang w:eastAsia="en-AU"/>
              </w:rPr>
              <w:t>r</w:t>
            </w:r>
            <w:r w:rsidR="00A61C7E" w:rsidRPr="000D6EB6">
              <w:rPr>
                <w:rFonts w:eastAsia="MS Mincho" w:cs="Arial"/>
                <w:b/>
                <w:i/>
                <w:lang w:eastAsia="en-AU"/>
              </w:rPr>
              <w:t>ural industry</w:t>
            </w:r>
            <w:r w:rsidR="00A61C7E" w:rsidRPr="000D6EB6">
              <w:rPr>
                <w:rFonts w:eastAsia="MS Mincho" w:cs="Arial"/>
                <w:lang w:eastAsia="en-AU"/>
              </w:rPr>
              <w:t xml:space="preserve"> means the use of premises for— </w:t>
            </w:r>
          </w:p>
          <w:p w14:paraId="6352434E" w14:textId="77777777" w:rsidR="00A61C7E" w:rsidRPr="000D6EB6" w:rsidRDefault="00A61C7E" w:rsidP="00A61C7E">
            <w:pPr>
              <w:numPr>
                <w:ilvl w:val="0"/>
                <w:numId w:val="110"/>
              </w:numPr>
              <w:spacing w:before="60" w:after="40"/>
              <w:rPr>
                <w:rFonts w:eastAsia="MS Mincho" w:cs="Arial"/>
                <w:lang w:eastAsia="en-AU"/>
              </w:rPr>
            </w:pPr>
            <w:r w:rsidRPr="000D6EB6">
              <w:rPr>
                <w:rFonts w:eastAsia="MS Mincho" w:cs="Arial"/>
                <w:lang w:eastAsia="en-AU"/>
              </w:rPr>
              <w:t>storing, processing or packaging products from a rural use</w:t>
            </w:r>
            <w:r w:rsidR="00397AC5">
              <w:rPr>
                <w:rFonts w:eastAsia="MS Mincho" w:cs="Arial"/>
                <w:lang w:eastAsia="en-AU"/>
              </w:rPr>
              <w:t xml:space="preserve"> carried out on the premises or adjoining premises</w:t>
            </w:r>
            <w:r w:rsidRPr="000D6EB6">
              <w:rPr>
                <w:rFonts w:eastAsia="MS Mincho" w:cs="Arial"/>
                <w:lang w:eastAsia="en-AU"/>
              </w:rPr>
              <w:t>; or</w:t>
            </w:r>
          </w:p>
          <w:p w14:paraId="65ECFAF3" w14:textId="77777777" w:rsidR="00A61C7E" w:rsidRPr="000D6EB6" w:rsidRDefault="00A61C7E" w:rsidP="00A61C7E">
            <w:pPr>
              <w:numPr>
                <w:ilvl w:val="0"/>
                <w:numId w:val="110"/>
              </w:numPr>
              <w:spacing w:before="60" w:after="40"/>
              <w:rPr>
                <w:rFonts w:eastAsia="MS Mincho" w:cs="Arial"/>
                <w:lang w:eastAsia="en-AU"/>
              </w:rPr>
            </w:pPr>
            <w:r w:rsidRPr="000D6EB6">
              <w:rPr>
                <w:rFonts w:eastAsia="MS Mincho" w:cs="Arial"/>
                <w:lang w:eastAsia="en-AU"/>
              </w:rPr>
              <w:t>selling products from a rural use</w:t>
            </w:r>
            <w:r w:rsidR="00397AC5">
              <w:rPr>
                <w:rFonts w:eastAsia="MS Mincho" w:cs="Arial"/>
                <w:lang w:eastAsia="en-AU"/>
              </w:rPr>
              <w:t xml:space="preserve"> carried out on the premises or adjoining premises</w:t>
            </w:r>
            <w:r w:rsidRPr="000D6EB6">
              <w:rPr>
                <w:rFonts w:eastAsia="MS Mincho" w:cs="Arial"/>
                <w:lang w:eastAsia="en-AU"/>
              </w:rPr>
              <w:t>if the use is ancillary to the use in paragraph (a).</w:t>
            </w:r>
          </w:p>
        </w:tc>
        <w:tc>
          <w:tcPr>
            <w:tcW w:w="2552" w:type="dxa"/>
            <w:shd w:val="clear" w:color="auto" w:fill="auto"/>
            <w:tcMar>
              <w:top w:w="57" w:type="dxa"/>
              <w:bottom w:w="57" w:type="dxa"/>
            </w:tcMar>
          </w:tcPr>
          <w:p w14:paraId="4F642088" w14:textId="77777777" w:rsidR="00A61C7E" w:rsidRPr="000D6EB6" w:rsidRDefault="00A61C7E" w:rsidP="00A61C7E">
            <w:pPr>
              <w:spacing w:before="60" w:after="40"/>
              <w:rPr>
                <w:rFonts w:eastAsia="MS Mincho" w:cs="Arial"/>
              </w:rPr>
            </w:pPr>
            <w:r w:rsidRPr="000D6EB6">
              <w:rPr>
                <w:rFonts w:eastAsia="MS Mincho" w:cs="Arial"/>
              </w:rPr>
              <w:t>Packing shed</w:t>
            </w:r>
          </w:p>
        </w:tc>
        <w:tc>
          <w:tcPr>
            <w:tcW w:w="4111" w:type="dxa"/>
            <w:shd w:val="clear" w:color="auto" w:fill="auto"/>
            <w:tcMar>
              <w:top w:w="57" w:type="dxa"/>
              <w:bottom w:w="57" w:type="dxa"/>
            </w:tcMar>
          </w:tcPr>
          <w:p w14:paraId="4F40DC98" w14:textId="77777777" w:rsidR="00A61C7E" w:rsidRPr="000D6EB6" w:rsidRDefault="00A61C7E" w:rsidP="00A61C7E">
            <w:pPr>
              <w:spacing w:before="60" w:after="40"/>
              <w:rPr>
                <w:rFonts w:eastAsia="MS Mincho" w:cs="Arial"/>
              </w:rPr>
            </w:pPr>
            <w:r w:rsidRPr="000D6EB6">
              <w:rPr>
                <w:rFonts w:eastAsia="MS Mincho" w:cs="Arial"/>
              </w:rPr>
              <w:t>Intensive animal husbandry, intensive horticulture, roadside stall, wholesale nursery, winery, abattoir</w:t>
            </w:r>
            <w:r w:rsidRPr="000D6EB6">
              <w:rPr>
                <w:rFonts w:eastAsia="MS Mincho" w:cs="Arial"/>
                <w:szCs w:val="20"/>
              </w:rPr>
              <w:t>, agricultural supply store</w:t>
            </w:r>
          </w:p>
        </w:tc>
      </w:tr>
      <w:tr w:rsidR="00A61C7E" w:rsidRPr="000D6EB6" w14:paraId="0E7B4694" w14:textId="77777777" w:rsidTr="00A61C7E">
        <w:tc>
          <w:tcPr>
            <w:tcW w:w="2093" w:type="dxa"/>
            <w:shd w:val="clear" w:color="auto" w:fill="C6D9F1"/>
            <w:tcMar>
              <w:top w:w="57" w:type="dxa"/>
              <w:bottom w:w="57" w:type="dxa"/>
            </w:tcMar>
          </w:tcPr>
          <w:p w14:paraId="0192A660" w14:textId="77777777" w:rsidR="00A61C7E" w:rsidRPr="000D6EB6" w:rsidRDefault="00A61C7E" w:rsidP="00A61C7E">
            <w:pPr>
              <w:spacing w:before="60" w:after="40"/>
              <w:rPr>
                <w:rFonts w:eastAsia="MS Mincho" w:cs="Arial"/>
                <w:highlight w:val="green"/>
                <w:lang w:eastAsia="en-AU"/>
              </w:rPr>
            </w:pPr>
            <w:r w:rsidRPr="000D6EB6">
              <w:rPr>
                <w:rFonts w:eastAsia="MS Mincho" w:cs="Arial"/>
                <w:szCs w:val="20"/>
                <w:lang w:eastAsia="en-AU"/>
              </w:rPr>
              <w:lastRenderedPageBreak/>
              <w:t>Rural workers’ accommodation</w:t>
            </w:r>
          </w:p>
        </w:tc>
        <w:tc>
          <w:tcPr>
            <w:tcW w:w="5386" w:type="dxa"/>
            <w:shd w:val="clear" w:color="auto" w:fill="C6D9F1"/>
            <w:tcMar>
              <w:top w:w="57" w:type="dxa"/>
              <w:bottom w:w="57" w:type="dxa"/>
            </w:tcMar>
          </w:tcPr>
          <w:p w14:paraId="72055F7A" w14:textId="77777777" w:rsidR="00A61C7E" w:rsidRPr="000D6EB6" w:rsidRDefault="00765527" w:rsidP="00A61C7E">
            <w:pPr>
              <w:autoSpaceDE w:val="0"/>
              <w:autoSpaceDN w:val="0"/>
              <w:adjustRightInd w:val="0"/>
              <w:rPr>
                <w:rFonts w:eastAsia="MS Mincho" w:cs="Arial"/>
                <w:lang w:eastAsia="en-AU"/>
              </w:rPr>
            </w:pPr>
            <w:r>
              <w:rPr>
                <w:rFonts w:eastAsia="MS Mincho" w:cs="Arial"/>
                <w:b/>
                <w:i/>
                <w:lang w:eastAsia="en-AU"/>
              </w:rPr>
              <w:t>r</w:t>
            </w:r>
            <w:r w:rsidR="00A61C7E" w:rsidRPr="000D6EB6">
              <w:rPr>
                <w:rFonts w:eastAsia="MS Mincho" w:cs="Arial"/>
                <w:b/>
                <w:i/>
                <w:lang w:eastAsia="en-AU"/>
              </w:rPr>
              <w:t>ural worker’s accommodation</w:t>
            </w:r>
            <w:r w:rsidR="00A61C7E" w:rsidRPr="000D6EB6">
              <w:rPr>
                <w:rFonts w:eastAsia="MS Mincho" w:cs="Arial"/>
                <w:lang w:eastAsia="en-AU"/>
              </w:rPr>
              <w:t xml:space="preserve"> means the use of premises as accommodation, whether or not self-contained, for employees of a rural </w:t>
            </w:r>
            <w:r w:rsidR="00397AC5">
              <w:rPr>
                <w:rFonts w:eastAsia="MS Mincho" w:cs="Arial"/>
                <w:lang w:eastAsia="en-AU"/>
              </w:rPr>
              <w:t>use</w:t>
            </w:r>
            <w:r w:rsidR="00A61C7E" w:rsidRPr="000D6EB6">
              <w:rPr>
                <w:rFonts w:eastAsia="MS Mincho" w:cs="Arial"/>
                <w:lang w:eastAsia="en-AU"/>
              </w:rPr>
              <w:t>, if—</w:t>
            </w:r>
          </w:p>
          <w:p w14:paraId="532CCAC6" w14:textId="77777777" w:rsidR="00A61C7E" w:rsidRPr="000D6EB6" w:rsidRDefault="00A61C7E" w:rsidP="00A61C7E">
            <w:pPr>
              <w:numPr>
                <w:ilvl w:val="0"/>
                <w:numId w:val="57"/>
              </w:numPr>
              <w:autoSpaceDE w:val="0"/>
              <w:autoSpaceDN w:val="0"/>
              <w:adjustRightInd w:val="0"/>
              <w:spacing w:before="0" w:after="0"/>
              <w:rPr>
                <w:rFonts w:eastAsia="MS Mincho" w:cs="Arial"/>
                <w:lang w:eastAsia="en-AU"/>
              </w:rPr>
            </w:pPr>
            <w:r w:rsidRPr="000D6EB6">
              <w:rPr>
                <w:rFonts w:eastAsia="MS Mincho" w:cs="Arial"/>
                <w:lang w:eastAsia="en-AU"/>
              </w:rPr>
              <w:t xml:space="preserve">the premises, and the premises where the rural </w:t>
            </w:r>
            <w:r w:rsidR="00397AC5">
              <w:rPr>
                <w:rFonts w:eastAsia="MS Mincho" w:cs="Arial"/>
                <w:lang w:eastAsia="en-AU"/>
              </w:rPr>
              <w:t>use</w:t>
            </w:r>
            <w:r w:rsidRPr="000D6EB6">
              <w:rPr>
                <w:rFonts w:eastAsia="MS Mincho" w:cs="Arial"/>
                <w:lang w:eastAsia="en-AU"/>
              </w:rPr>
              <w:t xml:space="preserve"> is carried out, are owned by the same person; and</w:t>
            </w:r>
          </w:p>
          <w:p w14:paraId="786BF241" w14:textId="77777777" w:rsidR="00A61C7E" w:rsidRPr="000D6EB6" w:rsidRDefault="00A61C7E" w:rsidP="00A61C7E">
            <w:pPr>
              <w:numPr>
                <w:ilvl w:val="0"/>
                <w:numId w:val="57"/>
              </w:numPr>
              <w:spacing w:before="60" w:after="40"/>
              <w:rPr>
                <w:rFonts w:eastAsia="MS Mincho" w:cs="Arial"/>
                <w:lang w:eastAsia="en-AU"/>
              </w:rPr>
            </w:pPr>
            <w:r w:rsidRPr="000D6EB6">
              <w:rPr>
                <w:rFonts w:eastAsia="MS Mincho" w:cs="Arial"/>
                <w:lang w:eastAsia="en-AU"/>
              </w:rPr>
              <w:t>the employees are not non-resident workers.</w:t>
            </w:r>
          </w:p>
        </w:tc>
        <w:tc>
          <w:tcPr>
            <w:tcW w:w="2552" w:type="dxa"/>
            <w:shd w:val="clear" w:color="auto" w:fill="auto"/>
            <w:tcMar>
              <w:top w:w="57" w:type="dxa"/>
              <w:bottom w:w="57" w:type="dxa"/>
            </w:tcMar>
          </w:tcPr>
          <w:p w14:paraId="6039B022" w14:textId="77777777" w:rsidR="00A61C7E" w:rsidRPr="000D6EB6" w:rsidRDefault="00A61C7E" w:rsidP="00A61C7E">
            <w:pPr>
              <w:spacing w:before="60" w:after="40"/>
              <w:rPr>
                <w:rFonts w:eastAsia="MS Mincho" w:cs="Arial"/>
              </w:rPr>
            </w:pPr>
            <w:r w:rsidRPr="000D6EB6">
              <w:rPr>
                <w:rFonts w:eastAsia="MS Mincho" w:cs="Arial"/>
                <w:szCs w:val="20"/>
              </w:rPr>
              <w:t>Farm workers’ accommodation</w:t>
            </w:r>
          </w:p>
        </w:tc>
        <w:tc>
          <w:tcPr>
            <w:tcW w:w="4111" w:type="dxa"/>
            <w:shd w:val="clear" w:color="auto" w:fill="auto"/>
            <w:tcMar>
              <w:top w:w="57" w:type="dxa"/>
              <w:bottom w:w="57" w:type="dxa"/>
            </w:tcMar>
          </w:tcPr>
          <w:p w14:paraId="2026E065" w14:textId="77777777" w:rsidR="00A61C7E" w:rsidRPr="000D6EB6" w:rsidRDefault="00A61C7E" w:rsidP="00A61C7E">
            <w:pPr>
              <w:spacing w:before="60" w:after="40"/>
              <w:rPr>
                <w:rFonts w:eastAsia="MS Mincho" w:cs="Arial"/>
              </w:rPr>
            </w:pPr>
            <w:r w:rsidRPr="000D6EB6">
              <w:rPr>
                <w:rFonts w:eastAsia="MS Mincho" w:cs="Arial"/>
                <w:szCs w:val="20"/>
              </w:rPr>
              <w:t>Short-term accommodation, caretaker’s accommodation, dual occupancy, dwelling house, nature or rural based tourist accommodation, non-resident workforce accommodation, multiple dwelling</w:t>
            </w:r>
          </w:p>
        </w:tc>
      </w:tr>
      <w:tr w:rsidR="00A61C7E" w:rsidRPr="000D6EB6" w14:paraId="3EABD218" w14:textId="77777777" w:rsidTr="00A61C7E">
        <w:trPr>
          <w:trHeight w:val="494"/>
        </w:trPr>
        <w:tc>
          <w:tcPr>
            <w:tcW w:w="2093" w:type="dxa"/>
            <w:shd w:val="clear" w:color="auto" w:fill="C6D9F1"/>
            <w:tcMar>
              <w:top w:w="57" w:type="dxa"/>
              <w:bottom w:w="57" w:type="dxa"/>
            </w:tcMar>
          </w:tcPr>
          <w:p w14:paraId="2A4F64F9" w14:textId="77777777" w:rsidR="00A61C7E" w:rsidRPr="000D6EB6" w:rsidRDefault="00A61C7E" w:rsidP="00A61C7E">
            <w:pPr>
              <w:spacing w:before="60" w:after="40"/>
              <w:rPr>
                <w:rFonts w:eastAsia="MS Mincho" w:cs="Arial"/>
                <w:lang w:eastAsia="en-AU"/>
              </w:rPr>
            </w:pPr>
            <w:r w:rsidRPr="000D6EB6">
              <w:rPr>
                <w:rFonts w:eastAsia="MS Mincho" w:cs="Arial"/>
                <w:lang w:eastAsia="en-AU"/>
              </w:rPr>
              <w:t>Sales office</w:t>
            </w:r>
          </w:p>
        </w:tc>
        <w:tc>
          <w:tcPr>
            <w:tcW w:w="5386" w:type="dxa"/>
            <w:shd w:val="clear" w:color="auto" w:fill="C6D9F1"/>
            <w:tcMar>
              <w:top w:w="57" w:type="dxa"/>
              <w:bottom w:w="57" w:type="dxa"/>
            </w:tcMar>
          </w:tcPr>
          <w:p w14:paraId="42E169B1" w14:textId="77777777" w:rsidR="00A61C7E" w:rsidRPr="000D6EB6" w:rsidRDefault="00765527" w:rsidP="00A61C7E">
            <w:pPr>
              <w:autoSpaceDE w:val="0"/>
              <w:autoSpaceDN w:val="0"/>
              <w:adjustRightInd w:val="0"/>
              <w:rPr>
                <w:rFonts w:eastAsia="MS Mincho" w:cs="Arial"/>
                <w:lang w:eastAsia="en-AU"/>
              </w:rPr>
            </w:pPr>
            <w:r>
              <w:rPr>
                <w:rFonts w:eastAsia="MS Mincho" w:cs="Arial"/>
                <w:b/>
                <w:i/>
                <w:lang w:eastAsia="en-AU"/>
              </w:rPr>
              <w:t>s</w:t>
            </w:r>
            <w:r w:rsidR="00A61C7E" w:rsidRPr="000D6EB6">
              <w:rPr>
                <w:rFonts w:eastAsia="MS Mincho" w:cs="Arial"/>
                <w:b/>
                <w:i/>
                <w:lang w:eastAsia="en-AU"/>
              </w:rPr>
              <w:t>ales office</w:t>
            </w:r>
            <w:r w:rsidR="00A61C7E" w:rsidRPr="000D6EB6">
              <w:rPr>
                <w:rFonts w:eastAsia="MS Mincho" w:cs="Arial"/>
                <w:lang w:eastAsia="en-AU"/>
              </w:rPr>
              <w:t xml:space="preserve"> means the use of premises for temporary display of land parcels or buildings that—</w:t>
            </w:r>
          </w:p>
          <w:p w14:paraId="5CA07ED8" w14:textId="77777777" w:rsidR="00A61C7E" w:rsidRPr="000D6EB6" w:rsidRDefault="00A61C7E" w:rsidP="00A61C7E">
            <w:pPr>
              <w:numPr>
                <w:ilvl w:val="0"/>
                <w:numId w:val="111"/>
              </w:numPr>
              <w:autoSpaceDE w:val="0"/>
              <w:autoSpaceDN w:val="0"/>
              <w:adjustRightInd w:val="0"/>
              <w:spacing w:before="0" w:after="0"/>
              <w:rPr>
                <w:rFonts w:eastAsia="MS Mincho" w:cs="Arial"/>
                <w:lang w:eastAsia="en-AU"/>
              </w:rPr>
            </w:pPr>
            <w:r w:rsidRPr="000D6EB6">
              <w:rPr>
                <w:rFonts w:eastAsia="MS Mincho" w:cs="Arial"/>
                <w:lang w:eastAsia="en-AU"/>
              </w:rPr>
              <w:t>are for sale or proposed to be sold; or</w:t>
            </w:r>
          </w:p>
          <w:p w14:paraId="142F129E" w14:textId="77777777" w:rsidR="00A61C7E" w:rsidRPr="000D6EB6" w:rsidRDefault="00A61C7E" w:rsidP="00A61C7E">
            <w:pPr>
              <w:numPr>
                <w:ilvl w:val="0"/>
                <w:numId w:val="111"/>
              </w:numPr>
              <w:autoSpaceDE w:val="0"/>
              <w:autoSpaceDN w:val="0"/>
              <w:adjustRightInd w:val="0"/>
              <w:spacing w:before="0" w:after="0"/>
              <w:rPr>
                <w:rFonts w:eastAsia="MS Mincho" w:cs="Arial"/>
                <w:lang w:eastAsia="en-AU"/>
              </w:rPr>
            </w:pPr>
            <w:r w:rsidRPr="000D6EB6">
              <w:rPr>
                <w:rFonts w:eastAsia="MS Mincho" w:cs="Arial"/>
                <w:lang w:eastAsia="en-AU"/>
              </w:rPr>
              <w:t xml:space="preserve">can be won as a prize in a competition. </w:t>
            </w:r>
          </w:p>
        </w:tc>
        <w:tc>
          <w:tcPr>
            <w:tcW w:w="2552" w:type="dxa"/>
            <w:shd w:val="clear" w:color="auto" w:fill="auto"/>
            <w:tcMar>
              <w:top w:w="57" w:type="dxa"/>
              <w:bottom w:w="57" w:type="dxa"/>
            </w:tcMar>
          </w:tcPr>
          <w:p w14:paraId="6CE9EB52" w14:textId="77777777" w:rsidR="00A61C7E" w:rsidRPr="000D6EB6" w:rsidRDefault="00A61C7E" w:rsidP="00A61C7E">
            <w:pPr>
              <w:spacing w:before="60" w:after="40"/>
              <w:rPr>
                <w:rFonts w:eastAsia="MS Mincho" w:cs="Arial"/>
              </w:rPr>
            </w:pPr>
            <w:r w:rsidRPr="000D6EB6">
              <w:rPr>
                <w:rFonts w:eastAsia="MS Mincho" w:cs="Arial"/>
              </w:rPr>
              <w:t>Display dwelling</w:t>
            </w:r>
          </w:p>
        </w:tc>
        <w:tc>
          <w:tcPr>
            <w:tcW w:w="4111" w:type="dxa"/>
            <w:shd w:val="clear" w:color="auto" w:fill="auto"/>
            <w:tcMar>
              <w:top w:w="57" w:type="dxa"/>
              <w:bottom w:w="57" w:type="dxa"/>
            </w:tcMar>
          </w:tcPr>
          <w:p w14:paraId="64F5A445" w14:textId="77777777" w:rsidR="00A61C7E" w:rsidRPr="000D6EB6" w:rsidRDefault="00A61C7E" w:rsidP="00A61C7E">
            <w:pPr>
              <w:spacing w:before="60" w:after="40"/>
              <w:rPr>
                <w:rFonts w:eastAsia="MS Mincho" w:cs="Arial"/>
              </w:rPr>
            </w:pPr>
            <w:r w:rsidRPr="000D6EB6">
              <w:rPr>
                <w:rFonts w:eastAsia="MS Mincho" w:cs="Arial"/>
              </w:rPr>
              <w:t>Bank, office</w:t>
            </w:r>
          </w:p>
        </w:tc>
      </w:tr>
      <w:tr w:rsidR="00A61C7E" w:rsidRPr="000D6EB6" w14:paraId="12BB56C0" w14:textId="77777777" w:rsidTr="00A61C7E">
        <w:tc>
          <w:tcPr>
            <w:tcW w:w="2093" w:type="dxa"/>
            <w:shd w:val="clear" w:color="auto" w:fill="C6D9F1"/>
            <w:tcMar>
              <w:top w:w="57" w:type="dxa"/>
              <w:bottom w:w="57" w:type="dxa"/>
            </w:tcMar>
          </w:tcPr>
          <w:p w14:paraId="60A7B331" w14:textId="77777777" w:rsidR="00A61C7E" w:rsidRPr="000D6EB6" w:rsidRDefault="00A61C7E" w:rsidP="00A61C7E">
            <w:pPr>
              <w:spacing w:before="60" w:after="40"/>
              <w:rPr>
                <w:rFonts w:eastAsia="MS Mincho" w:cs="Arial"/>
                <w:lang w:eastAsia="en-AU"/>
              </w:rPr>
            </w:pPr>
            <w:r w:rsidRPr="000D6EB6">
              <w:rPr>
                <w:rFonts w:eastAsia="MS Mincho" w:cs="Arial"/>
                <w:lang w:eastAsia="en-AU"/>
              </w:rPr>
              <w:t>Service industry</w:t>
            </w:r>
          </w:p>
        </w:tc>
        <w:tc>
          <w:tcPr>
            <w:tcW w:w="5386" w:type="dxa"/>
            <w:shd w:val="clear" w:color="auto" w:fill="C6D9F1"/>
            <w:tcMar>
              <w:top w:w="57" w:type="dxa"/>
              <w:bottom w:w="57" w:type="dxa"/>
            </w:tcMar>
          </w:tcPr>
          <w:p w14:paraId="1C923BCA" w14:textId="77777777" w:rsidR="00A61C7E" w:rsidRPr="000D6EB6" w:rsidRDefault="00765527" w:rsidP="00A61C7E">
            <w:pPr>
              <w:tabs>
                <w:tab w:val="left" w:pos="1790"/>
              </w:tabs>
              <w:autoSpaceDE w:val="0"/>
              <w:autoSpaceDN w:val="0"/>
              <w:adjustRightInd w:val="0"/>
              <w:rPr>
                <w:rFonts w:eastAsia="MS Mincho" w:cs="Arial"/>
                <w:lang w:eastAsia="en-AU"/>
              </w:rPr>
            </w:pPr>
            <w:r>
              <w:rPr>
                <w:rFonts w:eastAsia="MS Mincho" w:cs="Arial"/>
                <w:b/>
                <w:i/>
                <w:lang w:eastAsia="en-AU"/>
              </w:rPr>
              <w:t>s</w:t>
            </w:r>
            <w:r w:rsidR="00A61C7E" w:rsidRPr="000D6EB6">
              <w:rPr>
                <w:rFonts w:eastAsia="MS Mincho" w:cs="Arial"/>
                <w:b/>
                <w:i/>
                <w:lang w:eastAsia="en-AU"/>
              </w:rPr>
              <w:t>ervice industry</w:t>
            </w:r>
            <w:r w:rsidR="00A61C7E" w:rsidRPr="000D6EB6">
              <w:rPr>
                <w:rFonts w:eastAsia="MS Mincho" w:cs="Arial"/>
                <w:lang w:eastAsia="en-AU"/>
              </w:rPr>
              <w:t xml:space="preserve"> means the use of premises for an industrial activity that—</w:t>
            </w:r>
            <w:r w:rsidR="00A61C7E" w:rsidRPr="000D6EB6">
              <w:rPr>
                <w:rFonts w:eastAsia="MS Mincho" w:cs="Arial"/>
                <w:lang w:eastAsia="en-AU"/>
              </w:rPr>
              <w:tab/>
            </w:r>
          </w:p>
          <w:p w14:paraId="310C77D2" w14:textId="77777777" w:rsidR="00A61C7E" w:rsidRPr="000D6EB6" w:rsidRDefault="00A61C7E" w:rsidP="00A61C7E">
            <w:pPr>
              <w:numPr>
                <w:ilvl w:val="0"/>
                <w:numId w:val="58"/>
              </w:numPr>
              <w:autoSpaceDE w:val="0"/>
              <w:autoSpaceDN w:val="0"/>
              <w:adjustRightInd w:val="0"/>
              <w:spacing w:before="0" w:after="0"/>
              <w:rPr>
                <w:rFonts w:eastAsia="MS Mincho" w:cs="Arial"/>
                <w:lang w:eastAsia="en-AU"/>
              </w:rPr>
            </w:pPr>
            <w:r w:rsidRPr="000D6EB6">
              <w:rPr>
                <w:rFonts w:eastAsia="MS Mincho" w:cs="Arial"/>
                <w:lang w:eastAsia="en-AU"/>
              </w:rPr>
              <w:t>does not result in off-site air, noise or odour emissions; and</w:t>
            </w:r>
          </w:p>
          <w:p w14:paraId="465D790C" w14:textId="77777777" w:rsidR="00A61C7E" w:rsidRPr="000D6EB6" w:rsidRDefault="00A61C7E" w:rsidP="00A61C7E">
            <w:pPr>
              <w:numPr>
                <w:ilvl w:val="0"/>
                <w:numId w:val="58"/>
              </w:numPr>
              <w:autoSpaceDE w:val="0"/>
              <w:autoSpaceDN w:val="0"/>
              <w:adjustRightInd w:val="0"/>
              <w:spacing w:before="0" w:after="0"/>
              <w:rPr>
                <w:rFonts w:eastAsia="MS Mincho" w:cs="Arial"/>
                <w:lang w:eastAsia="en-AU"/>
              </w:rPr>
            </w:pPr>
            <w:r w:rsidRPr="000D6EB6">
              <w:rPr>
                <w:rFonts w:eastAsia="MS Mincho" w:cs="Arial"/>
                <w:lang w:eastAsia="en-AU"/>
              </w:rPr>
              <w:t>is suitable for location with other non-industrial uses.</w:t>
            </w:r>
          </w:p>
          <w:p w14:paraId="0AF99F53" w14:textId="77777777" w:rsidR="00A61C7E" w:rsidRPr="000D6EB6" w:rsidRDefault="00A61C7E" w:rsidP="00A61C7E">
            <w:pPr>
              <w:spacing w:before="60" w:after="40"/>
              <w:rPr>
                <w:rFonts w:eastAsia="MS Mincho" w:cs="Arial"/>
                <w:lang w:eastAsia="en-AU"/>
              </w:rPr>
            </w:pPr>
          </w:p>
        </w:tc>
        <w:tc>
          <w:tcPr>
            <w:tcW w:w="2552" w:type="dxa"/>
            <w:shd w:val="clear" w:color="auto" w:fill="auto"/>
            <w:tcMar>
              <w:top w:w="57" w:type="dxa"/>
              <w:bottom w:w="57" w:type="dxa"/>
            </w:tcMar>
          </w:tcPr>
          <w:p w14:paraId="2561DE17" w14:textId="77777777" w:rsidR="00A61C7E" w:rsidRPr="000D6EB6" w:rsidRDefault="00A61C7E" w:rsidP="00640D40">
            <w:pPr>
              <w:spacing w:before="60" w:after="40"/>
              <w:rPr>
                <w:rFonts w:eastAsia="MS Mincho" w:cs="Arial"/>
              </w:rPr>
            </w:pPr>
            <w:r w:rsidRPr="000D6EB6">
              <w:rPr>
                <w:rFonts w:eastAsia="MS Mincho" w:cs="Arial"/>
              </w:rPr>
              <w:t xml:space="preserve">Audio visual equipment repair, </w:t>
            </w:r>
            <w:r w:rsidR="00640D40" w:rsidRPr="000D6EB6">
              <w:rPr>
                <w:rFonts w:eastAsia="MS Mincho" w:cs="Arial"/>
              </w:rPr>
              <w:t xml:space="preserve">bicycle repairs, clock and watch repairs, </w:t>
            </w:r>
            <w:r w:rsidRPr="000D6EB6">
              <w:rPr>
                <w:rFonts w:eastAsia="MS Mincho" w:cs="Arial"/>
              </w:rPr>
              <w:t xml:space="preserve">computer repairs, dry cleaning, </w:t>
            </w:r>
            <w:r w:rsidR="00640D40" w:rsidRPr="000D6EB6">
              <w:rPr>
                <w:rFonts w:eastAsia="MS Mincho" w:cs="Arial"/>
              </w:rPr>
              <w:t xml:space="preserve">film processing, </w:t>
            </w:r>
            <w:r w:rsidRPr="000D6EB6">
              <w:rPr>
                <w:rFonts w:eastAsia="MS Mincho" w:cs="Arial"/>
              </w:rPr>
              <w:t>hand engraving, jewellery making, laundromat, locksmith, picture framing, shoe repairs, tailor</w:t>
            </w:r>
          </w:p>
        </w:tc>
        <w:tc>
          <w:tcPr>
            <w:tcW w:w="4111" w:type="dxa"/>
            <w:shd w:val="clear" w:color="auto" w:fill="auto"/>
            <w:tcMar>
              <w:top w:w="57" w:type="dxa"/>
              <w:bottom w:w="57" w:type="dxa"/>
            </w:tcMar>
          </w:tcPr>
          <w:p w14:paraId="3691CEE7" w14:textId="77777777" w:rsidR="00A61C7E" w:rsidRPr="000D6EB6" w:rsidRDefault="00A61C7E" w:rsidP="00A61C7E">
            <w:pPr>
              <w:rPr>
                <w:rFonts w:cs="Arial"/>
                <w:szCs w:val="20"/>
              </w:rPr>
            </w:pPr>
            <w:r w:rsidRPr="000D6EB6">
              <w:rPr>
                <w:rFonts w:cs="Arial"/>
                <w:szCs w:val="20"/>
              </w:rPr>
              <w:t>Small engine mechanical repair workshop, cabinet making, shop fitting, sign writing, tyre depot, low impact industry, medium impact, high impact industry, special industry</w:t>
            </w:r>
          </w:p>
        </w:tc>
      </w:tr>
      <w:tr w:rsidR="00A61C7E" w:rsidRPr="000D6EB6" w14:paraId="52A57B17" w14:textId="77777777" w:rsidTr="00A61C7E">
        <w:tc>
          <w:tcPr>
            <w:tcW w:w="2093" w:type="dxa"/>
            <w:shd w:val="clear" w:color="auto" w:fill="C6D9F1"/>
            <w:tcMar>
              <w:top w:w="57" w:type="dxa"/>
              <w:bottom w:w="57" w:type="dxa"/>
            </w:tcMar>
          </w:tcPr>
          <w:p w14:paraId="37FBCDA1" w14:textId="77777777" w:rsidR="00A61C7E" w:rsidRPr="000D6EB6" w:rsidRDefault="00A61C7E" w:rsidP="00A61C7E">
            <w:pPr>
              <w:spacing w:before="60" w:after="40"/>
              <w:rPr>
                <w:rFonts w:eastAsia="MS Mincho" w:cs="Arial"/>
                <w:lang w:eastAsia="en-AU"/>
              </w:rPr>
            </w:pPr>
            <w:r w:rsidRPr="000D6EB6">
              <w:rPr>
                <w:rFonts w:eastAsia="MS Mincho" w:cs="Arial"/>
                <w:lang w:eastAsia="en-AU"/>
              </w:rPr>
              <w:t>Service station</w:t>
            </w:r>
          </w:p>
        </w:tc>
        <w:tc>
          <w:tcPr>
            <w:tcW w:w="5386" w:type="dxa"/>
            <w:shd w:val="clear" w:color="auto" w:fill="C6D9F1"/>
            <w:tcMar>
              <w:top w:w="57" w:type="dxa"/>
              <w:bottom w:w="57" w:type="dxa"/>
            </w:tcMar>
          </w:tcPr>
          <w:p w14:paraId="520C7713" w14:textId="77777777" w:rsidR="00A61C7E" w:rsidRPr="000D6EB6" w:rsidRDefault="00765527" w:rsidP="00A61C7E">
            <w:pPr>
              <w:autoSpaceDE w:val="0"/>
              <w:autoSpaceDN w:val="0"/>
              <w:adjustRightInd w:val="0"/>
              <w:rPr>
                <w:rFonts w:eastAsia="MS Mincho" w:cs="Arial"/>
                <w:i/>
                <w:sz w:val="16"/>
                <w:szCs w:val="16"/>
                <w:lang w:eastAsia="en-AU"/>
              </w:rPr>
            </w:pPr>
            <w:r>
              <w:rPr>
                <w:rFonts w:eastAsia="MS Mincho" w:cs="Arial"/>
                <w:b/>
                <w:i/>
                <w:lang w:eastAsia="en-AU"/>
              </w:rPr>
              <w:t>s</w:t>
            </w:r>
            <w:r w:rsidR="00A61C7E" w:rsidRPr="000D6EB6">
              <w:rPr>
                <w:rFonts w:eastAsia="MS Mincho" w:cs="Arial"/>
                <w:b/>
                <w:i/>
                <w:lang w:eastAsia="en-AU"/>
              </w:rPr>
              <w:t xml:space="preserve">ervice station </w:t>
            </w:r>
            <w:r w:rsidR="00A61C7E" w:rsidRPr="000D6EB6">
              <w:rPr>
                <w:rFonts w:eastAsia="MS Mincho" w:cs="Arial"/>
                <w:lang w:eastAsia="en-AU"/>
              </w:rPr>
              <w:t>means the use of premises for</w:t>
            </w:r>
            <w:r w:rsidR="00A61C7E" w:rsidRPr="000D6EB6">
              <w:rPr>
                <w:rFonts w:eastAsia="MS Mincho" w:cs="Arial"/>
                <w:i/>
                <w:sz w:val="16"/>
                <w:szCs w:val="16"/>
                <w:lang w:eastAsia="en-AU"/>
              </w:rPr>
              <w:t>—</w:t>
            </w:r>
          </w:p>
          <w:p w14:paraId="4340E8B9" w14:textId="77777777" w:rsidR="00A61C7E" w:rsidRPr="000D6EB6" w:rsidRDefault="00397AC5" w:rsidP="00A61C7E">
            <w:pPr>
              <w:numPr>
                <w:ilvl w:val="0"/>
                <w:numId w:val="112"/>
              </w:numPr>
              <w:autoSpaceDE w:val="0"/>
              <w:autoSpaceDN w:val="0"/>
              <w:adjustRightInd w:val="0"/>
              <w:spacing w:before="0" w:after="0"/>
              <w:rPr>
                <w:rFonts w:cs="Arial"/>
                <w:szCs w:val="20"/>
                <w:lang w:eastAsia="en-AU"/>
              </w:rPr>
            </w:pPr>
            <w:r>
              <w:rPr>
                <w:rFonts w:eastAsia="MS Mincho" w:cs="Arial"/>
                <w:szCs w:val="20"/>
                <w:lang w:eastAsia="en-AU"/>
              </w:rPr>
              <w:t>s</w:t>
            </w:r>
            <w:r w:rsidR="00A61C7E" w:rsidRPr="000D6EB6">
              <w:rPr>
                <w:rFonts w:eastAsia="MS Mincho" w:cs="Arial"/>
                <w:szCs w:val="20"/>
                <w:lang w:eastAsia="en-AU"/>
              </w:rPr>
              <w:t>elling fuel</w:t>
            </w:r>
            <w:r w:rsidR="00765527">
              <w:rPr>
                <w:rFonts w:eastAsia="MS Mincho" w:cs="Arial"/>
                <w:szCs w:val="20"/>
                <w:lang w:eastAsia="en-AU"/>
              </w:rPr>
              <w:t>,</w:t>
            </w:r>
            <w:r w:rsidR="00A61C7E" w:rsidRPr="000D6EB6">
              <w:rPr>
                <w:rFonts w:eastAsia="MS Mincho" w:cs="Arial"/>
                <w:szCs w:val="20"/>
                <w:lang w:eastAsia="en-AU"/>
              </w:rPr>
              <w:t xml:space="preserve"> </w:t>
            </w:r>
            <w:r>
              <w:rPr>
                <w:rFonts w:eastAsia="MS Mincho" w:cs="Arial"/>
                <w:szCs w:val="20"/>
                <w:lang w:eastAsia="en-AU"/>
              </w:rPr>
              <w:t>including for example</w:t>
            </w:r>
            <w:r w:rsidR="00765527">
              <w:rPr>
                <w:rFonts w:eastAsia="MS Mincho" w:cs="Arial"/>
                <w:szCs w:val="20"/>
                <w:lang w:eastAsia="en-AU"/>
              </w:rPr>
              <w:t>,</w:t>
            </w:r>
            <w:r>
              <w:rPr>
                <w:rFonts w:eastAsia="MS Mincho" w:cs="Arial"/>
                <w:szCs w:val="20"/>
                <w:lang w:eastAsia="en-AU"/>
              </w:rPr>
              <w:t xml:space="preserve"> </w:t>
            </w:r>
            <w:r w:rsidR="00A61C7E" w:rsidRPr="000D6EB6">
              <w:rPr>
                <w:rFonts w:eastAsia="MS Mincho" w:cs="Arial"/>
                <w:szCs w:val="20"/>
                <w:lang w:eastAsia="en-AU"/>
              </w:rPr>
              <w:t>petrol, liquid petroleum gas, automotive distillate or alternative fuels; or</w:t>
            </w:r>
          </w:p>
          <w:p w14:paraId="2C2CCC5D" w14:textId="77777777" w:rsidR="00A61C7E" w:rsidRPr="000D6EB6" w:rsidRDefault="00397AC5" w:rsidP="00A61C7E">
            <w:pPr>
              <w:numPr>
                <w:ilvl w:val="0"/>
                <w:numId w:val="112"/>
              </w:numPr>
              <w:autoSpaceDE w:val="0"/>
              <w:autoSpaceDN w:val="0"/>
              <w:adjustRightInd w:val="0"/>
              <w:spacing w:before="0" w:after="0"/>
              <w:rPr>
                <w:rFonts w:cs="Arial"/>
                <w:szCs w:val="20"/>
                <w:lang w:eastAsia="en-AU"/>
              </w:rPr>
            </w:pPr>
            <w:r>
              <w:rPr>
                <w:rFonts w:eastAsia="MS Mincho" w:cs="Arial"/>
                <w:szCs w:val="20"/>
                <w:lang w:eastAsia="en-AU"/>
              </w:rPr>
              <w:lastRenderedPageBreak/>
              <w:t>a</w:t>
            </w:r>
            <w:r w:rsidR="00A61C7E" w:rsidRPr="000D6EB6">
              <w:rPr>
                <w:rFonts w:eastAsia="MS Mincho" w:cs="Arial"/>
                <w:szCs w:val="20"/>
                <w:lang w:eastAsia="en-AU"/>
              </w:rPr>
              <w:t xml:space="preserve"> food and drink outlet, shop, trailer, hire, or maintaining, repairing, servicing or washing vehicles, if the use is ancillary to the use in paragraph (a).</w:t>
            </w:r>
          </w:p>
        </w:tc>
        <w:tc>
          <w:tcPr>
            <w:tcW w:w="2552" w:type="dxa"/>
            <w:shd w:val="clear" w:color="auto" w:fill="auto"/>
            <w:tcMar>
              <w:top w:w="57" w:type="dxa"/>
              <w:bottom w:w="57" w:type="dxa"/>
            </w:tcMar>
          </w:tcPr>
          <w:p w14:paraId="4DA8C661" w14:textId="77777777" w:rsidR="00A61C7E" w:rsidRPr="000D6EB6" w:rsidRDefault="00A61C7E" w:rsidP="00A61C7E">
            <w:pPr>
              <w:spacing w:before="60" w:after="40"/>
              <w:rPr>
                <w:rFonts w:eastAsia="MS Mincho" w:cs="Arial"/>
              </w:rPr>
            </w:pPr>
            <w:r w:rsidRPr="000D6EB6">
              <w:rPr>
                <w:rFonts w:eastAsia="MS Mincho" w:cs="Arial"/>
              </w:rPr>
              <w:lastRenderedPageBreak/>
              <w:t>Electric charging station</w:t>
            </w:r>
          </w:p>
        </w:tc>
        <w:tc>
          <w:tcPr>
            <w:tcW w:w="4111" w:type="dxa"/>
            <w:shd w:val="clear" w:color="auto" w:fill="auto"/>
            <w:tcMar>
              <w:top w:w="57" w:type="dxa"/>
              <w:bottom w:w="57" w:type="dxa"/>
            </w:tcMar>
          </w:tcPr>
          <w:p w14:paraId="5ECF52B9" w14:textId="77777777" w:rsidR="00A61C7E" w:rsidRPr="000D6EB6" w:rsidRDefault="00A61C7E" w:rsidP="00A61C7E">
            <w:pPr>
              <w:spacing w:before="60" w:after="40"/>
              <w:rPr>
                <w:rFonts w:eastAsia="MS Mincho" w:cs="Arial"/>
              </w:rPr>
            </w:pPr>
            <w:r w:rsidRPr="000D6EB6">
              <w:rPr>
                <w:rFonts w:eastAsia="MS Mincho" w:cs="Arial"/>
              </w:rPr>
              <w:t>Car wash</w:t>
            </w:r>
          </w:p>
        </w:tc>
      </w:tr>
      <w:tr w:rsidR="00A61C7E" w:rsidRPr="000D6EB6" w14:paraId="653C74E7" w14:textId="77777777" w:rsidTr="00A61C7E">
        <w:tc>
          <w:tcPr>
            <w:tcW w:w="2093" w:type="dxa"/>
            <w:shd w:val="clear" w:color="auto" w:fill="C6D9F1"/>
            <w:tcMar>
              <w:top w:w="57" w:type="dxa"/>
              <w:bottom w:w="57" w:type="dxa"/>
            </w:tcMar>
          </w:tcPr>
          <w:p w14:paraId="3170132C" w14:textId="77777777" w:rsidR="00A61C7E" w:rsidRPr="000D6EB6" w:rsidRDefault="00A61C7E" w:rsidP="00A61C7E">
            <w:pPr>
              <w:spacing w:before="60" w:after="40"/>
              <w:rPr>
                <w:rFonts w:eastAsia="MS Mincho" w:cs="Arial"/>
                <w:lang w:eastAsia="en-AU"/>
              </w:rPr>
            </w:pPr>
            <w:r w:rsidRPr="000D6EB6">
              <w:rPr>
                <w:rFonts w:eastAsia="MS Mincho" w:cs="Arial"/>
                <w:lang w:eastAsia="en-AU"/>
              </w:rPr>
              <w:t>Shop</w:t>
            </w:r>
          </w:p>
        </w:tc>
        <w:tc>
          <w:tcPr>
            <w:tcW w:w="5386" w:type="dxa"/>
            <w:shd w:val="clear" w:color="auto" w:fill="C6D9F1"/>
            <w:tcMar>
              <w:top w:w="57" w:type="dxa"/>
              <w:bottom w:w="57" w:type="dxa"/>
            </w:tcMar>
          </w:tcPr>
          <w:p w14:paraId="339C5574" w14:textId="77777777" w:rsidR="00A61C7E" w:rsidRPr="000D6EB6" w:rsidRDefault="00765527" w:rsidP="00A61C7E">
            <w:pPr>
              <w:autoSpaceDE w:val="0"/>
              <w:autoSpaceDN w:val="0"/>
              <w:adjustRightInd w:val="0"/>
              <w:rPr>
                <w:rFonts w:eastAsia="MS Mincho" w:cs="Arial"/>
                <w:i/>
                <w:sz w:val="16"/>
                <w:szCs w:val="16"/>
                <w:lang w:eastAsia="en-AU"/>
              </w:rPr>
            </w:pPr>
            <w:r>
              <w:rPr>
                <w:rFonts w:eastAsia="MS Mincho" w:cs="Arial"/>
                <w:b/>
                <w:i/>
                <w:lang w:eastAsia="en-AU"/>
              </w:rPr>
              <w:t>s</w:t>
            </w:r>
            <w:r w:rsidR="00A61C7E" w:rsidRPr="000D6EB6">
              <w:rPr>
                <w:rFonts w:eastAsia="MS Mincho" w:cs="Arial"/>
                <w:b/>
                <w:i/>
                <w:lang w:eastAsia="en-AU"/>
              </w:rPr>
              <w:t>hop</w:t>
            </w:r>
            <w:r w:rsidR="00A61C7E" w:rsidRPr="000D6EB6">
              <w:rPr>
                <w:rFonts w:eastAsia="MS Mincho" w:cs="Arial"/>
                <w:lang w:eastAsia="en-AU"/>
              </w:rPr>
              <w:t xml:space="preserve"> means the use of premises for</w:t>
            </w:r>
            <w:r w:rsidR="00A61C7E" w:rsidRPr="000D6EB6">
              <w:rPr>
                <w:rFonts w:eastAsia="MS Mincho" w:cs="Arial"/>
                <w:i/>
                <w:sz w:val="16"/>
                <w:szCs w:val="16"/>
                <w:lang w:eastAsia="en-AU"/>
              </w:rPr>
              <w:t>—</w:t>
            </w:r>
          </w:p>
          <w:p w14:paraId="0F870E26" w14:textId="77777777" w:rsidR="00A61C7E" w:rsidRPr="00397AC5" w:rsidRDefault="00397AC5" w:rsidP="005B5356">
            <w:pPr>
              <w:pStyle w:val="ListParagraph"/>
              <w:numPr>
                <w:ilvl w:val="3"/>
                <w:numId w:val="21"/>
              </w:numPr>
              <w:autoSpaceDE w:val="0"/>
              <w:autoSpaceDN w:val="0"/>
              <w:adjustRightInd w:val="0"/>
              <w:spacing w:after="0"/>
              <w:rPr>
                <w:rFonts w:eastAsia="MS Mincho" w:cs="Arial"/>
                <w:lang w:eastAsia="en-AU"/>
              </w:rPr>
            </w:pPr>
            <w:r>
              <w:rPr>
                <w:rFonts w:eastAsia="MS Mincho" w:cs="Arial"/>
                <w:lang w:eastAsia="en-AU"/>
              </w:rPr>
              <w:t>(a)</w:t>
            </w:r>
            <w:r>
              <w:rPr>
                <w:rFonts w:eastAsia="MS Mincho" w:cs="Arial"/>
                <w:lang w:eastAsia="en-AU"/>
              </w:rPr>
              <w:tab/>
            </w:r>
            <w:r w:rsidR="00A61C7E" w:rsidRPr="00397AC5">
              <w:rPr>
                <w:rFonts w:eastAsia="MS Mincho" w:cs="Arial"/>
                <w:lang w:eastAsia="en-AU"/>
              </w:rPr>
              <w:t>displaying, selling or hiring goods; or</w:t>
            </w:r>
          </w:p>
          <w:p w14:paraId="4B367476" w14:textId="77777777" w:rsidR="00A61C7E" w:rsidRPr="000D6EB6" w:rsidRDefault="00397AC5" w:rsidP="005B5356">
            <w:pPr>
              <w:autoSpaceDE w:val="0"/>
              <w:autoSpaceDN w:val="0"/>
              <w:adjustRightInd w:val="0"/>
              <w:spacing w:before="0"/>
              <w:rPr>
                <w:rFonts w:eastAsia="MS Mincho" w:cs="Arial"/>
                <w:i/>
                <w:sz w:val="16"/>
                <w:szCs w:val="16"/>
                <w:lang w:eastAsia="en-AU"/>
              </w:rPr>
            </w:pPr>
            <w:r>
              <w:rPr>
                <w:rFonts w:eastAsia="MS Mincho" w:cs="Arial"/>
                <w:lang w:eastAsia="en-AU"/>
              </w:rPr>
              <w:t>(b)</w:t>
            </w:r>
            <w:r>
              <w:rPr>
                <w:rFonts w:eastAsia="MS Mincho" w:cs="Arial"/>
                <w:lang w:eastAsia="en-AU"/>
              </w:rPr>
              <w:tab/>
            </w:r>
            <w:r w:rsidR="00A61C7E" w:rsidRPr="000D6EB6">
              <w:rPr>
                <w:rFonts w:eastAsia="MS Mincho" w:cs="Arial"/>
                <w:lang w:eastAsia="en-AU"/>
              </w:rPr>
              <w:t>providing personal services or betting to the public.</w:t>
            </w:r>
          </w:p>
          <w:p w14:paraId="031EB69A" w14:textId="77777777" w:rsidR="00A61C7E" w:rsidRPr="000D6EB6" w:rsidRDefault="00A61C7E" w:rsidP="00A61C7E">
            <w:pPr>
              <w:spacing w:before="60" w:after="40"/>
              <w:rPr>
                <w:rFonts w:eastAsia="MS Mincho" w:cs="Arial"/>
                <w:lang w:eastAsia="en-AU"/>
              </w:rPr>
            </w:pPr>
          </w:p>
        </w:tc>
        <w:tc>
          <w:tcPr>
            <w:tcW w:w="2552" w:type="dxa"/>
            <w:shd w:val="clear" w:color="auto" w:fill="auto"/>
            <w:tcMar>
              <w:top w:w="57" w:type="dxa"/>
              <w:bottom w:w="57" w:type="dxa"/>
            </w:tcMar>
          </w:tcPr>
          <w:p w14:paraId="4C4FDC5B" w14:textId="77777777" w:rsidR="00A61C7E" w:rsidRPr="000D6EB6" w:rsidRDefault="00640D40" w:rsidP="00640D40">
            <w:pPr>
              <w:spacing w:before="60" w:after="40"/>
              <w:rPr>
                <w:rFonts w:eastAsia="MS Mincho" w:cs="Arial"/>
              </w:rPr>
            </w:pPr>
            <w:r>
              <w:rPr>
                <w:rFonts w:eastAsia="MS Mincho" w:cs="Arial"/>
              </w:rPr>
              <w:t>B</w:t>
            </w:r>
            <w:r w:rsidRPr="000D6EB6">
              <w:rPr>
                <w:rFonts w:eastAsia="MS Mincho" w:cs="Arial"/>
              </w:rPr>
              <w:t>etting agenc</w:t>
            </w:r>
            <w:r>
              <w:rPr>
                <w:rFonts w:eastAsia="MS Mincho" w:cs="Arial"/>
              </w:rPr>
              <w:t>y</w:t>
            </w:r>
            <w:r w:rsidRPr="000D6EB6">
              <w:rPr>
                <w:rFonts w:eastAsia="MS Mincho" w:cs="Arial"/>
              </w:rPr>
              <w:t>, corner store</w:t>
            </w:r>
            <w:r>
              <w:rPr>
                <w:rFonts w:eastAsia="MS Mincho" w:cs="Arial"/>
              </w:rPr>
              <w:t>,</w:t>
            </w:r>
            <w:r w:rsidRPr="000D6EB6">
              <w:rPr>
                <w:rFonts w:eastAsia="MS Mincho" w:cs="Arial"/>
              </w:rPr>
              <w:t xml:space="preserve"> </w:t>
            </w:r>
            <w:r w:rsidR="00A61C7E" w:rsidRPr="000D6EB6">
              <w:rPr>
                <w:rFonts w:eastAsia="MS Mincho" w:cs="Arial"/>
              </w:rPr>
              <w:t xml:space="preserve">department store, </w:t>
            </w:r>
            <w:r>
              <w:rPr>
                <w:rFonts w:eastAsia="MS Mincho" w:cs="Arial"/>
              </w:rPr>
              <w:t>discount variety store</w:t>
            </w:r>
            <w:r w:rsidR="00A61C7E" w:rsidRPr="000D6EB6">
              <w:rPr>
                <w:rFonts w:eastAsia="MS Mincho" w:cs="Arial"/>
              </w:rPr>
              <w:t xml:space="preserve">, </w:t>
            </w:r>
            <w:r>
              <w:rPr>
                <w:rFonts w:eastAsia="MS Mincho" w:cs="Arial"/>
              </w:rPr>
              <w:t>hair dressing salon</w:t>
            </w:r>
            <w:r w:rsidRPr="000D6EB6">
              <w:rPr>
                <w:rFonts w:eastAsia="MS Mincho" w:cs="Arial"/>
              </w:rPr>
              <w:t xml:space="preserve">, liquor store, </w:t>
            </w:r>
            <w:r>
              <w:rPr>
                <w:rFonts w:eastAsia="MS Mincho" w:cs="Arial"/>
              </w:rPr>
              <w:t>supermarket</w:t>
            </w:r>
            <w:r w:rsidR="00A61C7E" w:rsidRPr="000D6EB6">
              <w:rPr>
                <w:rFonts w:eastAsia="MS Mincho" w:cs="Arial"/>
              </w:rPr>
              <w:t xml:space="preserve"> </w:t>
            </w:r>
          </w:p>
        </w:tc>
        <w:tc>
          <w:tcPr>
            <w:tcW w:w="4111" w:type="dxa"/>
            <w:shd w:val="clear" w:color="auto" w:fill="auto"/>
            <w:tcMar>
              <w:top w:w="57" w:type="dxa"/>
              <w:bottom w:w="57" w:type="dxa"/>
            </w:tcMar>
          </w:tcPr>
          <w:p w14:paraId="2EC5618F" w14:textId="77777777" w:rsidR="00A61C7E" w:rsidRPr="000D6EB6" w:rsidRDefault="00A61C7E" w:rsidP="00A61C7E">
            <w:pPr>
              <w:spacing w:before="60" w:after="40"/>
              <w:rPr>
                <w:rFonts w:eastAsia="MS Mincho" w:cs="Arial"/>
              </w:rPr>
            </w:pPr>
            <w:r w:rsidRPr="000D6EB6">
              <w:rPr>
                <w:rFonts w:eastAsia="MS Mincho" w:cs="Arial"/>
              </w:rPr>
              <w:t>Adult store, food and drink outlet, showroom, market</w:t>
            </w:r>
          </w:p>
        </w:tc>
      </w:tr>
      <w:tr w:rsidR="00A61C7E" w:rsidRPr="000D6EB6" w14:paraId="1E83D3D9" w14:textId="77777777" w:rsidTr="00A61C7E">
        <w:tc>
          <w:tcPr>
            <w:tcW w:w="2093" w:type="dxa"/>
            <w:shd w:val="clear" w:color="auto" w:fill="C6D9F1"/>
            <w:tcMar>
              <w:top w:w="57" w:type="dxa"/>
              <w:bottom w:w="57" w:type="dxa"/>
            </w:tcMar>
          </w:tcPr>
          <w:p w14:paraId="5B5DA678" w14:textId="77777777" w:rsidR="00A61C7E" w:rsidRPr="000D6EB6" w:rsidRDefault="00A61C7E" w:rsidP="00A61C7E">
            <w:pPr>
              <w:spacing w:before="60" w:after="40"/>
              <w:rPr>
                <w:rFonts w:eastAsia="MS Mincho" w:cs="Arial"/>
                <w:lang w:eastAsia="en-AU"/>
              </w:rPr>
            </w:pPr>
            <w:r w:rsidRPr="000D6EB6">
              <w:rPr>
                <w:rFonts w:eastAsia="MS Mincho" w:cs="Arial"/>
                <w:lang w:eastAsia="en-AU"/>
              </w:rPr>
              <w:t>Shopping centre</w:t>
            </w:r>
          </w:p>
        </w:tc>
        <w:tc>
          <w:tcPr>
            <w:tcW w:w="5386" w:type="dxa"/>
            <w:shd w:val="clear" w:color="auto" w:fill="C6D9F1"/>
            <w:tcMar>
              <w:top w:w="57" w:type="dxa"/>
              <w:bottom w:w="57" w:type="dxa"/>
            </w:tcMar>
          </w:tcPr>
          <w:p w14:paraId="32C840A8" w14:textId="77777777" w:rsidR="00A61C7E" w:rsidRPr="000D6EB6" w:rsidRDefault="00765527" w:rsidP="00A61C7E">
            <w:pPr>
              <w:autoSpaceDE w:val="0"/>
              <w:autoSpaceDN w:val="0"/>
              <w:adjustRightInd w:val="0"/>
              <w:rPr>
                <w:rFonts w:eastAsia="MS Mincho" w:cs="Arial"/>
                <w:lang w:eastAsia="en-AU"/>
              </w:rPr>
            </w:pPr>
            <w:r>
              <w:rPr>
                <w:rFonts w:eastAsia="MS Mincho" w:cs="Arial"/>
                <w:b/>
                <w:i/>
                <w:lang w:eastAsia="en-AU"/>
              </w:rPr>
              <w:t>s</w:t>
            </w:r>
            <w:r w:rsidR="00A61C7E" w:rsidRPr="000D6EB6">
              <w:rPr>
                <w:rFonts w:eastAsia="MS Mincho" w:cs="Arial"/>
                <w:b/>
                <w:i/>
                <w:lang w:eastAsia="en-AU"/>
              </w:rPr>
              <w:t>hopping centre</w:t>
            </w:r>
            <w:r w:rsidR="00A61C7E" w:rsidRPr="000D6EB6">
              <w:rPr>
                <w:rFonts w:eastAsia="MS Mincho" w:cs="Arial"/>
                <w:lang w:eastAsia="en-AU"/>
              </w:rPr>
              <w:t xml:space="preserve"> means the use of premises for an integrated shopping complex consisting mainly of shops.</w:t>
            </w:r>
          </w:p>
        </w:tc>
        <w:tc>
          <w:tcPr>
            <w:tcW w:w="2552" w:type="dxa"/>
            <w:shd w:val="clear" w:color="auto" w:fill="auto"/>
            <w:tcMar>
              <w:top w:w="57" w:type="dxa"/>
              <w:bottom w:w="57" w:type="dxa"/>
            </w:tcMar>
          </w:tcPr>
          <w:p w14:paraId="4765388F" w14:textId="77777777" w:rsidR="00A61C7E" w:rsidRPr="000D6EB6" w:rsidRDefault="00A61C7E" w:rsidP="00A61C7E">
            <w:pPr>
              <w:spacing w:before="60" w:after="40"/>
              <w:rPr>
                <w:rFonts w:eastAsia="MS Mincho" w:cs="Arial"/>
              </w:rPr>
            </w:pPr>
          </w:p>
        </w:tc>
        <w:tc>
          <w:tcPr>
            <w:tcW w:w="4111" w:type="dxa"/>
            <w:shd w:val="clear" w:color="auto" w:fill="auto"/>
            <w:tcMar>
              <w:top w:w="57" w:type="dxa"/>
              <w:bottom w:w="57" w:type="dxa"/>
            </w:tcMar>
          </w:tcPr>
          <w:p w14:paraId="1137A363" w14:textId="77777777" w:rsidR="00A61C7E" w:rsidRPr="000D6EB6" w:rsidRDefault="00A61C7E" w:rsidP="00A61C7E">
            <w:pPr>
              <w:spacing w:before="60" w:after="40"/>
              <w:rPr>
                <w:rFonts w:eastAsia="MS Mincho" w:cs="Arial"/>
              </w:rPr>
            </w:pPr>
          </w:p>
        </w:tc>
      </w:tr>
      <w:tr w:rsidR="00A61C7E" w:rsidRPr="000D6EB6" w14:paraId="211785E4" w14:textId="77777777" w:rsidTr="00A61C7E">
        <w:tc>
          <w:tcPr>
            <w:tcW w:w="2093" w:type="dxa"/>
            <w:shd w:val="clear" w:color="auto" w:fill="C6D9F1"/>
            <w:tcMar>
              <w:top w:w="57" w:type="dxa"/>
              <w:bottom w:w="57" w:type="dxa"/>
            </w:tcMar>
          </w:tcPr>
          <w:p w14:paraId="4262FF3A" w14:textId="77777777" w:rsidR="00A61C7E" w:rsidRPr="000D6EB6" w:rsidRDefault="00A61C7E" w:rsidP="00A61C7E">
            <w:pPr>
              <w:spacing w:before="60" w:after="40"/>
              <w:rPr>
                <w:rFonts w:eastAsia="MS Mincho" w:cs="Arial"/>
                <w:lang w:eastAsia="en-AU"/>
              </w:rPr>
            </w:pPr>
            <w:r w:rsidRPr="000D6EB6">
              <w:rPr>
                <w:rFonts w:eastAsia="MS Mincho" w:cs="Arial"/>
                <w:lang w:eastAsia="en-AU"/>
              </w:rPr>
              <w:t>Short-term accommodation</w:t>
            </w:r>
          </w:p>
        </w:tc>
        <w:tc>
          <w:tcPr>
            <w:tcW w:w="5386" w:type="dxa"/>
            <w:shd w:val="clear" w:color="auto" w:fill="C6D9F1"/>
            <w:tcMar>
              <w:top w:w="57" w:type="dxa"/>
              <w:bottom w:w="57" w:type="dxa"/>
            </w:tcMar>
          </w:tcPr>
          <w:p w14:paraId="6AE63447" w14:textId="77777777" w:rsidR="00A61C7E" w:rsidRPr="000D6EB6" w:rsidRDefault="00765527" w:rsidP="00A61C7E">
            <w:pPr>
              <w:autoSpaceDE w:val="0"/>
              <w:autoSpaceDN w:val="0"/>
              <w:adjustRightInd w:val="0"/>
              <w:rPr>
                <w:rFonts w:eastAsia="MS Mincho" w:cs="Arial"/>
                <w:i/>
                <w:sz w:val="16"/>
                <w:szCs w:val="16"/>
                <w:lang w:eastAsia="en-AU"/>
              </w:rPr>
            </w:pPr>
            <w:r>
              <w:rPr>
                <w:rFonts w:eastAsia="MS Mincho" w:cs="Arial"/>
                <w:b/>
                <w:i/>
                <w:lang w:eastAsia="en-AU"/>
              </w:rPr>
              <w:t>s</w:t>
            </w:r>
            <w:r w:rsidR="00A61C7E" w:rsidRPr="000D6EB6">
              <w:rPr>
                <w:rFonts w:eastAsia="MS Mincho" w:cs="Arial"/>
                <w:b/>
                <w:i/>
                <w:lang w:eastAsia="en-AU"/>
              </w:rPr>
              <w:t>hort-term accommodation</w:t>
            </w:r>
            <w:r w:rsidR="00A61C7E" w:rsidRPr="000D6EB6">
              <w:rPr>
                <w:rFonts w:eastAsia="MS Mincho" w:cs="Arial"/>
                <w:i/>
                <w:sz w:val="16"/>
                <w:szCs w:val="16"/>
                <w:lang w:eastAsia="en-AU"/>
              </w:rPr>
              <w:t>—</w:t>
            </w:r>
          </w:p>
          <w:p w14:paraId="1C706A54" w14:textId="77777777" w:rsidR="00A61C7E" w:rsidRPr="000D6EB6" w:rsidRDefault="00A61C7E" w:rsidP="00A61C7E">
            <w:pPr>
              <w:numPr>
                <w:ilvl w:val="0"/>
                <w:numId w:val="113"/>
              </w:numPr>
              <w:autoSpaceDE w:val="0"/>
              <w:autoSpaceDN w:val="0"/>
              <w:adjustRightInd w:val="0"/>
              <w:spacing w:before="0" w:after="0"/>
              <w:rPr>
                <w:rFonts w:eastAsia="MS Mincho" w:cs="Arial"/>
                <w:lang w:eastAsia="en-AU"/>
              </w:rPr>
            </w:pPr>
            <w:r w:rsidRPr="000D6EB6">
              <w:rPr>
                <w:rFonts w:eastAsia="MS Mincho" w:cs="Arial"/>
                <w:lang w:eastAsia="en-AU"/>
              </w:rPr>
              <w:t>means the use of premises for</w:t>
            </w:r>
          </w:p>
          <w:p w14:paraId="1FABC699" w14:textId="77777777" w:rsidR="00A61C7E" w:rsidRPr="000D6EB6" w:rsidRDefault="00A61C7E" w:rsidP="00A61C7E">
            <w:pPr>
              <w:numPr>
                <w:ilvl w:val="0"/>
                <w:numId w:val="114"/>
              </w:numPr>
              <w:autoSpaceDE w:val="0"/>
              <w:autoSpaceDN w:val="0"/>
              <w:adjustRightInd w:val="0"/>
              <w:spacing w:before="0" w:after="0"/>
              <w:ind w:left="1026"/>
              <w:rPr>
                <w:rFonts w:eastAsia="MS Mincho" w:cs="Arial"/>
                <w:lang w:eastAsia="en-AU"/>
              </w:rPr>
            </w:pPr>
            <w:r w:rsidRPr="000D6EB6">
              <w:rPr>
                <w:rFonts w:eastAsia="MS Mincho" w:cs="Arial"/>
                <w:lang w:eastAsia="en-AU"/>
              </w:rPr>
              <w:t>providing accommodation of less than 3 consecutive months to tourists or travellers; or</w:t>
            </w:r>
          </w:p>
          <w:p w14:paraId="1BEEAA42" w14:textId="77777777" w:rsidR="00A61C7E" w:rsidRPr="000D6EB6" w:rsidRDefault="00A61C7E" w:rsidP="00A61C7E">
            <w:pPr>
              <w:numPr>
                <w:ilvl w:val="0"/>
                <w:numId w:val="114"/>
              </w:numPr>
              <w:autoSpaceDE w:val="0"/>
              <w:autoSpaceDN w:val="0"/>
              <w:adjustRightInd w:val="0"/>
              <w:spacing w:before="0" w:after="0"/>
              <w:ind w:left="1026"/>
              <w:rPr>
                <w:rFonts w:eastAsia="MS Mincho" w:cs="Arial"/>
                <w:lang w:eastAsia="en-AU"/>
              </w:rPr>
            </w:pPr>
            <w:r w:rsidRPr="000D6EB6">
              <w:rPr>
                <w:rFonts w:eastAsia="MS Mincho" w:cs="Arial"/>
                <w:lang w:eastAsia="en-AU"/>
              </w:rPr>
              <w:t>a manager’s residence, office, or recreation facilities for the exclusive use of guests, if the use is ancillary to the use in subparagraph (i); but</w:t>
            </w:r>
          </w:p>
          <w:p w14:paraId="2E06752D" w14:textId="77777777" w:rsidR="00A61C7E" w:rsidRPr="000D6EB6" w:rsidRDefault="00A61C7E" w:rsidP="00A61C7E">
            <w:pPr>
              <w:numPr>
                <w:ilvl w:val="0"/>
                <w:numId w:val="113"/>
              </w:numPr>
              <w:autoSpaceDE w:val="0"/>
              <w:autoSpaceDN w:val="0"/>
              <w:adjustRightInd w:val="0"/>
              <w:spacing w:before="0" w:after="0"/>
              <w:rPr>
                <w:rFonts w:eastAsia="MS Mincho" w:cs="Arial"/>
                <w:lang w:eastAsia="en-AU"/>
              </w:rPr>
            </w:pPr>
            <w:r w:rsidRPr="000D6EB6">
              <w:rPr>
                <w:rFonts w:eastAsia="MS Mincho" w:cs="Arial"/>
                <w:lang w:eastAsia="en-AU"/>
              </w:rPr>
              <w:t>does not include a hotel, nature-based tourism, resort complex or tourist park.</w:t>
            </w:r>
          </w:p>
        </w:tc>
        <w:tc>
          <w:tcPr>
            <w:tcW w:w="2552" w:type="dxa"/>
            <w:shd w:val="clear" w:color="auto" w:fill="auto"/>
            <w:tcMar>
              <w:top w:w="57" w:type="dxa"/>
              <w:bottom w:w="57" w:type="dxa"/>
            </w:tcMar>
          </w:tcPr>
          <w:p w14:paraId="48CA18F6" w14:textId="77777777" w:rsidR="00A61C7E" w:rsidRPr="000D6EB6" w:rsidRDefault="00A61C7E" w:rsidP="00A61C7E">
            <w:pPr>
              <w:spacing w:before="60" w:after="40"/>
              <w:rPr>
                <w:rFonts w:eastAsia="MS Mincho" w:cs="Arial"/>
              </w:rPr>
            </w:pPr>
            <w:r w:rsidRPr="000D6EB6">
              <w:rPr>
                <w:rFonts w:eastAsia="MS Mincho" w:cs="Arial"/>
              </w:rPr>
              <w:t>Motel, backpackers accommodation, cabins, serviced apartments, hotel</w:t>
            </w:r>
            <w:r w:rsidR="00397AC5">
              <w:rPr>
                <w:rFonts w:eastAsia="MS Mincho" w:cs="Arial"/>
              </w:rPr>
              <w:t xml:space="preserve"> accommodation</w:t>
            </w:r>
            <w:r w:rsidRPr="000D6EB6">
              <w:rPr>
                <w:rFonts w:eastAsia="MS Mincho" w:cs="Arial"/>
              </w:rPr>
              <w:t>, farm stay</w:t>
            </w:r>
          </w:p>
        </w:tc>
        <w:tc>
          <w:tcPr>
            <w:tcW w:w="4111" w:type="dxa"/>
            <w:shd w:val="clear" w:color="auto" w:fill="auto"/>
            <w:tcMar>
              <w:top w:w="57" w:type="dxa"/>
              <w:bottom w:w="57" w:type="dxa"/>
            </w:tcMar>
          </w:tcPr>
          <w:p w14:paraId="0C2C7880" w14:textId="77777777" w:rsidR="00A61C7E" w:rsidRPr="000D6EB6" w:rsidRDefault="00A61C7E" w:rsidP="00A61C7E">
            <w:pPr>
              <w:spacing w:before="60" w:after="40"/>
              <w:rPr>
                <w:rFonts w:eastAsia="MS Mincho" w:cs="Arial"/>
              </w:rPr>
            </w:pPr>
            <w:r w:rsidRPr="000D6EB6">
              <w:rPr>
                <w:rFonts w:eastAsia="MS Mincho" w:cs="Arial"/>
              </w:rPr>
              <w:t>Hostel</w:t>
            </w:r>
            <w:r w:rsidRPr="000D6EB6">
              <w:rPr>
                <w:rFonts w:eastAsia="MS Mincho" w:cs="Arial"/>
                <w:szCs w:val="20"/>
              </w:rPr>
              <w:t>, rooming accommodation, tourist park</w:t>
            </w:r>
          </w:p>
        </w:tc>
      </w:tr>
      <w:tr w:rsidR="00A61C7E" w:rsidRPr="000D6EB6" w14:paraId="36D64085" w14:textId="77777777" w:rsidTr="00A61C7E">
        <w:tc>
          <w:tcPr>
            <w:tcW w:w="2093" w:type="dxa"/>
            <w:shd w:val="clear" w:color="auto" w:fill="C6D9F1"/>
            <w:tcMar>
              <w:top w:w="57" w:type="dxa"/>
              <w:bottom w:w="57" w:type="dxa"/>
            </w:tcMar>
          </w:tcPr>
          <w:p w14:paraId="1E7848EF" w14:textId="77777777" w:rsidR="00A61C7E" w:rsidRPr="000D6EB6" w:rsidRDefault="00A61C7E" w:rsidP="00A61C7E">
            <w:pPr>
              <w:spacing w:before="60" w:after="40"/>
              <w:rPr>
                <w:rFonts w:eastAsia="MS Mincho" w:cs="Arial"/>
                <w:highlight w:val="green"/>
                <w:lang w:eastAsia="en-AU"/>
              </w:rPr>
            </w:pPr>
            <w:r w:rsidRPr="000D6EB6">
              <w:rPr>
                <w:rFonts w:eastAsia="MS Mincho" w:cs="Arial"/>
                <w:lang w:eastAsia="en-AU"/>
              </w:rPr>
              <w:t>Showroom</w:t>
            </w:r>
          </w:p>
        </w:tc>
        <w:tc>
          <w:tcPr>
            <w:tcW w:w="5386" w:type="dxa"/>
            <w:shd w:val="clear" w:color="auto" w:fill="C6D9F1"/>
            <w:tcMar>
              <w:top w:w="57" w:type="dxa"/>
              <w:bottom w:w="57" w:type="dxa"/>
            </w:tcMar>
          </w:tcPr>
          <w:p w14:paraId="0792A8C8" w14:textId="77777777" w:rsidR="00A61C7E" w:rsidRPr="000D6EB6" w:rsidRDefault="00765527" w:rsidP="00A61C7E">
            <w:pPr>
              <w:autoSpaceDE w:val="0"/>
              <w:autoSpaceDN w:val="0"/>
              <w:adjustRightInd w:val="0"/>
              <w:rPr>
                <w:rFonts w:eastAsia="MS Mincho" w:cs="Arial"/>
                <w:lang w:eastAsia="en-AU"/>
              </w:rPr>
            </w:pPr>
            <w:r>
              <w:rPr>
                <w:rFonts w:eastAsia="MS Mincho" w:cs="Arial"/>
                <w:b/>
                <w:i/>
                <w:lang w:eastAsia="en-AU"/>
              </w:rPr>
              <w:t>s</w:t>
            </w:r>
            <w:r w:rsidR="00A61C7E" w:rsidRPr="000D6EB6">
              <w:rPr>
                <w:rFonts w:eastAsia="MS Mincho" w:cs="Arial"/>
                <w:b/>
                <w:i/>
                <w:lang w:eastAsia="en-AU"/>
              </w:rPr>
              <w:t>howroom</w:t>
            </w:r>
            <w:r w:rsidR="00A61C7E" w:rsidRPr="000D6EB6">
              <w:rPr>
                <w:rFonts w:eastAsia="MS Mincho" w:cs="Arial"/>
                <w:lang w:eastAsia="en-AU"/>
              </w:rPr>
              <w:t xml:space="preserve"> means the use of premises for the sale of goods that</w:t>
            </w:r>
            <w:r w:rsidR="00397AC5">
              <w:rPr>
                <w:rFonts w:eastAsia="MS Mincho" w:cs="Arial"/>
                <w:lang w:eastAsia="en-AU"/>
              </w:rPr>
              <w:t xml:space="preserve"> are of</w:t>
            </w:r>
            <w:r w:rsidR="00A61C7E" w:rsidRPr="000D6EB6">
              <w:rPr>
                <w:rFonts w:eastAsia="MS Mincho" w:cs="Arial"/>
                <w:lang w:eastAsia="en-AU"/>
              </w:rPr>
              <w:t>—</w:t>
            </w:r>
          </w:p>
          <w:p w14:paraId="2061BDBA" w14:textId="77777777" w:rsidR="00A61C7E" w:rsidRPr="000D6EB6" w:rsidRDefault="00A61C7E" w:rsidP="00A61C7E">
            <w:pPr>
              <w:numPr>
                <w:ilvl w:val="0"/>
                <w:numId w:val="59"/>
              </w:numPr>
              <w:autoSpaceDE w:val="0"/>
              <w:autoSpaceDN w:val="0"/>
              <w:adjustRightInd w:val="0"/>
              <w:spacing w:before="0" w:after="0"/>
              <w:rPr>
                <w:rFonts w:eastAsia="MS Mincho" w:cs="Arial"/>
                <w:lang w:eastAsia="en-AU"/>
              </w:rPr>
            </w:pPr>
            <w:r w:rsidRPr="000D6EB6">
              <w:rPr>
                <w:rFonts w:eastAsia="MS Mincho" w:cs="Arial"/>
                <w:lang w:eastAsia="en-AU"/>
              </w:rPr>
              <w:lastRenderedPageBreak/>
              <w:t>a related product line; and</w:t>
            </w:r>
          </w:p>
          <w:p w14:paraId="60B83D78" w14:textId="77777777" w:rsidR="00A61C7E" w:rsidRPr="000D6EB6" w:rsidRDefault="00A61C7E" w:rsidP="00A61C7E">
            <w:pPr>
              <w:numPr>
                <w:ilvl w:val="0"/>
                <w:numId w:val="59"/>
              </w:numPr>
              <w:autoSpaceDE w:val="0"/>
              <w:autoSpaceDN w:val="0"/>
              <w:adjustRightInd w:val="0"/>
              <w:spacing w:before="0" w:after="0"/>
              <w:rPr>
                <w:rFonts w:eastAsia="MS Mincho" w:cs="Arial"/>
                <w:lang w:eastAsia="en-AU"/>
              </w:rPr>
            </w:pPr>
            <w:r w:rsidRPr="000D6EB6">
              <w:rPr>
                <w:rFonts w:eastAsia="MS Mincho" w:cs="Arial"/>
                <w:lang w:eastAsia="en-AU"/>
              </w:rPr>
              <w:t>a size, shape or weight that requires—</w:t>
            </w:r>
          </w:p>
          <w:p w14:paraId="171B0794" w14:textId="77777777" w:rsidR="00A61C7E" w:rsidRPr="000D6EB6" w:rsidRDefault="00A61C7E" w:rsidP="00A61C7E">
            <w:pPr>
              <w:numPr>
                <w:ilvl w:val="0"/>
                <w:numId w:val="60"/>
              </w:numPr>
              <w:autoSpaceDE w:val="0"/>
              <w:autoSpaceDN w:val="0"/>
              <w:adjustRightInd w:val="0"/>
              <w:spacing w:before="0" w:after="0"/>
              <w:rPr>
                <w:rFonts w:eastAsia="MS Mincho" w:cs="Arial"/>
                <w:lang w:eastAsia="en-AU"/>
              </w:rPr>
            </w:pPr>
            <w:r w:rsidRPr="000D6EB6">
              <w:rPr>
                <w:rFonts w:eastAsia="MS Mincho" w:cs="Arial"/>
                <w:lang w:eastAsia="en-AU"/>
              </w:rPr>
              <w:t>a large area for handling, display or storage; and</w:t>
            </w:r>
          </w:p>
          <w:p w14:paraId="02FE6A39" w14:textId="77777777" w:rsidR="00A61C7E" w:rsidRPr="000D6EB6" w:rsidRDefault="00A61C7E" w:rsidP="00A61C7E">
            <w:pPr>
              <w:numPr>
                <w:ilvl w:val="0"/>
                <w:numId w:val="60"/>
              </w:numPr>
              <w:autoSpaceDE w:val="0"/>
              <w:autoSpaceDN w:val="0"/>
              <w:adjustRightInd w:val="0"/>
              <w:spacing w:before="0" w:after="0"/>
              <w:rPr>
                <w:rFonts w:eastAsia="MS Mincho" w:cs="Arial"/>
                <w:lang w:eastAsia="en-AU"/>
              </w:rPr>
            </w:pPr>
            <w:r w:rsidRPr="000D6EB6">
              <w:rPr>
                <w:rFonts w:eastAsia="MS Mincho" w:cs="Arial"/>
                <w:lang w:eastAsia="en-AU"/>
              </w:rPr>
              <w:t xml:space="preserve">direct vehicle access to the building that contains the goods by members of the public to enable the loading and unloading of the goods. </w:t>
            </w:r>
          </w:p>
          <w:p w14:paraId="753DBBAF" w14:textId="77777777" w:rsidR="00A61C7E" w:rsidRPr="000D6EB6" w:rsidRDefault="00A61C7E" w:rsidP="00A61C7E">
            <w:pPr>
              <w:spacing w:before="60" w:after="40"/>
              <w:rPr>
                <w:rFonts w:eastAsia="MS Mincho" w:cs="Arial"/>
                <w:lang w:eastAsia="en-AU"/>
              </w:rPr>
            </w:pPr>
          </w:p>
        </w:tc>
        <w:tc>
          <w:tcPr>
            <w:tcW w:w="2552" w:type="dxa"/>
            <w:shd w:val="clear" w:color="auto" w:fill="auto"/>
            <w:tcMar>
              <w:top w:w="57" w:type="dxa"/>
              <w:bottom w:w="57" w:type="dxa"/>
            </w:tcMar>
          </w:tcPr>
          <w:p w14:paraId="5C562482" w14:textId="77777777" w:rsidR="00A61C7E" w:rsidRPr="000D6EB6" w:rsidRDefault="00640D40" w:rsidP="00640D40">
            <w:pPr>
              <w:tabs>
                <w:tab w:val="left" w:pos="0"/>
              </w:tabs>
              <w:rPr>
                <w:rFonts w:cs="Arial"/>
                <w:szCs w:val="20"/>
              </w:rPr>
            </w:pPr>
            <w:r>
              <w:rPr>
                <w:rFonts w:cs="Arial"/>
                <w:szCs w:val="20"/>
              </w:rPr>
              <w:lastRenderedPageBreak/>
              <w:t>B</w:t>
            </w:r>
            <w:r w:rsidRPr="000D6EB6">
              <w:rPr>
                <w:rFonts w:cs="Arial"/>
                <w:szCs w:val="20"/>
              </w:rPr>
              <w:t>ulk stationary supplies</w:t>
            </w:r>
            <w:r>
              <w:rPr>
                <w:rFonts w:cs="Arial"/>
                <w:szCs w:val="20"/>
              </w:rPr>
              <w:t xml:space="preserve">, </w:t>
            </w:r>
            <w:r w:rsidRPr="000D6EB6">
              <w:rPr>
                <w:rFonts w:cs="Arial"/>
                <w:szCs w:val="20"/>
              </w:rPr>
              <w:t xml:space="preserve"> </w:t>
            </w:r>
            <w:r>
              <w:rPr>
                <w:rFonts w:cs="Arial"/>
                <w:szCs w:val="20"/>
              </w:rPr>
              <w:t>b</w:t>
            </w:r>
            <w:r w:rsidR="00A61C7E" w:rsidRPr="000D6EB6">
              <w:rPr>
                <w:rFonts w:cs="Arial"/>
                <w:szCs w:val="20"/>
              </w:rPr>
              <w:t xml:space="preserve">ulky goods sales, motor </w:t>
            </w:r>
            <w:r w:rsidR="00A61C7E" w:rsidRPr="000D6EB6">
              <w:rPr>
                <w:rFonts w:cs="Arial"/>
                <w:szCs w:val="20"/>
              </w:rPr>
              <w:lastRenderedPageBreak/>
              <w:t>vehicles sales</w:t>
            </w:r>
            <w:r>
              <w:rPr>
                <w:rFonts w:cs="Arial"/>
                <w:szCs w:val="20"/>
              </w:rPr>
              <w:t>,</w:t>
            </w:r>
            <w:r w:rsidR="00A61C7E" w:rsidRPr="000D6EB6">
              <w:rPr>
                <w:rFonts w:cs="Arial"/>
                <w:szCs w:val="20"/>
              </w:rPr>
              <w:t xml:space="preserve"> showroom, </w:t>
            </w:r>
          </w:p>
        </w:tc>
        <w:tc>
          <w:tcPr>
            <w:tcW w:w="4111" w:type="dxa"/>
            <w:shd w:val="clear" w:color="auto" w:fill="auto"/>
            <w:tcMar>
              <w:top w:w="57" w:type="dxa"/>
              <w:bottom w:w="57" w:type="dxa"/>
            </w:tcMar>
          </w:tcPr>
          <w:p w14:paraId="6FC36A69" w14:textId="77777777" w:rsidR="00A61C7E" w:rsidRPr="000D6EB6" w:rsidRDefault="00A61C7E" w:rsidP="00A61C7E">
            <w:pPr>
              <w:spacing w:before="60" w:after="40"/>
              <w:rPr>
                <w:rFonts w:eastAsia="MS Mincho" w:cs="Arial"/>
              </w:rPr>
            </w:pPr>
            <w:r w:rsidRPr="000D6EB6">
              <w:rPr>
                <w:rFonts w:eastAsia="MS Mincho" w:cs="Arial"/>
              </w:rPr>
              <w:lastRenderedPageBreak/>
              <w:t>Food and drink outlet, shop, outdoor sales</w:t>
            </w:r>
          </w:p>
        </w:tc>
      </w:tr>
      <w:tr w:rsidR="00A61C7E" w:rsidRPr="000D6EB6" w14:paraId="4AE66B46" w14:textId="77777777" w:rsidTr="00A61C7E">
        <w:tc>
          <w:tcPr>
            <w:tcW w:w="2093" w:type="dxa"/>
            <w:shd w:val="clear" w:color="auto" w:fill="C6D9F1"/>
            <w:tcMar>
              <w:top w:w="57" w:type="dxa"/>
              <w:bottom w:w="57" w:type="dxa"/>
            </w:tcMar>
          </w:tcPr>
          <w:p w14:paraId="54760A41" w14:textId="77777777" w:rsidR="00A61C7E" w:rsidRPr="000D6EB6" w:rsidRDefault="00A61C7E" w:rsidP="00A61C7E">
            <w:pPr>
              <w:spacing w:before="60" w:after="40"/>
              <w:rPr>
                <w:rFonts w:eastAsia="MS Mincho" w:cs="Arial"/>
                <w:lang w:eastAsia="en-AU"/>
              </w:rPr>
            </w:pPr>
            <w:r w:rsidRPr="000D6EB6">
              <w:rPr>
                <w:rFonts w:eastAsia="MS Mincho" w:cs="Arial"/>
                <w:lang w:eastAsia="en-AU"/>
              </w:rPr>
              <w:t>Special industry</w:t>
            </w:r>
          </w:p>
        </w:tc>
        <w:tc>
          <w:tcPr>
            <w:tcW w:w="5386" w:type="dxa"/>
            <w:shd w:val="clear" w:color="auto" w:fill="C6D9F1"/>
            <w:tcMar>
              <w:top w:w="57" w:type="dxa"/>
              <w:bottom w:w="57" w:type="dxa"/>
            </w:tcMar>
          </w:tcPr>
          <w:p w14:paraId="4F743495" w14:textId="77777777" w:rsidR="00397AC5" w:rsidRDefault="00765527" w:rsidP="00A61C7E">
            <w:pPr>
              <w:autoSpaceDE w:val="0"/>
              <w:autoSpaceDN w:val="0"/>
              <w:adjustRightInd w:val="0"/>
              <w:rPr>
                <w:rFonts w:eastAsia="MS Mincho" w:cs="Arial"/>
                <w:lang w:eastAsia="en-AU"/>
              </w:rPr>
            </w:pPr>
            <w:r>
              <w:rPr>
                <w:rFonts w:eastAsia="MS Mincho" w:cs="Arial"/>
                <w:b/>
                <w:i/>
                <w:lang w:eastAsia="en-AU"/>
              </w:rPr>
              <w:t>s</w:t>
            </w:r>
            <w:r w:rsidR="00A61C7E" w:rsidRPr="000D6EB6">
              <w:rPr>
                <w:rFonts w:eastAsia="MS Mincho" w:cs="Arial"/>
                <w:b/>
                <w:i/>
                <w:lang w:eastAsia="en-AU"/>
              </w:rPr>
              <w:t>pecial industry</w:t>
            </w:r>
            <w:r w:rsidR="00A61C7E" w:rsidRPr="000D6EB6">
              <w:rPr>
                <w:rFonts w:eastAsia="MS Mincho" w:cs="Arial"/>
                <w:lang w:eastAsia="en-AU"/>
              </w:rPr>
              <w:t xml:space="preserve"> means the use of premises for an industrial activity </w:t>
            </w:r>
            <w:r w:rsidR="00397AC5">
              <w:rPr>
                <w:rFonts w:eastAsia="MS Mincho" w:cs="Arial"/>
                <w:lang w:eastAsia="en-AU"/>
              </w:rPr>
              <w:t xml:space="preserve">– </w:t>
            </w:r>
          </w:p>
          <w:p w14:paraId="38121138" w14:textId="77777777" w:rsidR="00765527" w:rsidRDefault="00A61C7E" w:rsidP="005B5356">
            <w:pPr>
              <w:pStyle w:val="ListParagraph"/>
              <w:numPr>
                <w:ilvl w:val="0"/>
                <w:numId w:val="61"/>
              </w:numPr>
              <w:autoSpaceDE w:val="0"/>
              <w:autoSpaceDN w:val="0"/>
              <w:adjustRightInd w:val="0"/>
              <w:rPr>
                <w:rFonts w:eastAsia="MS Mincho" w:cs="Arial"/>
                <w:lang w:eastAsia="en-AU"/>
              </w:rPr>
            </w:pPr>
            <w:r w:rsidRPr="00765527">
              <w:rPr>
                <w:rFonts w:eastAsia="MS Mincho" w:cs="Arial"/>
                <w:lang w:eastAsia="en-AU"/>
              </w:rPr>
              <w:t>that is manufacturing, producing, processing, repairing, altering, recycling, storing, distributing, transferring or treating products</w:t>
            </w:r>
            <w:r w:rsidR="00397AC5" w:rsidRPr="00765527">
              <w:rPr>
                <w:rFonts w:eastAsia="MS Mincho" w:cs="Arial"/>
                <w:lang w:eastAsia="en-AU"/>
              </w:rPr>
              <w:t xml:space="preserve">; and </w:t>
            </w:r>
          </w:p>
          <w:p w14:paraId="282B6A10" w14:textId="77777777" w:rsidR="0029066C" w:rsidRDefault="0029066C" w:rsidP="005B5356">
            <w:pPr>
              <w:pStyle w:val="ListParagraph"/>
              <w:numPr>
                <w:ilvl w:val="0"/>
                <w:numId w:val="61"/>
              </w:numPr>
              <w:autoSpaceDE w:val="0"/>
              <w:autoSpaceDN w:val="0"/>
              <w:adjustRightInd w:val="0"/>
              <w:spacing w:after="0"/>
              <w:rPr>
                <w:rFonts w:eastAsia="MS Mincho" w:cs="Arial"/>
                <w:lang w:eastAsia="en-AU"/>
              </w:rPr>
            </w:pPr>
            <w:r>
              <w:rPr>
                <w:rFonts w:eastAsia="MS Mincho" w:cs="Arial"/>
                <w:lang w:eastAsia="en-AU"/>
              </w:rPr>
              <w:t>that a local planning instrument applying to the premises states is a special industry; and</w:t>
            </w:r>
          </w:p>
          <w:p w14:paraId="24909DB0" w14:textId="77777777" w:rsidR="00365E3D" w:rsidRPr="00C61328" w:rsidRDefault="00365E3D" w:rsidP="005B5356">
            <w:pPr>
              <w:pStyle w:val="ListParagraph"/>
              <w:numPr>
                <w:ilvl w:val="0"/>
                <w:numId w:val="61"/>
              </w:numPr>
              <w:autoSpaceDE w:val="0"/>
              <w:autoSpaceDN w:val="0"/>
              <w:adjustRightInd w:val="0"/>
              <w:rPr>
                <w:rFonts w:eastAsia="MS Mincho" w:cs="Arial"/>
                <w:lang w:eastAsia="en-AU"/>
              </w:rPr>
            </w:pPr>
            <w:r w:rsidRPr="00765527">
              <w:rPr>
                <w:rFonts w:eastAsia="MS Mincho" w:cs="Arial"/>
                <w:lang w:eastAsia="en-AU"/>
              </w:rPr>
              <w:t xml:space="preserve">that complies with any thresholds for the activity stated in </w:t>
            </w:r>
            <w:r w:rsidR="0029066C">
              <w:rPr>
                <w:rFonts w:eastAsia="MS Mincho" w:cs="Arial"/>
                <w:lang w:eastAsia="en-AU"/>
              </w:rPr>
              <w:t xml:space="preserve">a local planning instrument </w:t>
            </w:r>
            <w:r w:rsidRPr="00765527">
              <w:rPr>
                <w:rFonts w:eastAsia="MS Mincho" w:cs="Arial"/>
                <w:lang w:eastAsia="en-AU"/>
              </w:rPr>
              <w:t>applying to the premises, including, for example thresholds relating to the number of products manufactured or the level of emis</w:t>
            </w:r>
            <w:r w:rsidRPr="00C61328">
              <w:rPr>
                <w:rFonts w:eastAsia="MS Mincho" w:cs="Arial"/>
                <w:lang w:eastAsia="en-AU"/>
              </w:rPr>
              <w:t>sions produced by the activity.</w:t>
            </w:r>
          </w:p>
          <w:p w14:paraId="5AFE336A" w14:textId="77777777" w:rsidR="00A61C7E" w:rsidRPr="000D6EB6" w:rsidRDefault="00A61C7E" w:rsidP="005B5356">
            <w:pPr>
              <w:numPr>
                <w:ilvl w:val="0"/>
                <w:numId w:val="61"/>
              </w:numPr>
              <w:autoSpaceDE w:val="0"/>
              <w:autoSpaceDN w:val="0"/>
              <w:adjustRightInd w:val="0"/>
              <w:spacing w:before="0" w:after="0"/>
              <w:rPr>
                <w:rFonts w:eastAsia="MS Mincho"/>
                <w:lang w:eastAsia="en-AU"/>
              </w:rPr>
            </w:pPr>
          </w:p>
        </w:tc>
        <w:tc>
          <w:tcPr>
            <w:tcW w:w="2552" w:type="dxa"/>
            <w:shd w:val="clear" w:color="auto" w:fill="auto"/>
            <w:tcMar>
              <w:top w:w="57" w:type="dxa"/>
              <w:bottom w:w="57" w:type="dxa"/>
            </w:tcMar>
          </w:tcPr>
          <w:p w14:paraId="6507587A" w14:textId="77777777" w:rsidR="00A61C7E" w:rsidRPr="000D6EB6" w:rsidRDefault="00A61C7E" w:rsidP="00A61C7E">
            <w:pPr>
              <w:rPr>
                <w:rFonts w:cs="Arial"/>
                <w:szCs w:val="20"/>
                <w:lang w:eastAsia="en-AU"/>
              </w:rPr>
            </w:pPr>
            <w:r w:rsidRPr="000D6EB6">
              <w:rPr>
                <w:rFonts w:cs="Arial"/>
                <w:szCs w:val="22"/>
                <w:lang w:eastAsia="en-AU"/>
              </w:rPr>
              <w:lastRenderedPageBreak/>
              <w:t>Tanneries, rendering plants, oil refineries, waste incineration, manufacturing or storing explosives, power plants, manufacturing fertilisers</w:t>
            </w:r>
          </w:p>
          <w:p w14:paraId="65DA1A88" w14:textId="77777777" w:rsidR="00A61C7E" w:rsidRPr="000D6EB6" w:rsidRDefault="00A61C7E" w:rsidP="00A61C7E">
            <w:pPr>
              <w:spacing w:before="60" w:after="40"/>
              <w:rPr>
                <w:rFonts w:eastAsia="MS Mincho"/>
              </w:rPr>
            </w:pPr>
          </w:p>
          <w:p w14:paraId="7B38C7EB" w14:textId="77777777" w:rsidR="0029066C" w:rsidRPr="0029066C" w:rsidRDefault="00A61C7E" w:rsidP="0029066C">
            <w:pPr>
              <w:tabs>
                <w:tab w:val="left" w:pos="0"/>
              </w:tabs>
              <w:rPr>
                <w:rFonts w:cs="Arial"/>
                <w:sz w:val="16"/>
                <w:szCs w:val="20"/>
              </w:rPr>
            </w:pPr>
            <w:r w:rsidRPr="000D6EB6">
              <w:rPr>
                <w:rFonts w:cs="Arial"/>
                <w:sz w:val="16"/>
                <w:szCs w:val="20"/>
              </w:rPr>
              <w:t>Note—</w:t>
            </w:r>
          </w:p>
          <w:p w14:paraId="4C5A6D85" w14:textId="77777777" w:rsidR="0029066C" w:rsidRPr="005B5356" w:rsidRDefault="0029066C" w:rsidP="005B5356">
            <w:pPr>
              <w:pStyle w:val="ListParagraph"/>
              <w:numPr>
                <w:ilvl w:val="0"/>
                <w:numId w:val="145"/>
              </w:numPr>
              <w:tabs>
                <w:tab w:val="left" w:pos="0"/>
              </w:tabs>
              <w:spacing w:after="0"/>
              <w:rPr>
                <w:rFonts w:cs="Arial"/>
                <w:szCs w:val="20"/>
              </w:rPr>
            </w:pPr>
            <w:r>
              <w:rPr>
                <w:rFonts w:eastAsia="MS Mincho" w:cs="Arial"/>
                <w:sz w:val="16"/>
                <w:szCs w:val="20"/>
              </w:rPr>
              <w:t>for clause (c), the thresholds for activity are in SC1.1.2</w:t>
            </w:r>
          </w:p>
          <w:p w14:paraId="44285791" w14:textId="77777777" w:rsidR="00A61C7E" w:rsidRPr="0029066C" w:rsidRDefault="00A61C7E" w:rsidP="005B5356">
            <w:pPr>
              <w:pStyle w:val="ListParagraph"/>
              <w:numPr>
                <w:ilvl w:val="0"/>
                <w:numId w:val="145"/>
              </w:numPr>
              <w:tabs>
                <w:tab w:val="left" w:pos="0"/>
              </w:tabs>
              <w:spacing w:before="0"/>
              <w:rPr>
                <w:rFonts w:cs="Arial"/>
                <w:szCs w:val="20"/>
              </w:rPr>
            </w:pPr>
            <w:r w:rsidRPr="005B5356">
              <w:rPr>
                <w:rFonts w:cs="Arial"/>
                <w:sz w:val="16"/>
                <w:szCs w:val="20"/>
              </w:rPr>
              <w:t>additional e</w:t>
            </w:r>
            <w:r w:rsidRPr="005B5356">
              <w:rPr>
                <w:rFonts w:cs="Arial"/>
                <w:sz w:val="16"/>
                <w:szCs w:val="16"/>
              </w:rPr>
              <w:t xml:space="preserve">xamples may be shown in </w:t>
            </w:r>
            <w:r w:rsidRPr="005B5356">
              <w:rPr>
                <w:rFonts w:cs="Arial"/>
                <w:sz w:val="16"/>
                <w:szCs w:val="16"/>
                <w:lang w:eastAsia="en-AU"/>
              </w:rPr>
              <w:t xml:space="preserve">SC1.1.2 </w:t>
            </w:r>
            <w:r w:rsidR="0029066C">
              <w:rPr>
                <w:rFonts w:cs="Arial"/>
                <w:sz w:val="16"/>
                <w:szCs w:val="16"/>
                <w:lang w:eastAsia="en-AU"/>
              </w:rPr>
              <w:t xml:space="preserve">:1- </w:t>
            </w:r>
            <w:r w:rsidRPr="005B5356">
              <w:rPr>
                <w:rFonts w:cs="Arial"/>
                <w:sz w:val="16"/>
                <w:szCs w:val="16"/>
                <w:lang w:eastAsia="en-AU"/>
              </w:rPr>
              <w:t>industry thresholds.</w:t>
            </w:r>
          </w:p>
        </w:tc>
        <w:tc>
          <w:tcPr>
            <w:tcW w:w="4111" w:type="dxa"/>
            <w:shd w:val="clear" w:color="auto" w:fill="auto"/>
            <w:tcMar>
              <w:top w:w="57" w:type="dxa"/>
              <w:bottom w:w="57" w:type="dxa"/>
            </w:tcMar>
          </w:tcPr>
          <w:p w14:paraId="5AB41DC1" w14:textId="77777777" w:rsidR="00A61C7E" w:rsidRPr="000D6EB6" w:rsidRDefault="00A61C7E" w:rsidP="00A61C7E">
            <w:pPr>
              <w:spacing w:before="60" w:after="40"/>
              <w:rPr>
                <w:rFonts w:eastAsia="MS Mincho" w:cs="Arial"/>
              </w:rPr>
            </w:pPr>
            <w:r w:rsidRPr="000D6EB6">
              <w:rPr>
                <w:rFonts w:eastAsia="MS Mincho" w:cs="Arial"/>
                <w:szCs w:val="22"/>
              </w:rPr>
              <w:t>Low impact industry, medium impact industry, high impact industry, service industry</w:t>
            </w:r>
          </w:p>
        </w:tc>
      </w:tr>
      <w:tr w:rsidR="00A61C7E" w:rsidRPr="000D6EB6" w14:paraId="46406F17" w14:textId="77777777" w:rsidTr="00A61C7E">
        <w:tc>
          <w:tcPr>
            <w:tcW w:w="2093" w:type="dxa"/>
            <w:shd w:val="clear" w:color="auto" w:fill="C6D9F1"/>
            <w:tcMar>
              <w:top w:w="57" w:type="dxa"/>
              <w:bottom w:w="57" w:type="dxa"/>
            </w:tcMar>
          </w:tcPr>
          <w:p w14:paraId="04AE476E" w14:textId="77777777" w:rsidR="00A61C7E" w:rsidRPr="000D6EB6" w:rsidRDefault="00A61C7E" w:rsidP="00A61C7E">
            <w:pPr>
              <w:spacing w:before="60" w:after="40"/>
              <w:rPr>
                <w:rFonts w:eastAsia="MS Mincho" w:cs="Arial"/>
                <w:lang w:eastAsia="en-AU"/>
              </w:rPr>
            </w:pPr>
            <w:r w:rsidRPr="000D6EB6">
              <w:rPr>
                <w:rFonts w:eastAsia="MS Mincho" w:cs="Arial"/>
                <w:szCs w:val="20"/>
                <w:lang w:eastAsia="en-AU"/>
              </w:rPr>
              <w:t>Substation</w:t>
            </w:r>
          </w:p>
        </w:tc>
        <w:tc>
          <w:tcPr>
            <w:tcW w:w="5386" w:type="dxa"/>
            <w:shd w:val="clear" w:color="auto" w:fill="C6D9F1"/>
            <w:tcMar>
              <w:top w:w="57" w:type="dxa"/>
              <w:bottom w:w="57" w:type="dxa"/>
            </w:tcMar>
          </w:tcPr>
          <w:p w14:paraId="2CF70920" w14:textId="77777777" w:rsidR="00A61C7E" w:rsidRPr="000D6EB6" w:rsidRDefault="00C61328" w:rsidP="00A61C7E">
            <w:pPr>
              <w:autoSpaceDE w:val="0"/>
              <w:autoSpaceDN w:val="0"/>
              <w:adjustRightInd w:val="0"/>
              <w:rPr>
                <w:rFonts w:eastAsia="MS Mincho" w:cs="Arial"/>
                <w:lang w:eastAsia="en-AU"/>
              </w:rPr>
            </w:pPr>
            <w:r>
              <w:rPr>
                <w:rFonts w:eastAsia="MS Mincho" w:cs="Arial"/>
                <w:b/>
                <w:i/>
                <w:lang w:eastAsia="en-AU"/>
              </w:rPr>
              <w:t>s</w:t>
            </w:r>
            <w:r w:rsidR="00A61C7E" w:rsidRPr="000D6EB6">
              <w:rPr>
                <w:rFonts w:eastAsia="MS Mincho" w:cs="Arial"/>
                <w:b/>
                <w:i/>
                <w:lang w:eastAsia="en-AU"/>
              </w:rPr>
              <w:t>ubstation</w:t>
            </w:r>
            <w:r w:rsidR="00A61C7E" w:rsidRPr="000D6EB6">
              <w:rPr>
                <w:rFonts w:eastAsia="MS Mincho" w:cs="Arial"/>
                <w:lang w:eastAsia="en-AU"/>
              </w:rPr>
              <w:t xml:space="preserve"> means the use of premises—</w:t>
            </w:r>
          </w:p>
          <w:p w14:paraId="1C25D304" w14:textId="77777777" w:rsidR="00A61C7E" w:rsidRPr="000D6EB6" w:rsidRDefault="00A61C7E" w:rsidP="00A61C7E">
            <w:pPr>
              <w:numPr>
                <w:ilvl w:val="0"/>
                <w:numId w:val="115"/>
              </w:numPr>
              <w:autoSpaceDE w:val="0"/>
              <w:autoSpaceDN w:val="0"/>
              <w:adjustRightInd w:val="0"/>
              <w:spacing w:before="0" w:after="0"/>
              <w:ind w:left="459"/>
              <w:rPr>
                <w:rFonts w:eastAsia="MS Mincho"/>
                <w:szCs w:val="20"/>
                <w:lang w:eastAsia="en-AU"/>
              </w:rPr>
            </w:pPr>
            <w:r w:rsidRPr="000D6EB6">
              <w:rPr>
                <w:rFonts w:eastAsia="MS Mincho"/>
                <w:szCs w:val="20"/>
                <w:lang w:eastAsia="en-AU"/>
              </w:rPr>
              <w:t>as part of a transmission grid or supply network to</w:t>
            </w:r>
            <w:r w:rsidRPr="000D6EB6">
              <w:rPr>
                <w:rFonts w:eastAsia="MS Mincho" w:cs="Arial"/>
                <w:lang w:eastAsia="en-AU"/>
              </w:rPr>
              <w:t>—</w:t>
            </w:r>
          </w:p>
          <w:p w14:paraId="721CF161" w14:textId="77777777" w:rsidR="00A61C7E" w:rsidRPr="000D6EB6" w:rsidRDefault="00A61C7E" w:rsidP="00A61C7E">
            <w:pPr>
              <w:numPr>
                <w:ilvl w:val="0"/>
                <w:numId w:val="116"/>
              </w:numPr>
              <w:autoSpaceDE w:val="0"/>
              <w:autoSpaceDN w:val="0"/>
              <w:adjustRightInd w:val="0"/>
              <w:spacing w:before="0" w:after="0"/>
              <w:ind w:left="742"/>
              <w:rPr>
                <w:rFonts w:eastAsia="MS Mincho"/>
                <w:szCs w:val="20"/>
                <w:lang w:eastAsia="en-AU"/>
              </w:rPr>
            </w:pPr>
            <w:r w:rsidRPr="000D6EB6">
              <w:rPr>
                <w:rFonts w:eastAsia="MS Mincho"/>
                <w:szCs w:val="20"/>
                <w:lang w:eastAsia="en-AU"/>
              </w:rPr>
              <w:t>convert of transform electrical energy from one voltage to another; or</w:t>
            </w:r>
          </w:p>
          <w:p w14:paraId="5B650787" w14:textId="77777777" w:rsidR="00A61C7E" w:rsidRPr="000D6EB6" w:rsidRDefault="00A61C7E" w:rsidP="00A61C7E">
            <w:pPr>
              <w:numPr>
                <w:ilvl w:val="0"/>
                <w:numId w:val="116"/>
              </w:numPr>
              <w:autoSpaceDE w:val="0"/>
              <w:autoSpaceDN w:val="0"/>
              <w:adjustRightInd w:val="0"/>
              <w:spacing w:before="0" w:after="0"/>
              <w:ind w:left="742"/>
              <w:rPr>
                <w:rFonts w:eastAsia="MS Mincho"/>
                <w:szCs w:val="20"/>
                <w:lang w:eastAsia="en-AU"/>
              </w:rPr>
            </w:pPr>
            <w:r w:rsidRPr="000D6EB6">
              <w:rPr>
                <w:rFonts w:eastAsia="MS Mincho"/>
                <w:szCs w:val="20"/>
                <w:lang w:eastAsia="en-AU"/>
              </w:rPr>
              <w:t xml:space="preserve">regulate voltage in an electrical circuit; r </w:t>
            </w:r>
          </w:p>
          <w:p w14:paraId="4DDEB875" w14:textId="77777777" w:rsidR="00A61C7E" w:rsidRPr="000D6EB6" w:rsidRDefault="00A61C7E" w:rsidP="00A61C7E">
            <w:pPr>
              <w:numPr>
                <w:ilvl w:val="0"/>
                <w:numId w:val="116"/>
              </w:numPr>
              <w:autoSpaceDE w:val="0"/>
              <w:autoSpaceDN w:val="0"/>
              <w:adjustRightInd w:val="0"/>
              <w:spacing w:before="0" w:after="0"/>
              <w:ind w:left="742"/>
              <w:rPr>
                <w:rFonts w:eastAsia="MS Mincho"/>
                <w:szCs w:val="20"/>
                <w:lang w:eastAsia="en-AU"/>
              </w:rPr>
            </w:pPr>
            <w:r w:rsidRPr="000D6EB6">
              <w:rPr>
                <w:rFonts w:eastAsia="MS Mincho"/>
                <w:szCs w:val="20"/>
                <w:lang w:eastAsia="en-AU"/>
              </w:rPr>
              <w:t>control electrical circuits; or</w:t>
            </w:r>
          </w:p>
          <w:p w14:paraId="7457485A" w14:textId="77777777" w:rsidR="00A61C7E" w:rsidRPr="000D6EB6" w:rsidRDefault="00A61C7E" w:rsidP="00A61C7E">
            <w:pPr>
              <w:numPr>
                <w:ilvl w:val="0"/>
                <w:numId w:val="116"/>
              </w:numPr>
              <w:autoSpaceDE w:val="0"/>
              <w:autoSpaceDN w:val="0"/>
              <w:adjustRightInd w:val="0"/>
              <w:spacing w:before="0" w:after="0"/>
              <w:ind w:left="742"/>
              <w:rPr>
                <w:rFonts w:eastAsia="MS Mincho"/>
                <w:szCs w:val="20"/>
                <w:lang w:eastAsia="en-AU"/>
              </w:rPr>
            </w:pPr>
            <w:r w:rsidRPr="000D6EB6">
              <w:rPr>
                <w:rFonts w:eastAsia="MS Mincho"/>
                <w:szCs w:val="20"/>
                <w:lang w:eastAsia="en-AU"/>
              </w:rPr>
              <w:t>switch electrical current between circuits; or</w:t>
            </w:r>
          </w:p>
          <w:p w14:paraId="537F9B75" w14:textId="77777777" w:rsidR="00A61C7E" w:rsidRPr="000D6EB6" w:rsidRDefault="00A61C7E" w:rsidP="00A61C7E">
            <w:pPr>
              <w:numPr>
                <w:ilvl w:val="0"/>
                <w:numId w:val="115"/>
              </w:numPr>
              <w:autoSpaceDE w:val="0"/>
              <w:autoSpaceDN w:val="0"/>
              <w:adjustRightInd w:val="0"/>
              <w:spacing w:before="0" w:after="0"/>
              <w:ind w:left="459"/>
              <w:rPr>
                <w:rFonts w:eastAsia="MS Mincho"/>
                <w:szCs w:val="20"/>
                <w:lang w:eastAsia="en-AU"/>
              </w:rPr>
            </w:pPr>
            <w:r w:rsidRPr="000D6EB6">
              <w:rPr>
                <w:rFonts w:eastAsia="MS Mincho"/>
                <w:szCs w:val="20"/>
                <w:lang w:eastAsia="en-AU"/>
              </w:rPr>
              <w:t>for a telecommunications facility for</w:t>
            </w:r>
            <w:r w:rsidRPr="000D6EB6">
              <w:rPr>
                <w:rFonts w:eastAsia="MS Mincho" w:cs="Arial"/>
                <w:lang w:eastAsia="en-AU"/>
              </w:rPr>
              <w:t>—</w:t>
            </w:r>
          </w:p>
          <w:p w14:paraId="617BAD98" w14:textId="77777777" w:rsidR="00A61C7E" w:rsidRPr="000D6EB6" w:rsidRDefault="00A61C7E" w:rsidP="00A61C7E">
            <w:pPr>
              <w:numPr>
                <w:ilvl w:val="0"/>
                <w:numId w:val="117"/>
              </w:numPr>
              <w:autoSpaceDE w:val="0"/>
              <w:autoSpaceDN w:val="0"/>
              <w:adjustRightInd w:val="0"/>
              <w:spacing w:before="0" w:after="0"/>
              <w:ind w:left="742"/>
              <w:rPr>
                <w:rFonts w:eastAsia="MS Mincho"/>
                <w:szCs w:val="20"/>
                <w:lang w:eastAsia="en-AU"/>
              </w:rPr>
            </w:pPr>
            <w:r w:rsidRPr="000D6EB6">
              <w:rPr>
                <w:rFonts w:eastAsia="MS Mincho"/>
                <w:szCs w:val="20"/>
                <w:lang w:eastAsia="en-AU"/>
              </w:rPr>
              <w:t>works, as defined under the Electricity Act, section 12(1); or</w:t>
            </w:r>
          </w:p>
          <w:p w14:paraId="60BF951B" w14:textId="77777777" w:rsidR="00A61C7E" w:rsidRPr="000D6EB6" w:rsidRDefault="00A61C7E" w:rsidP="00A61C7E">
            <w:pPr>
              <w:numPr>
                <w:ilvl w:val="0"/>
                <w:numId w:val="117"/>
              </w:numPr>
              <w:autoSpaceDE w:val="0"/>
              <w:autoSpaceDN w:val="0"/>
              <w:adjustRightInd w:val="0"/>
              <w:spacing w:before="0" w:after="0"/>
              <w:ind w:left="742"/>
              <w:rPr>
                <w:rFonts w:eastAsia="MS Mincho"/>
                <w:szCs w:val="20"/>
                <w:lang w:eastAsia="en-AU"/>
              </w:rPr>
            </w:pPr>
            <w:r w:rsidRPr="000D6EB6">
              <w:rPr>
                <w:rFonts w:eastAsia="MS Mincho"/>
                <w:szCs w:val="20"/>
                <w:lang w:eastAsia="en-AU"/>
              </w:rPr>
              <w:t>workforce operational and safety communications.</w:t>
            </w:r>
          </w:p>
        </w:tc>
        <w:tc>
          <w:tcPr>
            <w:tcW w:w="2552" w:type="dxa"/>
            <w:shd w:val="clear" w:color="auto" w:fill="auto"/>
            <w:tcMar>
              <w:top w:w="57" w:type="dxa"/>
              <w:bottom w:w="57" w:type="dxa"/>
            </w:tcMar>
          </w:tcPr>
          <w:p w14:paraId="30C81470" w14:textId="77777777" w:rsidR="00A61C7E" w:rsidRPr="000D6EB6" w:rsidRDefault="00A61C7E" w:rsidP="00A61C7E">
            <w:pPr>
              <w:tabs>
                <w:tab w:val="left" w:pos="0"/>
              </w:tabs>
              <w:rPr>
                <w:rFonts w:cs="Arial"/>
                <w:szCs w:val="20"/>
              </w:rPr>
            </w:pPr>
            <w:r w:rsidRPr="000D6EB6">
              <w:rPr>
                <w:rFonts w:cs="Arial"/>
                <w:szCs w:val="20"/>
              </w:rPr>
              <w:t>Substations, switching yards</w:t>
            </w:r>
          </w:p>
        </w:tc>
        <w:tc>
          <w:tcPr>
            <w:tcW w:w="4111" w:type="dxa"/>
            <w:shd w:val="clear" w:color="auto" w:fill="auto"/>
            <w:tcMar>
              <w:top w:w="57" w:type="dxa"/>
              <w:bottom w:w="57" w:type="dxa"/>
            </w:tcMar>
          </w:tcPr>
          <w:p w14:paraId="06C4C82F" w14:textId="77777777" w:rsidR="00A61C7E" w:rsidRPr="000D6EB6" w:rsidRDefault="00A61C7E" w:rsidP="00A61C7E">
            <w:pPr>
              <w:spacing w:before="60" w:after="40"/>
              <w:rPr>
                <w:rFonts w:eastAsia="MS Mincho" w:cs="Arial"/>
              </w:rPr>
            </w:pPr>
            <w:r w:rsidRPr="000D6EB6">
              <w:rPr>
                <w:rFonts w:eastAsia="MS Mincho" w:cs="Arial"/>
                <w:szCs w:val="20"/>
              </w:rPr>
              <w:t xml:space="preserve">Major electricity infrastructure, minor </w:t>
            </w:r>
            <w:r w:rsidRPr="000D6EB6">
              <w:rPr>
                <w:rFonts w:eastAsia="MS Mincho" w:cs="Arial"/>
                <w:szCs w:val="20"/>
                <w:lang w:eastAsia="en-AU"/>
              </w:rPr>
              <w:t>electricity infrastructure</w:t>
            </w:r>
          </w:p>
        </w:tc>
      </w:tr>
      <w:tr w:rsidR="00A61C7E" w:rsidRPr="000D6EB6" w14:paraId="70AA3CDF" w14:textId="77777777" w:rsidTr="00A61C7E">
        <w:tc>
          <w:tcPr>
            <w:tcW w:w="2093" w:type="dxa"/>
            <w:shd w:val="clear" w:color="auto" w:fill="C6D9F1"/>
            <w:tcMar>
              <w:top w:w="57" w:type="dxa"/>
              <w:bottom w:w="57" w:type="dxa"/>
            </w:tcMar>
          </w:tcPr>
          <w:p w14:paraId="30F2B227" w14:textId="77777777" w:rsidR="00A61C7E" w:rsidRPr="000D6EB6" w:rsidRDefault="00A61C7E" w:rsidP="00A61C7E">
            <w:pPr>
              <w:spacing w:before="60" w:after="40"/>
              <w:rPr>
                <w:rFonts w:eastAsia="MS Mincho" w:cs="Arial"/>
                <w:lang w:eastAsia="en-AU"/>
              </w:rPr>
            </w:pPr>
            <w:r w:rsidRPr="000D6EB6">
              <w:rPr>
                <w:rFonts w:eastAsia="MS Mincho" w:cs="Arial"/>
                <w:spacing w:val="-4"/>
                <w:lang w:eastAsia="en-AU"/>
              </w:rPr>
              <w:t>Telecommunications</w:t>
            </w:r>
            <w:r w:rsidRPr="000D6EB6">
              <w:rPr>
                <w:rFonts w:eastAsia="MS Mincho" w:cs="Arial"/>
                <w:lang w:eastAsia="en-AU"/>
              </w:rPr>
              <w:t xml:space="preserve"> facility</w:t>
            </w:r>
          </w:p>
        </w:tc>
        <w:tc>
          <w:tcPr>
            <w:tcW w:w="5386" w:type="dxa"/>
            <w:shd w:val="clear" w:color="auto" w:fill="C6D9F1"/>
            <w:tcMar>
              <w:top w:w="57" w:type="dxa"/>
              <w:bottom w:w="57" w:type="dxa"/>
            </w:tcMar>
          </w:tcPr>
          <w:p w14:paraId="69A9521D" w14:textId="77777777" w:rsidR="00A61C7E" w:rsidRPr="000D6EB6" w:rsidRDefault="00C61328" w:rsidP="00365E3D">
            <w:pPr>
              <w:spacing w:before="60" w:after="40"/>
              <w:rPr>
                <w:rFonts w:eastAsia="MS Mincho" w:cs="Arial"/>
                <w:lang w:eastAsia="en-AU"/>
              </w:rPr>
            </w:pPr>
            <w:r>
              <w:rPr>
                <w:rFonts w:eastAsia="MS Mincho" w:cs="Arial"/>
                <w:b/>
                <w:i/>
                <w:lang w:eastAsia="en-AU"/>
              </w:rPr>
              <w:t>t</w:t>
            </w:r>
            <w:r w:rsidR="00A61C7E" w:rsidRPr="000D6EB6">
              <w:rPr>
                <w:rFonts w:eastAsia="MS Mincho" w:cs="Arial"/>
                <w:b/>
                <w:i/>
                <w:lang w:eastAsia="en-AU"/>
              </w:rPr>
              <w:t>elecommunications facility</w:t>
            </w:r>
            <w:r w:rsidR="00A61C7E" w:rsidRPr="000D6EB6">
              <w:rPr>
                <w:rFonts w:eastAsia="MS Mincho" w:cs="Arial"/>
                <w:lang w:eastAsia="en-AU"/>
              </w:rPr>
              <w:t xml:space="preserve"> means the use of premises for a facility that is capable of carrying communications and signals by </w:t>
            </w:r>
            <w:r w:rsidR="00365E3D">
              <w:rPr>
                <w:rFonts w:eastAsia="MS Mincho" w:cs="Arial"/>
                <w:lang w:eastAsia="en-AU"/>
              </w:rPr>
              <w:t xml:space="preserve">guided or unguided </w:t>
            </w:r>
            <w:r w:rsidR="00A61C7E" w:rsidRPr="000D6EB6">
              <w:rPr>
                <w:rFonts w:eastAsia="MS Mincho" w:cs="Arial"/>
                <w:lang w:eastAsia="en-AU"/>
              </w:rPr>
              <w:t>electromagnetic energy.</w:t>
            </w:r>
          </w:p>
        </w:tc>
        <w:tc>
          <w:tcPr>
            <w:tcW w:w="2552" w:type="dxa"/>
            <w:shd w:val="clear" w:color="auto" w:fill="auto"/>
            <w:tcMar>
              <w:top w:w="57" w:type="dxa"/>
              <w:bottom w:w="57" w:type="dxa"/>
            </w:tcMar>
          </w:tcPr>
          <w:p w14:paraId="1FC01B79" w14:textId="77777777" w:rsidR="00A61C7E" w:rsidRPr="000D6EB6" w:rsidRDefault="00A61C7E" w:rsidP="00A61C7E">
            <w:pPr>
              <w:spacing w:before="60" w:after="40"/>
              <w:rPr>
                <w:rFonts w:eastAsia="MS Mincho" w:cs="Arial"/>
              </w:rPr>
            </w:pPr>
            <w:r w:rsidRPr="000D6EB6">
              <w:rPr>
                <w:rFonts w:eastAsia="MS Mincho" w:cs="Arial"/>
                <w:szCs w:val="20"/>
              </w:rPr>
              <w:t xml:space="preserve">Telecommunication </w:t>
            </w:r>
            <w:r w:rsidRPr="000D6EB6">
              <w:rPr>
                <w:rFonts w:eastAsia="MS Mincho" w:cs="Arial"/>
              </w:rPr>
              <w:t>tower, broadcasting station, television station</w:t>
            </w:r>
          </w:p>
        </w:tc>
        <w:tc>
          <w:tcPr>
            <w:tcW w:w="4111" w:type="dxa"/>
            <w:shd w:val="clear" w:color="auto" w:fill="auto"/>
            <w:tcMar>
              <w:top w:w="57" w:type="dxa"/>
              <w:bottom w:w="57" w:type="dxa"/>
            </w:tcMar>
          </w:tcPr>
          <w:p w14:paraId="27EAAAE1" w14:textId="77777777" w:rsidR="00A61C7E" w:rsidRPr="000D6EB6" w:rsidRDefault="00A61C7E" w:rsidP="00A61C7E">
            <w:pPr>
              <w:spacing w:before="60" w:after="40"/>
              <w:rPr>
                <w:rFonts w:eastAsia="MS Mincho" w:cs="Arial"/>
              </w:rPr>
            </w:pPr>
            <w:r w:rsidRPr="000D6EB6">
              <w:rPr>
                <w:rFonts w:eastAsia="MS Mincho" w:cs="Arial"/>
                <w:szCs w:val="20"/>
              </w:rPr>
              <w:t xml:space="preserve">Aviation facility, ‘low-impact telecommunications facility’ as defined under the </w:t>
            </w:r>
            <w:r w:rsidRPr="000D6EB6">
              <w:rPr>
                <w:rFonts w:eastAsia="MS Mincho" w:cs="Arial"/>
                <w:i/>
                <w:szCs w:val="20"/>
              </w:rPr>
              <w:t>Telecommunications Act 1997</w:t>
            </w:r>
          </w:p>
        </w:tc>
      </w:tr>
      <w:tr w:rsidR="00A61C7E" w:rsidRPr="000D6EB6" w14:paraId="531DD61F" w14:textId="77777777" w:rsidTr="00A61C7E">
        <w:tc>
          <w:tcPr>
            <w:tcW w:w="2093" w:type="dxa"/>
            <w:shd w:val="clear" w:color="auto" w:fill="C6D9F1"/>
            <w:tcMar>
              <w:top w:w="57" w:type="dxa"/>
              <w:bottom w:w="57" w:type="dxa"/>
            </w:tcMar>
          </w:tcPr>
          <w:p w14:paraId="4DEE2D9F" w14:textId="77777777" w:rsidR="00A61C7E" w:rsidRPr="000D6EB6" w:rsidRDefault="00A61C7E" w:rsidP="00A61C7E">
            <w:pPr>
              <w:spacing w:before="60" w:after="40"/>
              <w:rPr>
                <w:rFonts w:eastAsia="MS Mincho" w:cs="Arial"/>
                <w:lang w:eastAsia="en-AU"/>
              </w:rPr>
            </w:pPr>
            <w:r w:rsidRPr="000D6EB6">
              <w:rPr>
                <w:rFonts w:eastAsia="MS Mincho" w:cs="Arial"/>
                <w:lang w:eastAsia="en-AU"/>
              </w:rPr>
              <w:t>Theatre</w:t>
            </w:r>
          </w:p>
        </w:tc>
        <w:tc>
          <w:tcPr>
            <w:tcW w:w="5386" w:type="dxa"/>
            <w:shd w:val="clear" w:color="auto" w:fill="C6D9F1"/>
            <w:tcMar>
              <w:top w:w="57" w:type="dxa"/>
              <w:bottom w:w="57" w:type="dxa"/>
            </w:tcMar>
          </w:tcPr>
          <w:p w14:paraId="45591B48" w14:textId="77777777" w:rsidR="00A61C7E" w:rsidRPr="000D6EB6" w:rsidRDefault="00C61328" w:rsidP="00A61C7E">
            <w:pPr>
              <w:autoSpaceDE w:val="0"/>
              <w:autoSpaceDN w:val="0"/>
              <w:adjustRightInd w:val="0"/>
              <w:rPr>
                <w:rFonts w:eastAsia="MS Mincho" w:cs="Arial"/>
                <w:lang w:eastAsia="en-AU"/>
              </w:rPr>
            </w:pPr>
            <w:r>
              <w:rPr>
                <w:rFonts w:eastAsia="MS Mincho" w:cs="Arial"/>
                <w:b/>
                <w:i/>
                <w:lang w:eastAsia="en-AU"/>
              </w:rPr>
              <w:t>t</w:t>
            </w:r>
            <w:r w:rsidR="00A61C7E" w:rsidRPr="000D6EB6">
              <w:rPr>
                <w:rFonts w:eastAsia="MS Mincho" w:cs="Arial"/>
                <w:b/>
                <w:i/>
                <w:lang w:eastAsia="en-AU"/>
              </w:rPr>
              <w:t>heatre</w:t>
            </w:r>
            <w:r w:rsidR="00A61C7E" w:rsidRPr="000D6EB6">
              <w:rPr>
                <w:rFonts w:eastAsia="MS Mincho" w:cs="Arial"/>
                <w:lang w:eastAsia="en-AU"/>
              </w:rPr>
              <w:t xml:space="preserve"> means the use of premises for—</w:t>
            </w:r>
          </w:p>
          <w:p w14:paraId="06786FED" w14:textId="77777777" w:rsidR="00A61C7E" w:rsidRPr="000D6EB6" w:rsidRDefault="00A61C7E" w:rsidP="00A61C7E">
            <w:pPr>
              <w:numPr>
                <w:ilvl w:val="0"/>
                <w:numId w:val="118"/>
              </w:numPr>
              <w:autoSpaceDE w:val="0"/>
              <w:autoSpaceDN w:val="0"/>
              <w:adjustRightInd w:val="0"/>
              <w:spacing w:before="0" w:after="0"/>
              <w:rPr>
                <w:rFonts w:eastAsia="MS Mincho" w:cs="Arial"/>
                <w:lang w:eastAsia="en-AU"/>
              </w:rPr>
            </w:pPr>
            <w:r w:rsidRPr="000D6EB6">
              <w:rPr>
                <w:rFonts w:eastAsia="MS Mincho" w:cs="Arial"/>
                <w:lang w:eastAsia="en-AU"/>
              </w:rPr>
              <w:t>presenting movies, live entertainment or music to the public; or</w:t>
            </w:r>
          </w:p>
          <w:p w14:paraId="556A979C" w14:textId="77777777" w:rsidR="00A61C7E" w:rsidRPr="000D6EB6" w:rsidRDefault="00A61C7E" w:rsidP="00A61C7E">
            <w:pPr>
              <w:numPr>
                <w:ilvl w:val="0"/>
                <w:numId w:val="118"/>
              </w:numPr>
              <w:autoSpaceDE w:val="0"/>
              <w:autoSpaceDN w:val="0"/>
              <w:adjustRightInd w:val="0"/>
              <w:spacing w:before="0" w:after="0"/>
              <w:rPr>
                <w:rFonts w:eastAsia="MS Mincho" w:cs="Arial"/>
                <w:lang w:eastAsia="en-AU"/>
              </w:rPr>
            </w:pPr>
            <w:r w:rsidRPr="000D6EB6">
              <w:rPr>
                <w:rFonts w:eastAsia="MS Mincho" w:cs="Arial"/>
                <w:lang w:eastAsia="en-AU"/>
              </w:rPr>
              <w:t>the production of film or music; or</w:t>
            </w:r>
          </w:p>
          <w:p w14:paraId="75472492" w14:textId="77777777" w:rsidR="00A61C7E" w:rsidRPr="000D6EB6" w:rsidRDefault="00A61C7E" w:rsidP="00A61C7E">
            <w:pPr>
              <w:numPr>
                <w:ilvl w:val="0"/>
                <w:numId w:val="118"/>
              </w:numPr>
              <w:autoSpaceDE w:val="0"/>
              <w:autoSpaceDN w:val="0"/>
              <w:adjustRightInd w:val="0"/>
              <w:spacing w:before="0" w:after="0"/>
              <w:rPr>
                <w:rFonts w:eastAsia="MS Mincho" w:cs="Arial"/>
                <w:lang w:eastAsia="en-AU"/>
              </w:rPr>
            </w:pPr>
            <w:r w:rsidRPr="000D6EB6">
              <w:rPr>
                <w:rFonts w:eastAsia="MS Mincho" w:cs="Arial"/>
                <w:lang w:eastAsia="en-AU"/>
              </w:rPr>
              <w:t xml:space="preserve">the following activities or facilities, if the use is ancillary to a use in paragraph (a) or (b) </w:t>
            </w:r>
          </w:p>
          <w:p w14:paraId="4552DA44" w14:textId="77777777" w:rsidR="00A61C7E" w:rsidRPr="000D6EB6" w:rsidRDefault="00A61C7E" w:rsidP="00A61C7E">
            <w:pPr>
              <w:numPr>
                <w:ilvl w:val="0"/>
                <w:numId w:val="119"/>
              </w:numPr>
              <w:autoSpaceDE w:val="0"/>
              <w:autoSpaceDN w:val="0"/>
              <w:adjustRightInd w:val="0"/>
              <w:spacing w:before="0" w:after="0"/>
              <w:ind w:left="1168"/>
              <w:rPr>
                <w:rFonts w:eastAsia="MS Mincho" w:cs="Arial"/>
                <w:lang w:eastAsia="en-AU"/>
              </w:rPr>
            </w:pPr>
            <w:r w:rsidRPr="000D6EB6">
              <w:rPr>
                <w:rFonts w:eastAsia="MS Mincho" w:cs="Arial"/>
                <w:lang w:eastAsia="en-AU"/>
              </w:rPr>
              <w:t xml:space="preserve">preparing and selling food and drink for consumption on the premises; </w:t>
            </w:r>
          </w:p>
          <w:p w14:paraId="168C4BD5" w14:textId="77777777" w:rsidR="00A61C7E" w:rsidRPr="000D6EB6" w:rsidRDefault="00A61C7E" w:rsidP="00A61C7E">
            <w:pPr>
              <w:numPr>
                <w:ilvl w:val="0"/>
                <w:numId w:val="119"/>
              </w:numPr>
              <w:autoSpaceDE w:val="0"/>
              <w:autoSpaceDN w:val="0"/>
              <w:adjustRightInd w:val="0"/>
              <w:spacing w:before="0" w:after="0"/>
              <w:ind w:left="1168"/>
              <w:rPr>
                <w:rFonts w:eastAsia="MS Mincho" w:cs="Arial"/>
                <w:lang w:eastAsia="en-AU"/>
              </w:rPr>
            </w:pPr>
            <w:r w:rsidRPr="000D6EB6">
              <w:rPr>
                <w:rFonts w:eastAsia="MS Mincho" w:cs="Arial"/>
                <w:lang w:eastAsia="en-AU"/>
              </w:rPr>
              <w:lastRenderedPageBreak/>
              <w:t>facilities for editing and post-production;</w:t>
            </w:r>
          </w:p>
          <w:p w14:paraId="1F45D7CA" w14:textId="77777777" w:rsidR="00A61C7E" w:rsidRPr="000D6EB6" w:rsidRDefault="00A61C7E" w:rsidP="00A61C7E">
            <w:pPr>
              <w:numPr>
                <w:ilvl w:val="0"/>
                <w:numId w:val="119"/>
              </w:numPr>
              <w:autoSpaceDE w:val="0"/>
              <w:autoSpaceDN w:val="0"/>
              <w:adjustRightInd w:val="0"/>
              <w:spacing w:before="0" w:after="0"/>
              <w:ind w:left="1168"/>
              <w:rPr>
                <w:rFonts w:eastAsia="MS Mincho" w:cs="Arial"/>
                <w:lang w:eastAsia="en-AU"/>
              </w:rPr>
            </w:pPr>
            <w:r w:rsidRPr="000D6EB6">
              <w:rPr>
                <w:rFonts w:eastAsia="MS Mincho" w:cs="Arial"/>
                <w:lang w:eastAsia="en-AU"/>
              </w:rPr>
              <w:t>facilities for wardrobe, laundry and make-up;</w:t>
            </w:r>
          </w:p>
          <w:p w14:paraId="557416B4" w14:textId="77777777" w:rsidR="00A61C7E" w:rsidRPr="000D6EB6" w:rsidRDefault="00A61C7E" w:rsidP="00A61C7E">
            <w:pPr>
              <w:numPr>
                <w:ilvl w:val="0"/>
                <w:numId w:val="119"/>
              </w:numPr>
              <w:autoSpaceDE w:val="0"/>
              <w:autoSpaceDN w:val="0"/>
              <w:adjustRightInd w:val="0"/>
              <w:spacing w:before="0" w:after="0"/>
              <w:ind w:left="1168"/>
              <w:rPr>
                <w:rFonts w:eastAsia="MS Mincho" w:cs="Arial"/>
                <w:lang w:eastAsia="en-AU"/>
              </w:rPr>
            </w:pPr>
            <w:r w:rsidRPr="000D6EB6">
              <w:rPr>
                <w:rFonts w:eastAsia="MS Mincho" w:cs="Arial"/>
                <w:lang w:eastAsia="en-AU"/>
              </w:rPr>
              <w:t>set construction workshops;</w:t>
            </w:r>
          </w:p>
          <w:p w14:paraId="6197EBAD" w14:textId="77777777" w:rsidR="00A61C7E" w:rsidRPr="000D6EB6" w:rsidRDefault="00A61C7E" w:rsidP="00A61C7E">
            <w:pPr>
              <w:numPr>
                <w:ilvl w:val="0"/>
                <w:numId w:val="119"/>
              </w:numPr>
              <w:autoSpaceDE w:val="0"/>
              <w:autoSpaceDN w:val="0"/>
              <w:adjustRightInd w:val="0"/>
              <w:spacing w:before="0" w:after="0"/>
              <w:ind w:left="1168"/>
              <w:rPr>
                <w:rFonts w:eastAsia="MS Mincho" w:cs="Arial"/>
                <w:lang w:eastAsia="en-AU"/>
              </w:rPr>
            </w:pPr>
            <w:r w:rsidRPr="000D6EB6">
              <w:rPr>
                <w:rFonts w:eastAsia="MS Mincho" w:cs="Arial"/>
                <w:lang w:eastAsia="en-AU"/>
              </w:rPr>
              <w:t>sound stages.</w:t>
            </w:r>
          </w:p>
          <w:p w14:paraId="1C394875" w14:textId="77777777" w:rsidR="00A61C7E" w:rsidRPr="00A169A9" w:rsidRDefault="00A61C7E" w:rsidP="00A61C7E">
            <w:pPr>
              <w:autoSpaceDE w:val="0"/>
              <w:autoSpaceDN w:val="0"/>
              <w:adjustRightInd w:val="0"/>
              <w:rPr>
                <w:rFonts w:eastAsia="MS Mincho" w:cs="Arial"/>
                <w:lang w:eastAsia="en-AU"/>
              </w:rPr>
            </w:pPr>
          </w:p>
        </w:tc>
        <w:tc>
          <w:tcPr>
            <w:tcW w:w="2552" w:type="dxa"/>
            <w:shd w:val="clear" w:color="auto" w:fill="auto"/>
            <w:tcMar>
              <w:top w:w="57" w:type="dxa"/>
              <w:bottom w:w="57" w:type="dxa"/>
            </w:tcMar>
          </w:tcPr>
          <w:p w14:paraId="5C9D669A" w14:textId="77777777" w:rsidR="00A61C7E" w:rsidRPr="000D6EB6" w:rsidRDefault="00A61C7E" w:rsidP="00640D40">
            <w:pPr>
              <w:spacing w:before="60" w:after="40"/>
              <w:rPr>
                <w:rFonts w:eastAsia="MS Mincho" w:cs="Arial"/>
              </w:rPr>
            </w:pPr>
            <w:r w:rsidRPr="000D6EB6">
              <w:rPr>
                <w:rFonts w:eastAsia="MS Mincho" w:cs="Arial"/>
              </w:rPr>
              <w:lastRenderedPageBreak/>
              <w:t xml:space="preserve">Cinema, </w:t>
            </w:r>
            <w:r w:rsidR="00640D40" w:rsidRPr="000D6EB6">
              <w:rPr>
                <w:rFonts w:eastAsia="MS Mincho" w:cs="Arial"/>
              </w:rPr>
              <w:t xml:space="preserve">concert hall, </w:t>
            </w:r>
            <w:r w:rsidR="00640D40" w:rsidRPr="000D6EB6">
              <w:rPr>
                <w:rFonts w:eastAsia="MS Mincho" w:cs="Arial"/>
                <w:szCs w:val="20"/>
              </w:rPr>
              <w:t>film studio,</w:t>
            </w:r>
            <w:r w:rsidRPr="000D6EB6">
              <w:rPr>
                <w:rFonts w:eastAsia="MS Mincho" w:cs="Arial"/>
              </w:rPr>
              <w:t xml:space="preserve"> </w:t>
            </w:r>
            <w:r w:rsidRPr="000D6EB6">
              <w:rPr>
                <w:rFonts w:eastAsia="MS Mincho" w:cs="Arial"/>
                <w:szCs w:val="20"/>
              </w:rPr>
              <w:t>music recording studio</w:t>
            </w:r>
          </w:p>
        </w:tc>
        <w:tc>
          <w:tcPr>
            <w:tcW w:w="4111" w:type="dxa"/>
            <w:shd w:val="clear" w:color="auto" w:fill="auto"/>
            <w:tcMar>
              <w:top w:w="57" w:type="dxa"/>
              <w:bottom w:w="57" w:type="dxa"/>
            </w:tcMar>
          </w:tcPr>
          <w:p w14:paraId="1D760155" w14:textId="77777777" w:rsidR="00A61C7E" w:rsidRPr="000D6EB6" w:rsidRDefault="00A61C7E" w:rsidP="00A61C7E">
            <w:pPr>
              <w:spacing w:before="60" w:after="40"/>
              <w:rPr>
                <w:rFonts w:eastAsia="MS Mincho" w:cs="Arial"/>
              </w:rPr>
            </w:pPr>
            <w:r w:rsidRPr="000D6EB6">
              <w:rPr>
                <w:rFonts w:eastAsia="MS Mincho" w:cs="Arial"/>
              </w:rPr>
              <w:t>Community hall, hotel, indoor sport and recreation facility, temporary film studio</w:t>
            </w:r>
          </w:p>
        </w:tc>
      </w:tr>
      <w:tr w:rsidR="00A61C7E" w:rsidRPr="000D6EB6" w14:paraId="6BC9703D" w14:textId="77777777" w:rsidTr="00A61C7E">
        <w:tc>
          <w:tcPr>
            <w:tcW w:w="2093" w:type="dxa"/>
            <w:shd w:val="clear" w:color="auto" w:fill="C6D9F1"/>
            <w:tcMar>
              <w:top w:w="57" w:type="dxa"/>
              <w:bottom w:w="57" w:type="dxa"/>
            </w:tcMar>
          </w:tcPr>
          <w:p w14:paraId="3AAC3E9A" w14:textId="77777777" w:rsidR="00A61C7E" w:rsidRPr="000D6EB6" w:rsidRDefault="00A61C7E" w:rsidP="00A61C7E">
            <w:pPr>
              <w:spacing w:before="60" w:after="40"/>
              <w:rPr>
                <w:rFonts w:eastAsia="MS Mincho" w:cs="Arial"/>
                <w:lang w:eastAsia="en-AU"/>
              </w:rPr>
            </w:pPr>
            <w:r w:rsidRPr="000D6EB6">
              <w:rPr>
                <w:rFonts w:eastAsia="MS Mincho" w:cs="Arial"/>
                <w:lang w:eastAsia="en-AU"/>
              </w:rPr>
              <w:t>Tourist attraction</w:t>
            </w:r>
          </w:p>
        </w:tc>
        <w:tc>
          <w:tcPr>
            <w:tcW w:w="5386" w:type="dxa"/>
            <w:shd w:val="clear" w:color="auto" w:fill="C6D9F1"/>
            <w:tcMar>
              <w:top w:w="57" w:type="dxa"/>
              <w:bottom w:w="57" w:type="dxa"/>
            </w:tcMar>
          </w:tcPr>
          <w:p w14:paraId="7CEA5D87" w14:textId="77777777" w:rsidR="00A61C7E" w:rsidRPr="000D6EB6" w:rsidRDefault="00C61328" w:rsidP="00A61C7E">
            <w:pPr>
              <w:autoSpaceDE w:val="0"/>
              <w:autoSpaceDN w:val="0"/>
              <w:adjustRightInd w:val="0"/>
              <w:rPr>
                <w:rFonts w:eastAsia="MS Mincho" w:cs="Arial"/>
                <w:lang w:eastAsia="en-AU"/>
              </w:rPr>
            </w:pPr>
            <w:r>
              <w:rPr>
                <w:rFonts w:eastAsia="MS Mincho" w:cs="Arial"/>
                <w:b/>
                <w:i/>
                <w:lang w:eastAsia="en-AU"/>
              </w:rPr>
              <w:t>t</w:t>
            </w:r>
            <w:r w:rsidR="00A61C7E" w:rsidRPr="000D6EB6">
              <w:rPr>
                <w:rFonts w:eastAsia="MS Mincho" w:cs="Arial"/>
                <w:b/>
                <w:i/>
                <w:lang w:eastAsia="en-AU"/>
              </w:rPr>
              <w:t>ourist attraction</w:t>
            </w:r>
            <w:r w:rsidR="00A61C7E" w:rsidRPr="000D6EB6">
              <w:rPr>
                <w:rFonts w:eastAsia="MS Mincho" w:cs="Arial"/>
                <w:lang w:eastAsia="en-AU"/>
              </w:rPr>
              <w:t xml:space="preserve"> means the use of premises for–</w:t>
            </w:r>
          </w:p>
          <w:p w14:paraId="4612FE1A" w14:textId="77777777" w:rsidR="00A61C7E" w:rsidRPr="000D6EB6" w:rsidRDefault="00A61C7E" w:rsidP="00A61C7E">
            <w:pPr>
              <w:numPr>
                <w:ilvl w:val="0"/>
                <w:numId w:val="120"/>
              </w:numPr>
              <w:autoSpaceDE w:val="0"/>
              <w:autoSpaceDN w:val="0"/>
              <w:adjustRightInd w:val="0"/>
              <w:spacing w:before="0" w:after="0"/>
              <w:rPr>
                <w:rFonts w:eastAsia="MS Mincho" w:cs="Arial"/>
                <w:lang w:eastAsia="en-AU"/>
              </w:rPr>
            </w:pPr>
            <w:r w:rsidRPr="000D6EB6">
              <w:rPr>
                <w:rFonts w:eastAsia="MS Mincho" w:cs="Arial"/>
                <w:lang w:eastAsia="en-AU"/>
              </w:rPr>
              <w:t>providing entertainment to, or a recreation facility or, the general public; or</w:t>
            </w:r>
          </w:p>
          <w:p w14:paraId="61AB013D" w14:textId="77777777" w:rsidR="00A61C7E" w:rsidRPr="000D6EB6" w:rsidRDefault="00A61C7E" w:rsidP="00A61C7E">
            <w:pPr>
              <w:numPr>
                <w:ilvl w:val="0"/>
                <w:numId w:val="120"/>
              </w:numPr>
              <w:autoSpaceDE w:val="0"/>
              <w:autoSpaceDN w:val="0"/>
              <w:adjustRightInd w:val="0"/>
              <w:spacing w:before="0" w:after="0"/>
              <w:rPr>
                <w:rFonts w:eastAsia="MS Mincho" w:cs="Arial"/>
                <w:lang w:eastAsia="en-AU"/>
              </w:rPr>
            </w:pPr>
            <w:r w:rsidRPr="000D6EB6">
              <w:rPr>
                <w:rFonts w:eastAsia="MS Mincho" w:cs="Arial"/>
                <w:lang w:eastAsia="en-AU"/>
              </w:rPr>
              <w:t>preparing and selling food and drink for consumption on the premises, if the use is ancillary to the use in paragraph (a).</w:t>
            </w:r>
          </w:p>
          <w:p w14:paraId="785B5A2C" w14:textId="77777777" w:rsidR="00A61C7E" w:rsidRPr="00A169A9" w:rsidRDefault="00A61C7E" w:rsidP="00A61C7E">
            <w:pPr>
              <w:autoSpaceDE w:val="0"/>
              <w:autoSpaceDN w:val="0"/>
              <w:adjustRightInd w:val="0"/>
              <w:rPr>
                <w:rFonts w:eastAsia="MS Mincho" w:cs="Arial"/>
                <w:lang w:eastAsia="en-AU"/>
              </w:rPr>
            </w:pPr>
          </w:p>
        </w:tc>
        <w:tc>
          <w:tcPr>
            <w:tcW w:w="2552" w:type="dxa"/>
            <w:shd w:val="clear" w:color="auto" w:fill="auto"/>
            <w:tcMar>
              <w:top w:w="57" w:type="dxa"/>
              <w:bottom w:w="57" w:type="dxa"/>
            </w:tcMar>
          </w:tcPr>
          <w:p w14:paraId="639F4218" w14:textId="77777777" w:rsidR="00A61C7E" w:rsidRPr="000D6EB6" w:rsidRDefault="00A61C7E" w:rsidP="00A61C7E">
            <w:pPr>
              <w:spacing w:before="60" w:after="40"/>
              <w:rPr>
                <w:rFonts w:eastAsia="MS Mincho" w:cs="Arial"/>
              </w:rPr>
            </w:pPr>
            <w:r w:rsidRPr="000D6EB6">
              <w:rPr>
                <w:rFonts w:eastAsia="MS Mincho" w:cs="Arial"/>
              </w:rPr>
              <w:t>Theme park, zoo</w:t>
            </w:r>
          </w:p>
        </w:tc>
        <w:tc>
          <w:tcPr>
            <w:tcW w:w="4111" w:type="dxa"/>
            <w:shd w:val="clear" w:color="auto" w:fill="auto"/>
            <w:tcMar>
              <w:top w:w="57" w:type="dxa"/>
              <w:bottom w:w="57" w:type="dxa"/>
            </w:tcMar>
          </w:tcPr>
          <w:p w14:paraId="6FB77326" w14:textId="77777777" w:rsidR="00A61C7E" w:rsidRPr="000D6EB6" w:rsidRDefault="00A61C7E" w:rsidP="00A61C7E">
            <w:pPr>
              <w:spacing w:before="60" w:after="40"/>
              <w:rPr>
                <w:rFonts w:eastAsia="MS Mincho" w:cs="Arial"/>
              </w:rPr>
            </w:pPr>
            <w:r w:rsidRPr="000D6EB6">
              <w:rPr>
                <w:rFonts w:eastAsia="MS Mincho" w:cs="Arial"/>
              </w:rPr>
              <w:t>Hotel, major sport, recreation and entertainment facility, nightclub entertainment facility</w:t>
            </w:r>
          </w:p>
        </w:tc>
      </w:tr>
      <w:tr w:rsidR="00A61C7E" w:rsidRPr="000D6EB6" w14:paraId="213473C9" w14:textId="77777777" w:rsidTr="00A61C7E">
        <w:tc>
          <w:tcPr>
            <w:tcW w:w="2093" w:type="dxa"/>
            <w:shd w:val="clear" w:color="auto" w:fill="C6D9F1"/>
            <w:tcMar>
              <w:top w:w="57" w:type="dxa"/>
              <w:bottom w:w="57" w:type="dxa"/>
            </w:tcMar>
          </w:tcPr>
          <w:p w14:paraId="29E3C2AE" w14:textId="77777777" w:rsidR="00A61C7E" w:rsidRPr="000D6EB6" w:rsidRDefault="00A61C7E" w:rsidP="00A61C7E">
            <w:pPr>
              <w:spacing w:before="60" w:after="40"/>
              <w:rPr>
                <w:rFonts w:eastAsia="MS Mincho" w:cs="Arial"/>
                <w:lang w:eastAsia="en-AU"/>
              </w:rPr>
            </w:pPr>
            <w:r w:rsidRPr="000D6EB6">
              <w:rPr>
                <w:rFonts w:eastAsia="MS Mincho" w:cs="Arial"/>
                <w:lang w:eastAsia="en-AU"/>
              </w:rPr>
              <w:t>Tourist park</w:t>
            </w:r>
          </w:p>
        </w:tc>
        <w:tc>
          <w:tcPr>
            <w:tcW w:w="5386" w:type="dxa"/>
            <w:shd w:val="clear" w:color="auto" w:fill="C6D9F1"/>
            <w:tcMar>
              <w:top w:w="57" w:type="dxa"/>
              <w:bottom w:w="57" w:type="dxa"/>
            </w:tcMar>
          </w:tcPr>
          <w:p w14:paraId="21B0640E" w14:textId="77777777" w:rsidR="00A61C7E" w:rsidRPr="000D6EB6" w:rsidRDefault="00C61328" w:rsidP="00A61C7E">
            <w:pPr>
              <w:autoSpaceDE w:val="0"/>
              <w:autoSpaceDN w:val="0"/>
              <w:adjustRightInd w:val="0"/>
              <w:rPr>
                <w:rFonts w:ascii="Times-Italic" w:hAnsi="Times-Italic" w:cs="Times-Italic"/>
                <w:i/>
                <w:iCs/>
                <w:szCs w:val="20"/>
                <w:lang w:eastAsia="en-AU"/>
              </w:rPr>
            </w:pPr>
            <w:r>
              <w:rPr>
                <w:rFonts w:eastAsia="MS Mincho" w:cs="Arial"/>
                <w:b/>
                <w:i/>
                <w:lang w:eastAsia="en-AU"/>
              </w:rPr>
              <w:t>t</w:t>
            </w:r>
            <w:r w:rsidR="00A61C7E" w:rsidRPr="000D6EB6">
              <w:rPr>
                <w:rFonts w:eastAsia="MS Mincho" w:cs="Arial"/>
                <w:b/>
                <w:i/>
                <w:lang w:eastAsia="en-AU"/>
              </w:rPr>
              <w:t>ourist park</w:t>
            </w:r>
            <w:r w:rsidR="00A61C7E" w:rsidRPr="000D6EB6">
              <w:rPr>
                <w:rFonts w:eastAsia="MS Mincho" w:cs="Arial"/>
                <w:lang w:eastAsia="en-AU"/>
              </w:rPr>
              <w:t xml:space="preserve"> means the use of premises for</w:t>
            </w:r>
            <w:r w:rsidR="00A61C7E" w:rsidRPr="000D6EB6">
              <w:rPr>
                <w:rFonts w:ascii="Times-Italic" w:hAnsi="Times-Italic" w:cs="Times-Italic"/>
                <w:i/>
                <w:iCs/>
                <w:szCs w:val="20"/>
                <w:lang w:eastAsia="en-AU"/>
              </w:rPr>
              <w:t>—</w:t>
            </w:r>
          </w:p>
          <w:p w14:paraId="06FB3492" w14:textId="77777777" w:rsidR="00A61C7E" w:rsidRPr="000D6EB6" w:rsidRDefault="00A61C7E" w:rsidP="00A61C7E">
            <w:pPr>
              <w:numPr>
                <w:ilvl w:val="0"/>
                <w:numId w:val="121"/>
              </w:numPr>
              <w:autoSpaceDE w:val="0"/>
              <w:autoSpaceDN w:val="0"/>
              <w:adjustRightInd w:val="0"/>
              <w:spacing w:before="0" w:after="0"/>
              <w:rPr>
                <w:rFonts w:eastAsia="MS Mincho" w:cs="Arial"/>
                <w:lang w:eastAsia="en-AU"/>
              </w:rPr>
            </w:pPr>
            <w:r w:rsidRPr="000D6EB6">
              <w:rPr>
                <w:rFonts w:eastAsia="MS Mincho" w:cs="Arial"/>
                <w:lang w:eastAsia="en-AU"/>
              </w:rPr>
              <w:t>holiday, accommodation in caravans, self-contained cabins, tents or other similar structures; or</w:t>
            </w:r>
          </w:p>
          <w:p w14:paraId="6E1C8374" w14:textId="77777777" w:rsidR="00A61C7E" w:rsidRPr="000D6EB6" w:rsidRDefault="00A61C7E" w:rsidP="00A61C7E">
            <w:pPr>
              <w:numPr>
                <w:ilvl w:val="0"/>
                <w:numId w:val="121"/>
              </w:numPr>
              <w:autoSpaceDE w:val="0"/>
              <w:autoSpaceDN w:val="0"/>
              <w:adjustRightInd w:val="0"/>
              <w:spacing w:before="0" w:after="0"/>
              <w:rPr>
                <w:rFonts w:eastAsia="MS Mincho" w:cs="Arial"/>
                <w:lang w:eastAsia="en-AU"/>
              </w:rPr>
            </w:pPr>
            <w:r w:rsidRPr="000D6EB6">
              <w:rPr>
                <w:rFonts w:eastAsia="MS Mincho" w:cs="Arial"/>
                <w:lang w:eastAsia="en-AU"/>
              </w:rPr>
              <w:t>amenity facilities, a food and drink outlet, a manager’s residence, offices, recreation facilities for the use of occupants and their visitors, or staff accommodation, if the use is ancillary to the use in paragraph (a).</w:t>
            </w:r>
          </w:p>
        </w:tc>
        <w:tc>
          <w:tcPr>
            <w:tcW w:w="2552" w:type="dxa"/>
            <w:shd w:val="clear" w:color="auto" w:fill="auto"/>
            <w:tcMar>
              <w:top w:w="57" w:type="dxa"/>
              <w:bottom w:w="57" w:type="dxa"/>
            </w:tcMar>
          </w:tcPr>
          <w:p w14:paraId="56EBDEBE" w14:textId="77777777" w:rsidR="00A61C7E" w:rsidRPr="000D6EB6" w:rsidRDefault="00A61C7E" w:rsidP="00A61C7E">
            <w:pPr>
              <w:spacing w:before="60" w:after="40"/>
              <w:rPr>
                <w:rFonts w:eastAsia="MS Mincho" w:cs="Arial"/>
              </w:rPr>
            </w:pPr>
            <w:r w:rsidRPr="000D6EB6">
              <w:rPr>
                <w:rFonts w:eastAsia="MS Mincho" w:cs="Arial"/>
              </w:rPr>
              <w:t>Camping ground, caravan park, holiday cabins</w:t>
            </w:r>
          </w:p>
        </w:tc>
        <w:tc>
          <w:tcPr>
            <w:tcW w:w="4111" w:type="dxa"/>
            <w:shd w:val="clear" w:color="auto" w:fill="auto"/>
            <w:tcMar>
              <w:top w:w="57" w:type="dxa"/>
              <w:bottom w:w="57" w:type="dxa"/>
            </w:tcMar>
          </w:tcPr>
          <w:p w14:paraId="31CD048D" w14:textId="77777777" w:rsidR="00A61C7E" w:rsidRPr="000D6EB6" w:rsidRDefault="00A61C7E" w:rsidP="00A61C7E">
            <w:pPr>
              <w:spacing w:before="60" w:after="40"/>
              <w:rPr>
                <w:rFonts w:eastAsia="MS Mincho" w:cs="Arial"/>
              </w:rPr>
            </w:pPr>
            <w:r w:rsidRPr="000D6EB6">
              <w:rPr>
                <w:rFonts w:eastAsia="MS Mincho" w:cs="Arial"/>
                <w:szCs w:val="20"/>
              </w:rPr>
              <w:t>Relocatable home park, tourist attraction, short-term accommodation, non-resident workforce accommodation</w:t>
            </w:r>
          </w:p>
        </w:tc>
      </w:tr>
      <w:tr w:rsidR="00A61C7E" w:rsidRPr="000D6EB6" w14:paraId="321E0E3D" w14:textId="77777777" w:rsidTr="00A61C7E">
        <w:tc>
          <w:tcPr>
            <w:tcW w:w="2093" w:type="dxa"/>
            <w:shd w:val="clear" w:color="auto" w:fill="C6D9F1"/>
            <w:tcMar>
              <w:top w:w="57" w:type="dxa"/>
              <w:bottom w:w="57" w:type="dxa"/>
            </w:tcMar>
          </w:tcPr>
          <w:p w14:paraId="744AA255" w14:textId="77777777" w:rsidR="00A61C7E" w:rsidRPr="000D6EB6" w:rsidDel="00A523CC" w:rsidRDefault="00A61C7E" w:rsidP="00A61C7E">
            <w:pPr>
              <w:spacing w:before="60" w:after="40"/>
              <w:rPr>
                <w:rFonts w:eastAsia="MS Mincho" w:cs="Arial"/>
                <w:lang w:eastAsia="en-AU"/>
              </w:rPr>
            </w:pPr>
            <w:r w:rsidRPr="000D6EB6">
              <w:rPr>
                <w:rFonts w:eastAsia="MS Mincho"/>
                <w:lang w:eastAsia="en-AU"/>
              </w:rPr>
              <w:t>Transport depot</w:t>
            </w:r>
          </w:p>
        </w:tc>
        <w:tc>
          <w:tcPr>
            <w:tcW w:w="5386" w:type="dxa"/>
            <w:shd w:val="clear" w:color="auto" w:fill="C6D9F1"/>
            <w:tcMar>
              <w:top w:w="57" w:type="dxa"/>
              <w:bottom w:w="57" w:type="dxa"/>
            </w:tcMar>
          </w:tcPr>
          <w:p w14:paraId="6E429F8C" w14:textId="77777777" w:rsidR="00A61C7E" w:rsidRPr="000D6EB6" w:rsidRDefault="00C61328" w:rsidP="00A61C7E">
            <w:pPr>
              <w:spacing w:before="60" w:after="40"/>
              <w:rPr>
                <w:rFonts w:eastAsia="MS Mincho" w:cs="Arial"/>
                <w:lang w:eastAsia="en-AU"/>
              </w:rPr>
            </w:pPr>
            <w:r>
              <w:rPr>
                <w:rFonts w:eastAsia="MS Mincho" w:cs="Arial"/>
                <w:b/>
                <w:i/>
                <w:lang w:eastAsia="en-AU"/>
              </w:rPr>
              <w:t>t</w:t>
            </w:r>
            <w:r w:rsidR="00A61C7E" w:rsidRPr="000D6EB6">
              <w:rPr>
                <w:rFonts w:eastAsia="MS Mincho" w:cs="Arial"/>
                <w:b/>
                <w:i/>
                <w:lang w:eastAsia="en-AU"/>
              </w:rPr>
              <w:t>ransport depot</w:t>
            </w:r>
            <w:r w:rsidR="00A61C7E" w:rsidRPr="000D6EB6">
              <w:rPr>
                <w:rFonts w:eastAsia="MS Mincho" w:cs="Arial"/>
                <w:i/>
                <w:lang w:eastAsia="en-AU"/>
              </w:rPr>
              <w:t xml:space="preserve"> </w:t>
            </w:r>
            <w:r w:rsidR="00A61C7E" w:rsidRPr="000D6EB6">
              <w:rPr>
                <w:rFonts w:eastAsia="MS Mincho" w:cs="Arial"/>
                <w:lang w:eastAsia="en-AU"/>
              </w:rPr>
              <w:t xml:space="preserve">means the use of premises for - </w:t>
            </w:r>
          </w:p>
          <w:p w14:paraId="0CEFA3B1" w14:textId="77777777" w:rsidR="00A61C7E" w:rsidRPr="000D6EB6" w:rsidRDefault="00A61C7E" w:rsidP="00A61C7E">
            <w:pPr>
              <w:numPr>
                <w:ilvl w:val="0"/>
                <w:numId w:val="122"/>
              </w:numPr>
              <w:spacing w:before="60" w:after="40"/>
              <w:rPr>
                <w:rFonts w:eastAsia="MS Mincho" w:cs="Arial"/>
                <w:lang w:eastAsia="en-AU"/>
              </w:rPr>
            </w:pPr>
            <w:r w:rsidRPr="000D6EB6">
              <w:rPr>
                <w:rFonts w:eastAsia="MS Mincho" w:cs="Arial"/>
                <w:lang w:eastAsia="en-AU"/>
              </w:rPr>
              <w:t xml:space="preserve">storing vehicles, or machinery, that </w:t>
            </w:r>
            <w:r w:rsidR="00365E3D">
              <w:rPr>
                <w:rFonts w:eastAsia="MS Mincho" w:cs="Arial"/>
                <w:lang w:eastAsia="en-AU"/>
              </w:rPr>
              <w:t>are</w:t>
            </w:r>
            <w:r w:rsidRPr="000D6EB6">
              <w:rPr>
                <w:rFonts w:eastAsia="MS Mincho" w:cs="Arial"/>
                <w:lang w:eastAsia="en-AU"/>
              </w:rPr>
              <w:t xml:space="preserve"> used for a </w:t>
            </w:r>
            <w:r w:rsidRPr="000D6EB6">
              <w:rPr>
                <w:rFonts w:eastAsia="MS Mincho" w:cs="Arial"/>
                <w:lang w:eastAsia="en-AU"/>
              </w:rPr>
              <w:lastRenderedPageBreak/>
              <w:t xml:space="preserve">commercial or public purpose; or </w:t>
            </w:r>
          </w:p>
          <w:p w14:paraId="60676B15" w14:textId="77777777" w:rsidR="00A61C7E" w:rsidRPr="000D6EB6" w:rsidRDefault="00A61C7E" w:rsidP="00A61C7E">
            <w:pPr>
              <w:numPr>
                <w:ilvl w:val="0"/>
                <w:numId w:val="122"/>
              </w:numPr>
              <w:spacing w:before="60" w:after="40"/>
              <w:rPr>
                <w:rFonts w:eastAsia="MS Mincho" w:cs="Arial"/>
                <w:lang w:eastAsia="en-AU"/>
              </w:rPr>
            </w:pPr>
            <w:r w:rsidRPr="000D6EB6">
              <w:rPr>
                <w:rFonts w:eastAsia="MS Mincho" w:cs="Arial"/>
                <w:lang w:eastAsia="en-AU"/>
              </w:rPr>
              <w:t xml:space="preserve">cleaning, repairing or servicing vehicles or machinery, if the use is ancillary to the use in paragraph (a). </w:t>
            </w:r>
          </w:p>
          <w:p w14:paraId="7A83DDCA" w14:textId="77777777" w:rsidR="00A61C7E" w:rsidRPr="007D4BC7" w:rsidRDefault="00A61C7E" w:rsidP="00A61C7E">
            <w:pPr>
              <w:autoSpaceDE w:val="0"/>
              <w:autoSpaceDN w:val="0"/>
              <w:adjustRightInd w:val="0"/>
              <w:rPr>
                <w:rFonts w:eastAsia="MS Mincho" w:cs="Arial"/>
                <w:color w:val="FF0000"/>
                <w:lang w:eastAsia="en-AU"/>
              </w:rPr>
            </w:pPr>
          </w:p>
        </w:tc>
        <w:tc>
          <w:tcPr>
            <w:tcW w:w="2552" w:type="dxa"/>
            <w:shd w:val="clear" w:color="auto" w:fill="auto"/>
            <w:tcMar>
              <w:top w:w="57" w:type="dxa"/>
              <w:bottom w:w="57" w:type="dxa"/>
            </w:tcMar>
          </w:tcPr>
          <w:p w14:paraId="2FE0946E" w14:textId="77777777" w:rsidR="00A61C7E" w:rsidRPr="000D6EB6" w:rsidRDefault="00640D40" w:rsidP="00A61C7E">
            <w:pPr>
              <w:spacing w:before="60" w:after="40"/>
              <w:rPr>
                <w:rFonts w:eastAsia="MS Mincho"/>
                <w:szCs w:val="20"/>
              </w:rPr>
            </w:pPr>
            <w:r>
              <w:rPr>
                <w:rFonts w:eastAsia="MS Mincho"/>
                <w:szCs w:val="20"/>
              </w:rPr>
              <w:lastRenderedPageBreak/>
              <w:t>Using p</w:t>
            </w:r>
            <w:r w:rsidR="00A61C7E" w:rsidRPr="000D6EB6">
              <w:rPr>
                <w:rFonts w:eastAsia="MS Mincho"/>
                <w:szCs w:val="20"/>
              </w:rPr>
              <w:t>remises</w:t>
            </w:r>
            <w:r>
              <w:rPr>
                <w:rFonts w:eastAsia="MS Mincho"/>
                <w:szCs w:val="20"/>
              </w:rPr>
              <w:t xml:space="preserve"> to store  </w:t>
            </w:r>
            <w:r w:rsidR="00A61C7E" w:rsidRPr="000D6EB6">
              <w:rPr>
                <w:rFonts w:eastAsia="MS Mincho"/>
                <w:szCs w:val="20"/>
              </w:rPr>
              <w:t>buses, taxis,</w:t>
            </w:r>
            <w:r>
              <w:rPr>
                <w:rFonts w:eastAsia="MS Mincho"/>
                <w:szCs w:val="20"/>
              </w:rPr>
              <w:t xml:space="preserve"> trucks,</w:t>
            </w:r>
            <w:r w:rsidR="00A61C7E" w:rsidRPr="000D6EB6">
              <w:rPr>
                <w:rFonts w:eastAsia="MS Mincho"/>
                <w:szCs w:val="20"/>
              </w:rPr>
              <w:t xml:space="preserve"> heavy vehicles or he</w:t>
            </w:r>
            <w:r>
              <w:rPr>
                <w:rFonts w:eastAsia="MS Mincho"/>
                <w:szCs w:val="20"/>
              </w:rPr>
              <w:t xml:space="preserve">avy </w:t>
            </w:r>
            <w:r>
              <w:rPr>
                <w:rFonts w:eastAsia="MS Mincho"/>
                <w:szCs w:val="20"/>
              </w:rPr>
              <w:lastRenderedPageBreak/>
              <w:t>machinery</w:t>
            </w:r>
          </w:p>
          <w:p w14:paraId="55AB1827" w14:textId="77777777" w:rsidR="00A61C7E" w:rsidRPr="000D6EB6" w:rsidDel="00A523CC" w:rsidRDefault="00A61C7E" w:rsidP="00A61C7E">
            <w:pPr>
              <w:spacing w:before="60" w:after="40"/>
              <w:rPr>
                <w:rFonts w:eastAsia="MS Mincho" w:cs="Arial"/>
              </w:rPr>
            </w:pPr>
          </w:p>
        </w:tc>
        <w:tc>
          <w:tcPr>
            <w:tcW w:w="4111" w:type="dxa"/>
            <w:shd w:val="clear" w:color="auto" w:fill="auto"/>
            <w:tcMar>
              <w:top w:w="57" w:type="dxa"/>
              <w:bottom w:w="57" w:type="dxa"/>
            </w:tcMar>
          </w:tcPr>
          <w:p w14:paraId="1FCA61FE" w14:textId="77777777" w:rsidR="00A61C7E" w:rsidRPr="000D6EB6" w:rsidDel="00A523CC" w:rsidRDefault="00A61C7E" w:rsidP="00A61C7E">
            <w:pPr>
              <w:autoSpaceDE w:val="0"/>
              <w:autoSpaceDN w:val="0"/>
              <w:adjustRightInd w:val="0"/>
              <w:rPr>
                <w:rFonts w:cs="Arial"/>
                <w:szCs w:val="20"/>
                <w:lang w:eastAsia="en-AU"/>
              </w:rPr>
            </w:pPr>
            <w:r w:rsidRPr="000D6EB6">
              <w:rPr>
                <w:rFonts w:eastAsia="MS Mincho"/>
                <w:szCs w:val="20"/>
              </w:rPr>
              <w:lastRenderedPageBreak/>
              <w:t>Home based business, warehouse, low impact industry, service industry</w:t>
            </w:r>
          </w:p>
        </w:tc>
      </w:tr>
      <w:tr w:rsidR="00A61C7E" w:rsidRPr="000D6EB6" w14:paraId="2B0EBEE5" w14:textId="77777777" w:rsidTr="00A61C7E">
        <w:tc>
          <w:tcPr>
            <w:tcW w:w="2093" w:type="dxa"/>
            <w:shd w:val="clear" w:color="auto" w:fill="C6D9F1"/>
            <w:tcMar>
              <w:top w:w="57" w:type="dxa"/>
              <w:bottom w:w="57" w:type="dxa"/>
            </w:tcMar>
          </w:tcPr>
          <w:p w14:paraId="46150025" w14:textId="77777777" w:rsidR="00A61C7E" w:rsidRPr="000D6EB6" w:rsidRDefault="00A61C7E" w:rsidP="00A61C7E">
            <w:pPr>
              <w:spacing w:before="60" w:after="40"/>
              <w:rPr>
                <w:rFonts w:eastAsia="MS Mincho" w:cs="Arial"/>
                <w:highlight w:val="green"/>
                <w:lang w:eastAsia="en-AU"/>
              </w:rPr>
            </w:pPr>
            <w:r w:rsidRPr="000D6EB6">
              <w:rPr>
                <w:rFonts w:eastAsia="MS Mincho" w:cs="Arial"/>
                <w:lang w:eastAsia="en-AU"/>
              </w:rPr>
              <w:t>Utility installation</w:t>
            </w:r>
          </w:p>
        </w:tc>
        <w:tc>
          <w:tcPr>
            <w:tcW w:w="5386" w:type="dxa"/>
            <w:shd w:val="clear" w:color="auto" w:fill="C6D9F1"/>
            <w:tcMar>
              <w:top w:w="57" w:type="dxa"/>
              <w:bottom w:w="57" w:type="dxa"/>
            </w:tcMar>
          </w:tcPr>
          <w:p w14:paraId="2EB357F2" w14:textId="77777777" w:rsidR="00A61C7E" w:rsidRPr="000D6EB6" w:rsidRDefault="00C61328" w:rsidP="00A61C7E">
            <w:pPr>
              <w:autoSpaceDE w:val="0"/>
              <w:autoSpaceDN w:val="0"/>
              <w:adjustRightInd w:val="0"/>
              <w:rPr>
                <w:rFonts w:eastAsia="MS Mincho" w:cs="Arial"/>
                <w:strike/>
                <w:lang w:eastAsia="en-AU"/>
              </w:rPr>
            </w:pPr>
            <w:r>
              <w:rPr>
                <w:rFonts w:eastAsia="MS Mincho" w:cs="Arial"/>
                <w:b/>
                <w:i/>
                <w:lang w:eastAsia="en-AU"/>
              </w:rPr>
              <w:t>u</w:t>
            </w:r>
            <w:r w:rsidR="00A61C7E" w:rsidRPr="000D6EB6">
              <w:rPr>
                <w:rFonts w:eastAsia="MS Mincho" w:cs="Arial"/>
                <w:b/>
                <w:i/>
                <w:lang w:eastAsia="en-AU"/>
              </w:rPr>
              <w:t>tility installation</w:t>
            </w:r>
            <w:r w:rsidR="00A61C7E" w:rsidRPr="000D6EB6">
              <w:rPr>
                <w:rFonts w:eastAsia="MS Mincho" w:cs="Arial"/>
                <w:lang w:eastAsia="en-AU"/>
              </w:rPr>
              <w:t xml:space="preserve"> means the use of premises for—</w:t>
            </w:r>
          </w:p>
          <w:p w14:paraId="3141A3D9" w14:textId="77777777" w:rsidR="00A61C7E" w:rsidRPr="000D6EB6" w:rsidRDefault="00A61C7E" w:rsidP="00A61C7E">
            <w:pPr>
              <w:numPr>
                <w:ilvl w:val="0"/>
                <w:numId w:val="63"/>
              </w:numPr>
              <w:autoSpaceDE w:val="0"/>
              <w:autoSpaceDN w:val="0"/>
              <w:adjustRightInd w:val="0"/>
              <w:spacing w:before="0" w:after="0"/>
              <w:rPr>
                <w:rFonts w:eastAsia="MS Mincho" w:cs="Arial"/>
                <w:lang w:eastAsia="en-AU"/>
              </w:rPr>
            </w:pPr>
            <w:r w:rsidRPr="000D6EB6">
              <w:rPr>
                <w:rFonts w:eastAsia="MS Mincho" w:cs="Arial"/>
                <w:lang w:eastAsia="en-AU"/>
              </w:rPr>
              <w:t>a service for supplying or treating water, hydraulic power or gas; or</w:t>
            </w:r>
          </w:p>
          <w:p w14:paraId="3E3799DE" w14:textId="77777777" w:rsidR="00A61C7E" w:rsidRPr="000D6EB6" w:rsidRDefault="00A61C7E" w:rsidP="00A61C7E">
            <w:pPr>
              <w:numPr>
                <w:ilvl w:val="0"/>
                <w:numId w:val="63"/>
              </w:numPr>
              <w:autoSpaceDE w:val="0"/>
              <w:autoSpaceDN w:val="0"/>
              <w:adjustRightInd w:val="0"/>
              <w:spacing w:before="0" w:after="0"/>
              <w:rPr>
                <w:rFonts w:eastAsia="MS Mincho" w:cs="Arial"/>
                <w:lang w:eastAsia="en-AU"/>
              </w:rPr>
            </w:pPr>
            <w:r w:rsidRPr="000D6EB6">
              <w:rPr>
                <w:rFonts w:eastAsia="MS Mincho" w:cs="Arial"/>
                <w:lang w:eastAsia="en-AU"/>
              </w:rPr>
              <w:t>a sewerage, drainage or stormwater service; or</w:t>
            </w:r>
          </w:p>
          <w:p w14:paraId="7616B1E9" w14:textId="77777777" w:rsidR="00A61C7E" w:rsidRPr="000D6EB6" w:rsidRDefault="00A61C7E" w:rsidP="00A61C7E">
            <w:pPr>
              <w:numPr>
                <w:ilvl w:val="0"/>
                <w:numId w:val="63"/>
              </w:numPr>
              <w:autoSpaceDE w:val="0"/>
              <w:autoSpaceDN w:val="0"/>
              <w:adjustRightInd w:val="0"/>
              <w:spacing w:before="0" w:after="0"/>
              <w:rPr>
                <w:rFonts w:eastAsia="MS Mincho" w:cs="Arial"/>
                <w:lang w:eastAsia="en-AU"/>
              </w:rPr>
            </w:pPr>
            <w:r w:rsidRPr="000D6EB6">
              <w:rPr>
                <w:rFonts w:eastAsia="MS Mincho" w:cs="Arial"/>
                <w:lang w:eastAsia="en-AU"/>
              </w:rPr>
              <w:t>a transport service; or</w:t>
            </w:r>
          </w:p>
          <w:p w14:paraId="5FB436CC" w14:textId="77777777" w:rsidR="00A61C7E" w:rsidRPr="000D6EB6" w:rsidRDefault="00A61C7E" w:rsidP="00A61C7E">
            <w:pPr>
              <w:numPr>
                <w:ilvl w:val="0"/>
                <w:numId w:val="63"/>
              </w:numPr>
              <w:autoSpaceDE w:val="0"/>
              <w:autoSpaceDN w:val="0"/>
              <w:adjustRightInd w:val="0"/>
              <w:spacing w:before="0" w:after="0"/>
              <w:rPr>
                <w:rFonts w:eastAsia="MS Mincho" w:cs="Arial"/>
                <w:lang w:eastAsia="en-AU"/>
              </w:rPr>
            </w:pPr>
            <w:r w:rsidRPr="000D6EB6">
              <w:rPr>
                <w:rFonts w:eastAsia="MS Mincho" w:cs="Arial"/>
                <w:lang w:eastAsia="en-AU"/>
              </w:rPr>
              <w:t>a waste management service; or</w:t>
            </w:r>
          </w:p>
          <w:p w14:paraId="1FA71364" w14:textId="77777777" w:rsidR="00A61C7E" w:rsidRPr="000D6EB6" w:rsidRDefault="00A61C7E" w:rsidP="00A61C7E">
            <w:pPr>
              <w:spacing w:before="60" w:after="40"/>
              <w:ind w:left="459"/>
              <w:rPr>
                <w:rFonts w:eastAsia="MS Mincho" w:cs="Arial"/>
                <w:lang w:eastAsia="en-AU"/>
              </w:rPr>
            </w:pPr>
            <w:r w:rsidRPr="000D6EB6">
              <w:rPr>
                <w:rFonts w:eastAsia="MS Mincho" w:cs="Arial"/>
                <w:lang w:eastAsia="en-AU"/>
              </w:rPr>
              <w:t>(e) a maintenance depot, storage depot or other facility for a service stated in paragraphs (a) to (d).</w:t>
            </w:r>
          </w:p>
        </w:tc>
        <w:tc>
          <w:tcPr>
            <w:tcW w:w="2552" w:type="dxa"/>
            <w:shd w:val="clear" w:color="auto" w:fill="auto"/>
            <w:tcMar>
              <w:top w:w="57" w:type="dxa"/>
              <w:bottom w:w="57" w:type="dxa"/>
            </w:tcMar>
          </w:tcPr>
          <w:p w14:paraId="679FB0A7" w14:textId="77777777" w:rsidR="00A61C7E" w:rsidRPr="000D6EB6" w:rsidRDefault="00A61C7E" w:rsidP="00A61C7E">
            <w:pPr>
              <w:spacing w:before="60" w:after="40"/>
              <w:rPr>
                <w:rFonts w:eastAsia="MS Mincho" w:cs="Arial"/>
              </w:rPr>
            </w:pPr>
            <w:r w:rsidRPr="000D6EB6">
              <w:rPr>
                <w:rFonts w:eastAsia="MS Mincho" w:cs="Arial"/>
              </w:rPr>
              <w:t>Sewerage treatment plant, mail depot, pumping station, water treatment plant</w:t>
            </w:r>
          </w:p>
        </w:tc>
        <w:tc>
          <w:tcPr>
            <w:tcW w:w="4111" w:type="dxa"/>
            <w:shd w:val="clear" w:color="auto" w:fill="auto"/>
            <w:tcMar>
              <w:top w:w="57" w:type="dxa"/>
              <w:bottom w:w="57" w:type="dxa"/>
            </w:tcMar>
          </w:tcPr>
          <w:p w14:paraId="7448E1E3" w14:textId="77777777" w:rsidR="00A61C7E" w:rsidRPr="000D6EB6" w:rsidRDefault="00A61C7E" w:rsidP="00A61C7E">
            <w:pPr>
              <w:tabs>
                <w:tab w:val="left" w:pos="0"/>
              </w:tabs>
              <w:rPr>
                <w:rFonts w:cs="Arial"/>
                <w:szCs w:val="20"/>
              </w:rPr>
            </w:pPr>
            <w:r w:rsidRPr="000D6EB6">
              <w:rPr>
                <w:rFonts w:cs="Arial"/>
                <w:szCs w:val="20"/>
              </w:rPr>
              <w:t xml:space="preserve">Telecommunications tower, </w:t>
            </w:r>
            <w:r w:rsidRPr="000D6EB6">
              <w:rPr>
                <w:rFonts w:cs="Arial"/>
                <w:bCs/>
                <w:szCs w:val="20"/>
              </w:rPr>
              <w:t xml:space="preserve">major electricity infrastructure, minor electricity </w:t>
            </w:r>
            <w:r w:rsidRPr="000D6EB6">
              <w:rPr>
                <w:rFonts w:cs="Arial"/>
                <w:bCs/>
                <w:szCs w:val="20"/>
                <w:lang w:eastAsia="en-AU"/>
              </w:rPr>
              <w:t xml:space="preserve">infrastructure, </w:t>
            </w:r>
            <w:r w:rsidRPr="000D6EB6">
              <w:rPr>
                <w:rFonts w:cs="Arial"/>
                <w:szCs w:val="20"/>
                <w:lang w:eastAsia="en-AU"/>
              </w:rPr>
              <w:t>substation, renewable energy facility, transport depot</w:t>
            </w:r>
          </w:p>
        </w:tc>
      </w:tr>
      <w:tr w:rsidR="00A61C7E" w:rsidRPr="000D6EB6" w14:paraId="55DD5687" w14:textId="77777777" w:rsidTr="00A61C7E">
        <w:tc>
          <w:tcPr>
            <w:tcW w:w="2093" w:type="dxa"/>
            <w:shd w:val="clear" w:color="auto" w:fill="C6D9F1"/>
            <w:tcMar>
              <w:top w:w="57" w:type="dxa"/>
              <w:bottom w:w="57" w:type="dxa"/>
            </w:tcMar>
          </w:tcPr>
          <w:p w14:paraId="6FBE33BA" w14:textId="77777777" w:rsidR="00A61C7E" w:rsidRPr="000D6EB6" w:rsidRDefault="00A61C7E" w:rsidP="00A61C7E">
            <w:pPr>
              <w:spacing w:before="60" w:after="40"/>
              <w:rPr>
                <w:rFonts w:eastAsia="MS Mincho" w:cs="Arial"/>
                <w:lang w:eastAsia="en-AU"/>
              </w:rPr>
            </w:pPr>
            <w:r w:rsidRPr="000D6EB6">
              <w:rPr>
                <w:rFonts w:eastAsia="MS Mincho" w:cs="Arial"/>
                <w:lang w:eastAsia="en-AU"/>
              </w:rPr>
              <w:t>Veterinary service</w:t>
            </w:r>
          </w:p>
        </w:tc>
        <w:tc>
          <w:tcPr>
            <w:tcW w:w="5386" w:type="dxa"/>
            <w:shd w:val="clear" w:color="auto" w:fill="C6D9F1"/>
            <w:tcMar>
              <w:top w:w="57" w:type="dxa"/>
              <w:bottom w:w="57" w:type="dxa"/>
            </w:tcMar>
          </w:tcPr>
          <w:p w14:paraId="6ED34CEB" w14:textId="77777777" w:rsidR="00A61C7E" w:rsidRPr="000D6EB6" w:rsidRDefault="00C61328" w:rsidP="00A61C7E">
            <w:pPr>
              <w:autoSpaceDE w:val="0"/>
              <w:autoSpaceDN w:val="0"/>
              <w:adjustRightInd w:val="0"/>
              <w:rPr>
                <w:rFonts w:eastAsia="MS Mincho" w:cs="Arial"/>
                <w:lang w:eastAsia="en-AU"/>
              </w:rPr>
            </w:pPr>
            <w:r>
              <w:rPr>
                <w:rFonts w:eastAsia="MS Mincho" w:cs="Arial"/>
                <w:b/>
                <w:i/>
                <w:lang w:eastAsia="en-AU"/>
              </w:rPr>
              <w:t>v</w:t>
            </w:r>
            <w:r w:rsidR="00A61C7E" w:rsidRPr="000D6EB6">
              <w:rPr>
                <w:rFonts w:eastAsia="MS Mincho" w:cs="Arial"/>
                <w:b/>
                <w:i/>
                <w:lang w:eastAsia="en-AU"/>
              </w:rPr>
              <w:t>eterinary service</w:t>
            </w:r>
            <w:r w:rsidR="00A61C7E" w:rsidRPr="000D6EB6">
              <w:rPr>
                <w:rFonts w:eastAsia="MS Mincho" w:cs="Arial"/>
                <w:lang w:eastAsia="en-AU"/>
              </w:rPr>
              <w:t xml:space="preserve"> means the use of premises for- </w:t>
            </w:r>
          </w:p>
          <w:p w14:paraId="3B3AD85F" w14:textId="77777777" w:rsidR="00A61C7E" w:rsidRPr="000D6EB6" w:rsidRDefault="00A61C7E" w:rsidP="00A61C7E">
            <w:pPr>
              <w:numPr>
                <w:ilvl w:val="0"/>
                <w:numId w:val="123"/>
              </w:numPr>
              <w:autoSpaceDE w:val="0"/>
              <w:autoSpaceDN w:val="0"/>
              <w:adjustRightInd w:val="0"/>
              <w:spacing w:before="0" w:after="0"/>
              <w:rPr>
                <w:rFonts w:eastAsia="MS Mincho" w:cs="Arial"/>
                <w:lang w:eastAsia="en-AU"/>
              </w:rPr>
            </w:pPr>
            <w:r w:rsidRPr="000D6EB6">
              <w:rPr>
                <w:rFonts w:eastAsia="MS Mincho" w:cs="Arial"/>
                <w:lang w:eastAsia="en-AU"/>
              </w:rPr>
              <w:t xml:space="preserve">the medical or surgical treatment of animals; or </w:t>
            </w:r>
          </w:p>
          <w:p w14:paraId="5B8B77DF" w14:textId="77777777" w:rsidR="00A61C7E" w:rsidRPr="000D6EB6" w:rsidRDefault="00A61C7E" w:rsidP="00A61C7E">
            <w:pPr>
              <w:numPr>
                <w:ilvl w:val="0"/>
                <w:numId w:val="123"/>
              </w:numPr>
              <w:autoSpaceDE w:val="0"/>
              <w:autoSpaceDN w:val="0"/>
              <w:adjustRightInd w:val="0"/>
              <w:spacing w:before="0" w:after="0"/>
              <w:rPr>
                <w:rFonts w:eastAsia="MS Mincho" w:cs="Arial"/>
                <w:lang w:eastAsia="en-AU"/>
              </w:rPr>
            </w:pPr>
            <w:r w:rsidRPr="000D6EB6">
              <w:rPr>
                <w:rFonts w:eastAsia="MS Mincho" w:cs="Arial"/>
                <w:lang w:eastAsia="en-AU"/>
              </w:rPr>
              <w:t xml:space="preserve">the short-term stay of animals, if the use is ancillary to the use in paragraph (a). </w:t>
            </w:r>
          </w:p>
        </w:tc>
        <w:tc>
          <w:tcPr>
            <w:tcW w:w="2552" w:type="dxa"/>
            <w:shd w:val="clear" w:color="auto" w:fill="auto"/>
            <w:tcMar>
              <w:top w:w="57" w:type="dxa"/>
              <w:bottom w:w="57" w:type="dxa"/>
            </w:tcMar>
          </w:tcPr>
          <w:p w14:paraId="10828B2B" w14:textId="77777777" w:rsidR="00A61C7E" w:rsidRPr="000D6EB6" w:rsidRDefault="00A61C7E" w:rsidP="00A61C7E">
            <w:pPr>
              <w:tabs>
                <w:tab w:val="left" w:pos="0"/>
              </w:tabs>
              <w:rPr>
                <w:rFonts w:cs="Arial"/>
                <w:szCs w:val="20"/>
              </w:rPr>
            </w:pPr>
          </w:p>
        </w:tc>
        <w:tc>
          <w:tcPr>
            <w:tcW w:w="4111" w:type="dxa"/>
            <w:shd w:val="clear" w:color="auto" w:fill="auto"/>
            <w:tcMar>
              <w:top w:w="57" w:type="dxa"/>
              <w:bottom w:w="57" w:type="dxa"/>
            </w:tcMar>
          </w:tcPr>
          <w:p w14:paraId="7B21AC56" w14:textId="77777777" w:rsidR="00A61C7E" w:rsidRPr="000D6EB6" w:rsidRDefault="00A61C7E" w:rsidP="00A61C7E">
            <w:pPr>
              <w:tabs>
                <w:tab w:val="left" w:pos="0"/>
              </w:tabs>
              <w:rPr>
                <w:rFonts w:cs="Arial"/>
                <w:szCs w:val="20"/>
              </w:rPr>
            </w:pPr>
            <w:r w:rsidRPr="000D6EB6">
              <w:rPr>
                <w:rFonts w:cs="Arial"/>
                <w:szCs w:val="20"/>
              </w:rPr>
              <w:t>Animal keeping</w:t>
            </w:r>
          </w:p>
        </w:tc>
      </w:tr>
      <w:tr w:rsidR="00A61C7E" w:rsidRPr="000D6EB6" w14:paraId="603F292D" w14:textId="77777777" w:rsidTr="00A61C7E">
        <w:tc>
          <w:tcPr>
            <w:tcW w:w="2093" w:type="dxa"/>
            <w:shd w:val="clear" w:color="auto" w:fill="C6D9F1"/>
            <w:tcMar>
              <w:top w:w="57" w:type="dxa"/>
              <w:bottom w:w="57" w:type="dxa"/>
            </w:tcMar>
          </w:tcPr>
          <w:p w14:paraId="274D597A" w14:textId="77777777" w:rsidR="00A61C7E" w:rsidRPr="000D6EB6" w:rsidRDefault="00A61C7E" w:rsidP="00A61C7E">
            <w:pPr>
              <w:spacing w:before="60" w:after="40"/>
              <w:rPr>
                <w:rFonts w:eastAsia="MS Mincho" w:cs="Arial"/>
                <w:lang w:eastAsia="en-AU"/>
              </w:rPr>
            </w:pPr>
            <w:r w:rsidRPr="000D6EB6">
              <w:rPr>
                <w:rFonts w:eastAsia="MS Mincho" w:cs="Arial"/>
                <w:lang w:eastAsia="en-AU"/>
              </w:rPr>
              <w:t>Warehouse</w:t>
            </w:r>
          </w:p>
        </w:tc>
        <w:tc>
          <w:tcPr>
            <w:tcW w:w="5386" w:type="dxa"/>
            <w:shd w:val="clear" w:color="auto" w:fill="C6D9F1"/>
            <w:tcMar>
              <w:top w:w="57" w:type="dxa"/>
              <w:bottom w:w="57" w:type="dxa"/>
            </w:tcMar>
          </w:tcPr>
          <w:p w14:paraId="5D6E6E64" w14:textId="77777777" w:rsidR="00A61C7E" w:rsidRPr="000D6EB6" w:rsidRDefault="00C61328" w:rsidP="00A61C7E">
            <w:pPr>
              <w:autoSpaceDE w:val="0"/>
              <w:autoSpaceDN w:val="0"/>
              <w:adjustRightInd w:val="0"/>
              <w:rPr>
                <w:rFonts w:eastAsia="MS Mincho" w:cs="Arial"/>
                <w:lang w:eastAsia="en-AU"/>
              </w:rPr>
            </w:pPr>
            <w:r>
              <w:rPr>
                <w:rFonts w:eastAsia="MS Mincho" w:cs="Arial"/>
                <w:b/>
                <w:i/>
                <w:lang w:eastAsia="en-AU"/>
              </w:rPr>
              <w:t>w</w:t>
            </w:r>
            <w:r w:rsidR="00A61C7E" w:rsidRPr="000D6EB6">
              <w:rPr>
                <w:rFonts w:eastAsia="MS Mincho" w:cs="Arial"/>
                <w:b/>
                <w:i/>
                <w:lang w:eastAsia="en-AU"/>
              </w:rPr>
              <w:t>arehouse</w:t>
            </w:r>
            <w:r w:rsidR="00A61C7E" w:rsidRPr="000D6EB6">
              <w:rPr>
                <w:rFonts w:eastAsia="MS Mincho" w:cs="Arial"/>
                <w:lang w:eastAsia="en-AU"/>
              </w:rPr>
              <w:t xml:space="preserve"> means the use of premises for- </w:t>
            </w:r>
          </w:p>
          <w:p w14:paraId="708DE0B2" w14:textId="77777777" w:rsidR="00A61C7E" w:rsidRPr="000D6EB6" w:rsidRDefault="00A61C7E" w:rsidP="00A61C7E">
            <w:pPr>
              <w:numPr>
                <w:ilvl w:val="0"/>
                <w:numId w:val="124"/>
              </w:numPr>
              <w:autoSpaceDE w:val="0"/>
              <w:autoSpaceDN w:val="0"/>
              <w:adjustRightInd w:val="0"/>
              <w:spacing w:before="0" w:after="0"/>
              <w:rPr>
                <w:rFonts w:eastAsia="MS Mincho" w:cs="Arial"/>
                <w:lang w:eastAsia="en-AU"/>
              </w:rPr>
            </w:pPr>
            <w:r w:rsidRPr="000D6EB6">
              <w:rPr>
                <w:rFonts w:eastAsia="MS Mincho" w:cs="Arial"/>
                <w:lang w:eastAsia="en-AU"/>
              </w:rPr>
              <w:t>storing or distributing goods, whether or not carried out in a building; or</w:t>
            </w:r>
          </w:p>
          <w:p w14:paraId="0DF1FBDC" w14:textId="77777777" w:rsidR="00A61C7E" w:rsidRPr="000D6EB6" w:rsidRDefault="00A61C7E" w:rsidP="00A61C7E">
            <w:pPr>
              <w:numPr>
                <w:ilvl w:val="0"/>
                <w:numId w:val="124"/>
              </w:numPr>
              <w:autoSpaceDE w:val="0"/>
              <w:autoSpaceDN w:val="0"/>
              <w:adjustRightInd w:val="0"/>
              <w:spacing w:before="0" w:after="0"/>
              <w:rPr>
                <w:rFonts w:eastAsia="MS Mincho" w:cs="Arial"/>
                <w:lang w:eastAsia="en-AU"/>
              </w:rPr>
            </w:pPr>
            <w:r w:rsidRPr="000D6EB6">
              <w:rPr>
                <w:rFonts w:eastAsia="MS Mincho" w:cs="Arial"/>
                <w:lang w:eastAsia="en-AU"/>
              </w:rPr>
              <w:t>the wholesale of goods, if the use is ancillary to the use in paragraph (a).</w:t>
            </w:r>
          </w:p>
          <w:p w14:paraId="1757EFAE" w14:textId="77777777" w:rsidR="00A61C7E" w:rsidRPr="000D6EB6" w:rsidRDefault="00A61C7E" w:rsidP="00640D40">
            <w:pPr>
              <w:spacing w:before="60" w:after="40"/>
              <w:rPr>
                <w:rFonts w:eastAsia="MS Mincho" w:cs="Arial"/>
                <w:lang w:eastAsia="en-AU"/>
              </w:rPr>
            </w:pPr>
          </w:p>
        </w:tc>
        <w:tc>
          <w:tcPr>
            <w:tcW w:w="2552" w:type="dxa"/>
            <w:shd w:val="clear" w:color="auto" w:fill="auto"/>
            <w:tcMar>
              <w:top w:w="57" w:type="dxa"/>
              <w:bottom w:w="57" w:type="dxa"/>
            </w:tcMar>
          </w:tcPr>
          <w:p w14:paraId="2392A800" w14:textId="77777777" w:rsidR="00A61C7E" w:rsidRPr="000D6EB6" w:rsidRDefault="00640D40" w:rsidP="00640D40">
            <w:pPr>
              <w:spacing w:before="60" w:after="40"/>
              <w:rPr>
                <w:rFonts w:eastAsia="MS Mincho" w:cs="Arial"/>
              </w:rPr>
            </w:pPr>
            <w:r>
              <w:rPr>
                <w:rFonts w:eastAsia="MS Mincho" w:cs="Arial"/>
              </w:rPr>
              <w:t>Self-storage facility, storage yard</w:t>
            </w:r>
          </w:p>
        </w:tc>
        <w:tc>
          <w:tcPr>
            <w:tcW w:w="4111" w:type="dxa"/>
            <w:shd w:val="clear" w:color="auto" w:fill="auto"/>
            <w:tcMar>
              <w:top w:w="57" w:type="dxa"/>
              <w:bottom w:w="57" w:type="dxa"/>
            </w:tcMar>
          </w:tcPr>
          <w:p w14:paraId="4C43CDE8" w14:textId="77777777" w:rsidR="00A61C7E" w:rsidRPr="000D6EB6" w:rsidRDefault="00A61C7E" w:rsidP="00A61C7E">
            <w:pPr>
              <w:spacing w:before="60" w:after="40"/>
              <w:rPr>
                <w:rFonts w:eastAsia="MS Mincho" w:cs="Arial"/>
              </w:rPr>
            </w:pPr>
            <w:r w:rsidRPr="000D6EB6">
              <w:rPr>
                <w:rFonts w:eastAsia="MS Mincho" w:cs="Arial"/>
                <w:szCs w:val="20"/>
              </w:rPr>
              <w:t>Hardware and trade supplies, outdoor sales, showroom, shop</w:t>
            </w:r>
          </w:p>
        </w:tc>
      </w:tr>
      <w:tr w:rsidR="00A61C7E" w:rsidRPr="000D6EB6" w14:paraId="74C31D27" w14:textId="77777777" w:rsidTr="00A61C7E">
        <w:tc>
          <w:tcPr>
            <w:tcW w:w="2093" w:type="dxa"/>
            <w:shd w:val="clear" w:color="auto" w:fill="C6D9F1"/>
            <w:tcMar>
              <w:top w:w="57" w:type="dxa"/>
              <w:bottom w:w="57" w:type="dxa"/>
            </w:tcMar>
          </w:tcPr>
          <w:p w14:paraId="721B92C3" w14:textId="77777777" w:rsidR="00A61C7E" w:rsidRPr="000D6EB6" w:rsidRDefault="00A61C7E" w:rsidP="00A61C7E">
            <w:pPr>
              <w:spacing w:before="60" w:after="40"/>
              <w:rPr>
                <w:rFonts w:eastAsia="MS Mincho" w:cs="Arial"/>
                <w:lang w:eastAsia="en-AU"/>
              </w:rPr>
            </w:pPr>
            <w:r w:rsidRPr="000D6EB6">
              <w:rPr>
                <w:rFonts w:eastAsia="MS Mincho" w:cs="Arial"/>
                <w:lang w:eastAsia="en-AU"/>
              </w:rPr>
              <w:lastRenderedPageBreak/>
              <w:t>Wholesale nursery</w:t>
            </w:r>
          </w:p>
        </w:tc>
        <w:tc>
          <w:tcPr>
            <w:tcW w:w="5386" w:type="dxa"/>
            <w:shd w:val="clear" w:color="auto" w:fill="C6D9F1"/>
            <w:tcMar>
              <w:top w:w="57" w:type="dxa"/>
              <w:bottom w:w="57" w:type="dxa"/>
            </w:tcMar>
          </w:tcPr>
          <w:p w14:paraId="26DA46DE" w14:textId="77777777" w:rsidR="00A61C7E" w:rsidRPr="000D6EB6" w:rsidRDefault="00C61328" w:rsidP="00A61C7E">
            <w:pPr>
              <w:autoSpaceDE w:val="0"/>
              <w:autoSpaceDN w:val="0"/>
              <w:adjustRightInd w:val="0"/>
              <w:rPr>
                <w:rFonts w:eastAsia="MS Mincho" w:cs="Arial"/>
                <w:lang w:eastAsia="en-AU"/>
              </w:rPr>
            </w:pPr>
            <w:r>
              <w:rPr>
                <w:rFonts w:eastAsia="MS Mincho" w:cs="Arial"/>
                <w:b/>
                <w:i/>
                <w:lang w:eastAsia="en-AU"/>
              </w:rPr>
              <w:t>w</w:t>
            </w:r>
            <w:r w:rsidR="00A61C7E" w:rsidRPr="000D6EB6">
              <w:rPr>
                <w:rFonts w:eastAsia="MS Mincho" w:cs="Arial"/>
                <w:b/>
                <w:i/>
                <w:lang w:eastAsia="en-AU"/>
              </w:rPr>
              <w:t>holesale nursery</w:t>
            </w:r>
            <w:r w:rsidR="00A61C7E" w:rsidRPr="000D6EB6">
              <w:rPr>
                <w:rFonts w:eastAsia="MS Mincho" w:cs="Arial"/>
                <w:lang w:eastAsia="en-AU"/>
              </w:rPr>
              <w:t xml:space="preserve"> means the use of premises for- </w:t>
            </w:r>
          </w:p>
          <w:p w14:paraId="1EDD6839" w14:textId="77777777" w:rsidR="00A61C7E" w:rsidRPr="000D6EB6" w:rsidRDefault="00A61C7E" w:rsidP="00A61C7E">
            <w:pPr>
              <w:numPr>
                <w:ilvl w:val="0"/>
                <w:numId w:val="125"/>
              </w:numPr>
              <w:autoSpaceDE w:val="0"/>
              <w:autoSpaceDN w:val="0"/>
              <w:adjustRightInd w:val="0"/>
              <w:spacing w:before="0" w:after="0"/>
              <w:rPr>
                <w:rFonts w:eastAsia="MS Mincho" w:cs="Arial"/>
                <w:lang w:eastAsia="en-AU"/>
              </w:rPr>
            </w:pPr>
            <w:r w:rsidRPr="000D6EB6">
              <w:rPr>
                <w:rFonts w:eastAsia="MS Mincho" w:cs="Arial"/>
                <w:lang w:eastAsia="en-AU"/>
              </w:rPr>
              <w:t xml:space="preserve">the wholesale of plants grown on or next to the premises; or </w:t>
            </w:r>
          </w:p>
          <w:p w14:paraId="2EF427AD" w14:textId="77777777" w:rsidR="00A61C7E" w:rsidRPr="000D6EB6" w:rsidRDefault="00A61C7E" w:rsidP="00A61C7E">
            <w:pPr>
              <w:numPr>
                <w:ilvl w:val="0"/>
                <w:numId w:val="125"/>
              </w:numPr>
              <w:autoSpaceDE w:val="0"/>
              <w:autoSpaceDN w:val="0"/>
              <w:adjustRightInd w:val="0"/>
              <w:spacing w:before="0" w:after="0"/>
              <w:rPr>
                <w:rFonts w:eastAsia="MS Mincho" w:cs="Arial"/>
                <w:lang w:eastAsia="en-AU"/>
              </w:rPr>
            </w:pPr>
            <w:r w:rsidRPr="000D6EB6">
              <w:rPr>
                <w:rFonts w:eastAsia="MS Mincho" w:cs="Arial"/>
                <w:lang w:eastAsia="en-AU"/>
              </w:rPr>
              <w:t xml:space="preserve">selling gardening materials, if the use is ancillary to the use in paragraph (a). </w:t>
            </w:r>
          </w:p>
        </w:tc>
        <w:tc>
          <w:tcPr>
            <w:tcW w:w="2552" w:type="dxa"/>
            <w:shd w:val="clear" w:color="auto" w:fill="auto"/>
            <w:tcMar>
              <w:top w:w="57" w:type="dxa"/>
              <w:bottom w:w="57" w:type="dxa"/>
            </w:tcMar>
          </w:tcPr>
          <w:p w14:paraId="67A2F0EF" w14:textId="77777777" w:rsidR="00A61C7E" w:rsidRPr="000D6EB6" w:rsidRDefault="00A61C7E" w:rsidP="00A61C7E">
            <w:pPr>
              <w:spacing w:before="60" w:after="40"/>
              <w:rPr>
                <w:rFonts w:eastAsia="MS Mincho" w:cs="Arial"/>
              </w:rPr>
            </w:pPr>
          </w:p>
        </w:tc>
        <w:tc>
          <w:tcPr>
            <w:tcW w:w="4111" w:type="dxa"/>
            <w:shd w:val="clear" w:color="auto" w:fill="auto"/>
            <w:tcMar>
              <w:top w:w="57" w:type="dxa"/>
              <w:bottom w:w="57" w:type="dxa"/>
            </w:tcMar>
          </w:tcPr>
          <w:p w14:paraId="7101FFE6" w14:textId="77777777" w:rsidR="00A61C7E" w:rsidRPr="000D6EB6" w:rsidRDefault="00A61C7E" w:rsidP="00A61C7E">
            <w:pPr>
              <w:spacing w:before="60" w:after="40"/>
              <w:rPr>
                <w:rFonts w:eastAsia="MS Mincho" w:cs="Arial"/>
              </w:rPr>
            </w:pPr>
            <w:r w:rsidRPr="000D6EB6">
              <w:rPr>
                <w:rFonts w:eastAsia="MS Mincho" w:cs="Arial"/>
              </w:rPr>
              <w:t>Bulk landscape supplies, garden centre</w:t>
            </w:r>
          </w:p>
        </w:tc>
      </w:tr>
      <w:tr w:rsidR="00A61C7E" w:rsidRPr="000D6EB6" w14:paraId="4244B54A" w14:textId="77777777" w:rsidTr="00A61C7E">
        <w:tc>
          <w:tcPr>
            <w:tcW w:w="2093" w:type="dxa"/>
            <w:shd w:val="clear" w:color="auto" w:fill="C6D9F1"/>
            <w:tcMar>
              <w:top w:w="57" w:type="dxa"/>
              <w:bottom w:w="57" w:type="dxa"/>
            </w:tcMar>
          </w:tcPr>
          <w:p w14:paraId="7C425215" w14:textId="77777777" w:rsidR="00A61C7E" w:rsidRPr="000D6EB6" w:rsidRDefault="00A61C7E" w:rsidP="00A61C7E">
            <w:pPr>
              <w:spacing w:before="60" w:after="40"/>
              <w:rPr>
                <w:rFonts w:eastAsia="MS Mincho" w:cs="Arial"/>
                <w:lang w:eastAsia="en-AU"/>
              </w:rPr>
            </w:pPr>
            <w:r w:rsidRPr="000D6EB6">
              <w:rPr>
                <w:rFonts w:eastAsia="MS Mincho" w:cs="Arial"/>
                <w:lang w:eastAsia="en-AU"/>
              </w:rPr>
              <w:t>Winery</w:t>
            </w:r>
          </w:p>
        </w:tc>
        <w:tc>
          <w:tcPr>
            <w:tcW w:w="5386" w:type="dxa"/>
            <w:shd w:val="clear" w:color="auto" w:fill="C6D9F1"/>
            <w:tcMar>
              <w:top w:w="57" w:type="dxa"/>
              <w:bottom w:w="57" w:type="dxa"/>
            </w:tcMar>
          </w:tcPr>
          <w:p w14:paraId="1753E5A5" w14:textId="77777777" w:rsidR="00A61C7E" w:rsidRPr="000D6EB6" w:rsidRDefault="00C61328" w:rsidP="00A61C7E">
            <w:pPr>
              <w:spacing w:before="60" w:after="40" w:line="276" w:lineRule="auto"/>
              <w:contextualSpacing/>
              <w:rPr>
                <w:rFonts w:eastAsia="MS Mincho" w:cs="Arial"/>
                <w:lang w:eastAsia="en-AU"/>
              </w:rPr>
            </w:pPr>
            <w:r>
              <w:rPr>
                <w:rFonts w:eastAsia="MS Mincho" w:cs="Arial"/>
                <w:b/>
                <w:i/>
                <w:lang w:eastAsia="en-AU"/>
              </w:rPr>
              <w:t>w</w:t>
            </w:r>
            <w:r w:rsidR="00A61C7E" w:rsidRPr="000D6EB6">
              <w:rPr>
                <w:rFonts w:eastAsia="MS Mincho" w:cs="Arial"/>
                <w:b/>
                <w:i/>
                <w:lang w:eastAsia="en-AU"/>
              </w:rPr>
              <w:t>inery</w:t>
            </w:r>
            <w:r w:rsidR="00A61C7E" w:rsidRPr="000D6EB6">
              <w:rPr>
                <w:rFonts w:eastAsia="MS Mincho" w:cs="Arial"/>
                <w:lang w:eastAsia="en-AU"/>
              </w:rPr>
              <w:t xml:space="preserve"> means the use of premises for- </w:t>
            </w:r>
          </w:p>
          <w:p w14:paraId="089DA1B8" w14:textId="77777777" w:rsidR="00A61C7E" w:rsidRPr="000D6EB6" w:rsidRDefault="00A61C7E" w:rsidP="00A61C7E">
            <w:pPr>
              <w:numPr>
                <w:ilvl w:val="0"/>
                <w:numId w:val="126"/>
              </w:numPr>
              <w:spacing w:before="60" w:after="40" w:line="276" w:lineRule="auto"/>
              <w:contextualSpacing/>
              <w:rPr>
                <w:rFonts w:eastAsia="MS Mincho" w:cs="Arial"/>
                <w:lang w:eastAsia="en-AU"/>
              </w:rPr>
            </w:pPr>
            <w:r w:rsidRPr="000D6EB6">
              <w:rPr>
                <w:rFonts w:eastAsia="MS Mincho" w:cs="Arial"/>
                <w:lang w:eastAsia="en-AU"/>
              </w:rPr>
              <w:t>making</w:t>
            </w:r>
            <w:r w:rsidR="00365E3D">
              <w:rPr>
                <w:rFonts w:eastAsia="MS Mincho" w:cs="Arial"/>
                <w:lang w:eastAsia="en-AU"/>
              </w:rPr>
              <w:t xml:space="preserve"> wine</w:t>
            </w:r>
            <w:r w:rsidRPr="000D6EB6">
              <w:rPr>
                <w:rFonts w:eastAsia="MS Mincho" w:cs="Arial"/>
                <w:lang w:eastAsia="en-AU"/>
              </w:rPr>
              <w:t xml:space="preserve"> ; or </w:t>
            </w:r>
          </w:p>
          <w:p w14:paraId="2251BADB" w14:textId="77777777" w:rsidR="00A61C7E" w:rsidRPr="000D6EB6" w:rsidRDefault="00A61C7E" w:rsidP="00A61C7E">
            <w:pPr>
              <w:numPr>
                <w:ilvl w:val="0"/>
                <w:numId w:val="126"/>
              </w:numPr>
              <w:spacing w:before="60" w:after="40" w:line="276" w:lineRule="auto"/>
              <w:contextualSpacing/>
              <w:rPr>
                <w:rFonts w:eastAsia="MS Mincho" w:cs="Arial"/>
                <w:lang w:eastAsia="en-AU"/>
              </w:rPr>
            </w:pPr>
            <w:r w:rsidRPr="000D6EB6">
              <w:rPr>
                <w:rFonts w:eastAsia="MS Mincho" w:cs="Arial"/>
                <w:lang w:eastAsia="en-AU"/>
              </w:rPr>
              <w:t xml:space="preserve">selling wine that is made on the premises. </w:t>
            </w:r>
          </w:p>
        </w:tc>
        <w:tc>
          <w:tcPr>
            <w:tcW w:w="2552" w:type="dxa"/>
            <w:shd w:val="clear" w:color="auto" w:fill="auto"/>
            <w:tcMar>
              <w:top w:w="57" w:type="dxa"/>
              <w:bottom w:w="57" w:type="dxa"/>
            </w:tcMar>
          </w:tcPr>
          <w:p w14:paraId="347A2113" w14:textId="77777777" w:rsidR="00A61C7E" w:rsidRPr="000D6EB6" w:rsidRDefault="00A61C7E" w:rsidP="00A61C7E">
            <w:pPr>
              <w:spacing w:before="60" w:after="40"/>
              <w:rPr>
                <w:rFonts w:eastAsia="MS Mincho" w:cs="Arial"/>
              </w:rPr>
            </w:pPr>
          </w:p>
        </w:tc>
        <w:tc>
          <w:tcPr>
            <w:tcW w:w="4111" w:type="dxa"/>
            <w:shd w:val="clear" w:color="auto" w:fill="auto"/>
            <w:tcMar>
              <w:top w:w="57" w:type="dxa"/>
              <w:bottom w:w="57" w:type="dxa"/>
            </w:tcMar>
          </w:tcPr>
          <w:p w14:paraId="4C53B49C" w14:textId="77777777" w:rsidR="00A61C7E" w:rsidRPr="000D6EB6" w:rsidRDefault="00A61C7E" w:rsidP="00A61C7E">
            <w:pPr>
              <w:spacing w:before="60" w:after="40"/>
              <w:rPr>
                <w:rFonts w:eastAsia="MS Mincho" w:cs="Arial"/>
              </w:rPr>
            </w:pPr>
            <w:r w:rsidRPr="000D6EB6">
              <w:rPr>
                <w:rFonts w:eastAsia="MS Mincho" w:cs="Arial"/>
              </w:rPr>
              <w:t>Rural industry</w:t>
            </w:r>
          </w:p>
        </w:tc>
      </w:tr>
      <w:bookmarkEnd w:id="30"/>
    </w:tbl>
    <w:p w14:paraId="60EBB1F2" w14:textId="77777777" w:rsidR="00A61C7E" w:rsidRDefault="007F1A43">
      <w:pPr>
        <w:rPr>
          <w:b/>
        </w:rPr>
      </w:pPr>
      <w:r>
        <w:rPr>
          <w:b/>
        </w:rPr>
        <w:br w:type="page"/>
      </w:r>
    </w:p>
    <w:p w14:paraId="4D16777E" w14:textId="77777777" w:rsidR="00A61C7E" w:rsidRDefault="00A61C7E">
      <w:pPr>
        <w:rPr>
          <w:b/>
        </w:rPr>
        <w:sectPr w:rsidR="00A61C7E" w:rsidSect="00A61C7E">
          <w:pgSz w:w="16840" w:h="11900" w:orient="landscape" w:code="9"/>
          <w:pgMar w:top="1701" w:right="1701" w:bottom="851" w:left="1418" w:header="709" w:footer="709" w:gutter="0"/>
          <w:cols w:space="708"/>
          <w:docGrid w:linePitch="272"/>
        </w:sectPr>
      </w:pPr>
    </w:p>
    <w:p w14:paraId="71F2E9CC" w14:textId="77777777" w:rsidR="003A1184" w:rsidRPr="0084408C" w:rsidRDefault="003A1184"/>
    <w:p w14:paraId="0F002CD3" w14:textId="77777777" w:rsidR="003C318A" w:rsidRDefault="0077334C" w:rsidP="005B5356">
      <w:pPr>
        <w:pStyle w:val="Schedule2"/>
        <w:numPr>
          <w:ilvl w:val="1"/>
          <w:numId w:val="146"/>
        </w:numPr>
      </w:pPr>
      <w:bookmarkStart w:id="31" w:name="_Toc236391662"/>
      <w:bookmarkStart w:id="32" w:name="_Toc236404792"/>
      <w:bookmarkStart w:id="33" w:name="_Toc236404928"/>
      <w:bookmarkStart w:id="34" w:name="_Toc236503486"/>
      <w:bookmarkStart w:id="35" w:name="_Toc236503905"/>
      <w:bookmarkStart w:id="36" w:name="_Toc236542533"/>
      <w:bookmarkStart w:id="37" w:name="_Toc236544787"/>
      <w:bookmarkStart w:id="38" w:name="_Toc236545782"/>
      <w:bookmarkStart w:id="39" w:name="_Toc237244314"/>
      <w:bookmarkStart w:id="40" w:name="_Toc237344111"/>
      <w:bookmarkStart w:id="41" w:name="_Toc237344520"/>
      <w:bookmarkStart w:id="42" w:name="_Toc238536949"/>
      <w:bookmarkStart w:id="43" w:name="_Toc238614995"/>
      <w:bookmarkStart w:id="44" w:name="_Toc238615177"/>
      <w:bookmarkStart w:id="45" w:name="_Toc239750061"/>
      <w:bookmarkStart w:id="46" w:name="_Toc239750220"/>
      <w:bookmarkStart w:id="47" w:name="_Toc239759850"/>
      <w:bookmarkStart w:id="48" w:name="_Toc248023523"/>
      <w:bookmarkStart w:id="49" w:name="_Toc248209351"/>
      <w:bookmarkStart w:id="50" w:name="_Toc248833699"/>
      <w:bookmarkStart w:id="51" w:name="_Toc260213121"/>
      <w:bookmarkStart w:id="52" w:name="_Toc267649801"/>
      <w:bookmarkStart w:id="53" w:name="_Toc268865231"/>
      <w:bookmarkStart w:id="54" w:name="_Toc272653466"/>
      <w:r>
        <w:br w:type="page"/>
      </w:r>
      <w:bookmarkStart w:id="55" w:name="_Toc391030368"/>
      <w:r w:rsidR="003A1184">
        <w:lastRenderedPageBreak/>
        <w:t>Defined activity groups</w:t>
      </w:r>
      <w:bookmarkEnd w:id="55"/>
    </w:p>
    <w:p w14:paraId="14C45BEB" w14:textId="77777777" w:rsidR="003A1184" w:rsidRDefault="003A1184" w:rsidP="003A1184">
      <w:pPr>
        <w:autoSpaceDE w:val="0"/>
        <w:autoSpaceDN w:val="0"/>
        <w:adjustRightInd w:val="0"/>
        <w:spacing w:before="0" w:after="0"/>
        <w:rPr>
          <w:rFonts w:eastAsia="Calibri" w:cs="Arial"/>
          <w:szCs w:val="20"/>
          <w:lang w:eastAsia="en-AU"/>
        </w:rPr>
      </w:pPr>
      <w:r>
        <w:rPr>
          <w:rFonts w:eastAsia="Calibri" w:cs="Arial"/>
          <w:szCs w:val="20"/>
          <w:lang w:eastAsia="en-AU"/>
        </w:rPr>
        <w:t>(1) Defined use</w:t>
      </w:r>
      <w:r w:rsidR="00365E3D">
        <w:rPr>
          <w:rFonts w:eastAsia="Calibri" w:cs="Arial"/>
          <w:szCs w:val="20"/>
          <w:lang w:eastAsia="en-AU"/>
        </w:rPr>
        <w:t xml:space="preserve"> terms </w:t>
      </w:r>
      <w:r>
        <w:rPr>
          <w:rFonts w:eastAsia="Calibri" w:cs="Arial"/>
          <w:szCs w:val="20"/>
          <w:lang w:eastAsia="en-AU"/>
        </w:rPr>
        <w:t xml:space="preserve"> listed in Table SC1.1.</w:t>
      </w:r>
      <w:r w:rsidR="00FF2098">
        <w:rPr>
          <w:rFonts w:eastAsia="Calibri" w:cs="Arial"/>
          <w:szCs w:val="20"/>
          <w:lang w:eastAsia="en-AU"/>
        </w:rPr>
        <w:t>1:2</w:t>
      </w:r>
      <w:r>
        <w:rPr>
          <w:rFonts w:eastAsia="Calibri" w:cs="Arial"/>
          <w:szCs w:val="20"/>
          <w:lang w:eastAsia="en-AU"/>
        </w:rPr>
        <w:t xml:space="preserve"> are able to be clustered into activity groups.</w:t>
      </w:r>
    </w:p>
    <w:p w14:paraId="4C0701DD" w14:textId="77777777" w:rsidR="003A1184" w:rsidRDefault="003A1184" w:rsidP="003A1184">
      <w:pPr>
        <w:autoSpaceDE w:val="0"/>
        <w:autoSpaceDN w:val="0"/>
        <w:adjustRightInd w:val="0"/>
        <w:spacing w:before="0" w:after="0"/>
        <w:rPr>
          <w:rFonts w:eastAsia="Calibri" w:cs="Arial"/>
          <w:szCs w:val="20"/>
          <w:lang w:eastAsia="en-AU"/>
        </w:rPr>
      </w:pPr>
      <w:r>
        <w:rPr>
          <w:rFonts w:eastAsia="Calibri" w:cs="Arial"/>
          <w:szCs w:val="20"/>
          <w:lang w:eastAsia="en-AU"/>
        </w:rPr>
        <w:t>(2) An activity group listed in column 1 clusters the defined use</w:t>
      </w:r>
      <w:r w:rsidR="00365E3D">
        <w:rPr>
          <w:rFonts w:eastAsia="Calibri" w:cs="Arial"/>
          <w:szCs w:val="20"/>
          <w:lang w:eastAsia="en-AU"/>
        </w:rPr>
        <w:t xml:space="preserve"> terms </w:t>
      </w:r>
      <w:r>
        <w:rPr>
          <w:rFonts w:eastAsia="Calibri" w:cs="Arial"/>
          <w:szCs w:val="20"/>
          <w:lang w:eastAsia="en-AU"/>
        </w:rPr>
        <w:t xml:space="preserve"> listed in column 2.</w:t>
      </w:r>
    </w:p>
    <w:p w14:paraId="43DF5DAB" w14:textId="77777777" w:rsidR="003A1184" w:rsidRDefault="003A1184" w:rsidP="003A1184">
      <w:pPr>
        <w:autoSpaceDE w:val="0"/>
        <w:autoSpaceDN w:val="0"/>
        <w:adjustRightInd w:val="0"/>
        <w:spacing w:before="0" w:after="0"/>
        <w:rPr>
          <w:rFonts w:eastAsia="Calibri" w:cs="Arial"/>
          <w:szCs w:val="20"/>
          <w:lang w:eastAsia="en-AU"/>
        </w:rPr>
      </w:pPr>
      <w:r>
        <w:rPr>
          <w:rFonts w:eastAsia="Calibri" w:cs="Arial"/>
          <w:szCs w:val="20"/>
          <w:lang w:eastAsia="en-AU"/>
        </w:rPr>
        <w:t>(3) An activity group is able to be referenced in Part 5.</w:t>
      </w:r>
    </w:p>
    <w:p w14:paraId="6B192F8D" w14:textId="77777777" w:rsidR="003A1184" w:rsidRDefault="003A1184" w:rsidP="00DA6988">
      <w:pPr>
        <w:autoSpaceDE w:val="0"/>
        <w:autoSpaceDN w:val="0"/>
        <w:adjustRightInd w:val="0"/>
        <w:spacing w:before="0" w:after="0"/>
        <w:rPr>
          <w:rFonts w:eastAsia="Calibri" w:cs="Arial"/>
          <w:szCs w:val="20"/>
          <w:lang w:eastAsia="en-AU"/>
        </w:rPr>
      </w:pPr>
      <w:r>
        <w:rPr>
          <w:rFonts w:eastAsia="Calibri" w:cs="Arial"/>
          <w:szCs w:val="20"/>
          <w:lang w:eastAsia="en-AU"/>
        </w:rPr>
        <w:t>(4) The activity groups listed here are the defined activity groups for the purpose of the planning scheme.</w:t>
      </w:r>
    </w:p>
    <w:p w14:paraId="40422A89" w14:textId="77777777" w:rsidR="00FF2098" w:rsidRDefault="00FF2098" w:rsidP="00DA6988">
      <w:pPr>
        <w:autoSpaceDE w:val="0"/>
        <w:autoSpaceDN w:val="0"/>
        <w:adjustRightInd w:val="0"/>
        <w:spacing w:before="0" w:after="0"/>
        <w:rPr>
          <w:b/>
        </w:rPr>
      </w:pPr>
    </w:p>
    <w:p w14:paraId="45669C6A" w14:textId="77777777" w:rsidR="0077334C" w:rsidRDefault="00FF2098" w:rsidP="00DA6988">
      <w:pPr>
        <w:autoSpaceDE w:val="0"/>
        <w:autoSpaceDN w:val="0"/>
        <w:adjustRightInd w:val="0"/>
        <w:spacing w:before="0" w:after="0"/>
        <w:rPr>
          <w:b/>
          <w:iCs/>
        </w:rPr>
      </w:pPr>
      <w:r w:rsidRPr="00DA6988">
        <w:rPr>
          <w:b/>
        </w:rPr>
        <w:t>Table SC1.1.1</w:t>
      </w:r>
      <w:r>
        <w:rPr>
          <w:b/>
        </w:rPr>
        <w:t>:1</w:t>
      </w:r>
      <w:r w:rsidRPr="00DA6988">
        <w:rPr>
          <w:b/>
        </w:rPr>
        <w:t>—Index of defined activity groups</w:t>
      </w:r>
      <w:r>
        <w:rPr>
          <w:b/>
        </w:rPr>
        <w:t xml:space="preserve"> </w:t>
      </w:r>
      <w:r w:rsidRPr="00434BCF">
        <w:rPr>
          <w:b/>
          <w:iCs/>
        </w:rPr>
        <w:t>Index for activity groups</w:t>
      </w:r>
    </w:p>
    <w:p w14:paraId="0C8B75C3" w14:textId="77777777" w:rsidR="00FF2098" w:rsidRPr="00DA6988" w:rsidRDefault="00FF2098" w:rsidP="00DA6988">
      <w:pPr>
        <w:autoSpaceDE w:val="0"/>
        <w:autoSpaceDN w:val="0"/>
        <w:adjustRightInd w:val="0"/>
        <w:spacing w:before="0" w:after="0"/>
        <w:rPr>
          <w:rFonts w:eastAsia="Calibri" w:cs="Arial"/>
          <w:szCs w:val="20"/>
          <w:lang w:eastAsia="en-AU"/>
        </w:rPr>
      </w:pPr>
    </w:p>
    <w:tbl>
      <w:tblPr>
        <w:tblW w:w="0" w:type="auto"/>
        <w:tblInd w:w="93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85" w:type="dxa"/>
          <w:right w:w="85" w:type="dxa"/>
        </w:tblCellMar>
        <w:tblLook w:val="01E0" w:firstRow="1" w:lastRow="1" w:firstColumn="1" w:lastColumn="1" w:noHBand="0" w:noVBand="0"/>
      </w:tblPr>
      <w:tblGrid>
        <w:gridCol w:w="2802"/>
        <w:gridCol w:w="2802"/>
        <w:gridCol w:w="2802"/>
      </w:tblGrid>
      <w:tr w:rsidR="009E767B" w:rsidRPr="00DA6988" w14:paraId="4DF63A2E" w14:textId="77777777" w:rsidTr="00C14D25">
        <w:trPr>
          <w:cantSplit/>
          <w:trHeight w:val="131"/>
        </w:trPr>
        <w:tc>
          <w:tcPr>
            <w:tcW w:w="8406" w:type="dxa"/>
            <w:gridSpan w:val="3"/>
            <w:shd w:val="pct20" w:color="auto" w:fill="auto"/>
            <w:tcMar>
              <w:top w:w="57" w:type="dxa"/>
              <w:bottom w:w="57" w:type="dxa"/>
            </w:tcMar>
          </w:tcPr>
          <w:p w14:paraId="5D3178DA" w14:textId="77777777" w:rsidR="009E767B" w:rsidRPr="00434BCF" w:rsidRDefault="00A20247" w:rsidP="00C14D25">
            <w:pPr>
              <w:rPr>
                <w:b/>
                <w:iCs/>
              </w:rPr>
            </w:pPr>
            <w:r>
              <w:rPr>
                <w:b/>
              </w:rPr>
              <w:br w:type="page"/>
            </w:r>
            <w:r w:rsidR="00FF2098" w:rsidRPr="00DA6988" w:rsidDel="00FF2098">
              <w:rPr>
                <w:b/>
              </w:rPr>
              <w:t xml:space="preserve"> </w:t>
            </w:r>
            <w:r w:rsidR="003A1184" w:rsidRPr="00DA6988">
              <w:rPr>
                <w:b/>
              </w:rPr>
              <w:t>Index of defined activity groups</w:t>
            </w:r>
            <w:r w:rsidR="0077334C">
              <w:rPr>
                <w:b/>
              </w:rPr>
              <w:t xml:space="preserve"> </w:t>
            </w:r>
            <w:r w:rsidR="009E767B" w:rsidRPr="00434BCF">
              <w:rPr>
                <w:b/>
                <w:iCs/>
              </w:rPr>
              <w:t>Index for activity groups</w:t>
            </w:r>
          </w:p>
        </w:tc>
      </w:tr>
      <w:tr w:rsidR="009E767B" w:rsidRPr="00DA6988" w14:paraId="33131438" w14:textId="77777777" w:rsidTr="00DA6988">
        <w:trPr>
          <w:cantSplit/>
          <w:trHeight w:val="1295"/>
        </w:trPr>
        <w:tc>
          <w:tcPr>
            <w:tcW w:w="2802" w:type="dxa"/>
            <w:tcMar>
              <w:top w:w="57" w:type="dxa"/>
              <w:bottom w:w="57" w:type="dxa"/>
            </w:tcMar>
          </w:tcPr>
          <w:p w14:paraId="7A22E1A1" w14:textId="77777777" w:rsidR="00AB6601" w:rsidRPr="00DA6988" w:rsidRDefault="009E767B" w:rsidP="00BF2E77">
            <w:pPr>
              <w:pStyle w:val="TableNumberProvision"/>
              <w:numPr>
                <w:ilvl w:val="0"/>
                <w:numId w:val="26"/>
              </w:numPr>
              <w:rPr>
                <w:iCs/>
              </w:rPr>
            </w:pPr>
            <w:r w:rsidRPr="00DA6988">
              <w:rPr>
                <w:iCs/>
              </w:rPr>
              <w:t>Accommodation activities</w:t>
            </w:r>
            <w:r w:rsidR="00AB6601" w:rsidRPr="00DA6988">
              <w:rPr>
                <w:iCs/>
              </w:rPr>
              <w:t xml:space="preserve"> </w:t>
            </w:r>
          </w:p>
          <w:p w14:paraId="2736E569" w14:textId="77777777" w:rsidR="00AB6601" w:rsidRPr="00DA6988" w:rsidRDefault="00AB6601" w:rsidP="00BF2E77">
            <w:pPr>
              <w:pStyle w:val="TableNumberProvision"/>
              <w:numPr>
                <w:ilvl w:val="0"/>
                <w:numId w:val="26"/>
              </w:numPr>
              <w:rPr>
                <w:iCs/>
              </w:rPr>
            </w:pPr>
            <w:r w:rsidRPr="00DA6988">
              <w:rPr>
                <w:iCs/>
              </w:rPr>
              <w:t>Business activities</w:t>
            </w:r>
          </w:p>
          <w:p w14:paraId="000BB3CE" w14:textId="77777777" w:rsidR="009E767B" w:rsidRPr="00DA6988" w:rsidRDefault="00AB6601" w:rsidP="00BF2E77">
            <w:pPr>
              <w:pStyle w:val="TableNumberProvision"/>
              <w:numPr>
                <w:ilvl w:val="0"/>
                <w:numId w:val="26"/>
              </w:numPr>
              <w:rPr>
                <w:iCs/>
              </w:rPr>
            </w:pPr>
            <w:r w:rsidRPr="00DA6988">
              <w:rPr>
                <w:iCs/>
              </w:rPr>
              <w:t>Centre activities</w:t>
            </w:r>
          </w:p>
        </w:tc>
        <w:tc>
          <w:tcPr>
            <w:tcW w:w="2802" w:type="dxa"/>
          </w:tcPr>
          <w:p w14:paraId="5BFDA453" w14:textId="77777777" w:rsidR="00AB6601" w:rsidRPr="00DA6988" w:rsidRDefault="00AB6601" w:rsidP="00BF2E77">
            <w:pPr>
              <w:pStyle w:val="TableNumberProvision"/>
              <w:numPr>
                <w:ilvl w:val="0"/>
                <w:numId w:val="26"/>
              </w:numPr>
              <w:rPr>
                <w:iCs/>
              </w:rPr>
            </w:pPr>
            <w:r w:rsidRPr="00DA6988">
              <w:rPr>
                <w:iCs/>
              </w:rPr>
              <w:t>Community activities</w:t>
            </w:r>
          </w:p>
          <w:p w14:paraId="2C95F0BA" w14:textId="77777777" w:rsidR="009E767B" w:rsidRPr="00DA6988" w:rsidRDefault="009E767B" w:rsidP="00BF2E77">
            <w:pPr>
              <w:pStyle w:val="TableNumberProvision"/>
              <w:numPr>
                <w:ilvl w:val="0"/>
                <w:numId w:val="26"/>
              </w:numPr>
              <w:rPr>
                <w:iCs/>
              </w:rPr>
            </w:pPr>
            <w:r w:rsidRPr="00DA6988">
              <w:rPr>
                <w:iCs/>
              </w:rPr>
              <w:t>Entertainment activities</w:t>
            </w:r>
          </w:p>
          <w:p w14:paraId="0F40D841" w14:textId="77777777" w:rsidR="009E767B" w:rsidRPr="00DA6988" w:rsidRDefault="00AB6601" w:rsidP="00BF2E77">
            <w:pPr>
              <w:pStyle w:val="TableNumberProvision"/>
              <w:numPr>
                <w:ilvl w:val="0"/>
                <w:numId w:val="26"/>
              </w:numPr>
              <w:rPr>
                <w:iCs/>
              </w:rPr>
            </w:pPr>
            <w:r w:rsidRPr="00DA6988">
              <w:rPr>
                <w:iCs/>
              </w:rPr>
              <w:t>Industry activities</w:t>
            </w:r>
          </w:p>
        </w:tc>
        <w:tc>
          <w:tcPr>
            <w:tcW w:w="2802" w:type="dxa"/>
          </w:tcPr>
          <w:p w14:paraId="45B4F06F" w14:textId="77777777" w:rsidR="00AB6601" w:rsidRPr="00DA6988" w:rsidRDefault="00AB6601" w:rsidP="00BF2E77">
            <w:pPr>
              <w:pStyle w:val="TableNumberProvision"/>
              <w:numPr>
                <w:ilvl w:val="0"/>
                <w:numId w:val="26"/>
              </w:numPr>
              <w:rPr>
                <w:iCs/>
              </w:rPr>
            </w:pPr>
            <w:r w:rsidRPr="00DA6988">
              <w:rPr>
                <w:iCs/>
              </w:rPr>
              <w:t xml:space="preserve">Recreation activities </w:t>
            </w:r>
          </w:p>
          <w:p w14:paraId="49789C5A" w14:textId="77777777" w:rsidR="009E767B" w:rsidRPr="00DA6988" w:rsidRDefault="00AB6601" w:rsidP="00BF2E77">
            <w:pPr>
              <w:pStyle w:val="TableNumberProvision"/>
              <w:numPr>
                <w:ilvl w:val="0"/>
                <w:numId w:val="26"/>
              </w:numPr>
              <w:rPr>
                <w:iCs/>
              </w:rPr>
            </w:pPr>
            <w:r w:rsidRPr="00DA6988">
              <w:rPr>
                <w:iCs/>
              </w:rPr>
              <w:t>Rural activities</w:t>
            </w:r>
          </w:p>
        </w:tc>
      </w:tr>
    </w:tbl>
    <w:p w14:paraId="7DFB74EB" w14:textId="77777777" w:rsidR="003A1184" w:rsidRPr="00DA6988" w:rsidRDefault="003A1184" w:rsidP="00DA6988">
      <w:pPr>
        <w:rPr>
          <w:b/>
        </w:rPr>
      </w:pPr>
    </w:p>
    <w:p w14:paraId="32C14DA3" w14:textId="77777777" w:rsidR="003A1184" w:rsidRPr="00DA6988" w:rsidRDefault="003A1184" w:rsidP="00DA6988">
      <w:pPr>
        <w:rPr>
          <w:b/>
        </w:rPr>
      </w:pPr>
      <w:r w:rsidRPr="00DA6988">
        <w:rPr>
          <w:b/>
        </w:rPr>
        <w:t>Table SC1.1.</w:t>
      </w:r>
      <w:r w:rsidR="00FF2098">
        <w:rPr>
          <w:b/>
        </w:rPr>
        <w:t>1:2</w:t>
      </w:r>
      <w:r w:rsidRPr="00DA6988">
        <w:rPr>
          <w:b/>
        </w:rPr>
        <w:t>—Defined activity groups</w:t>
      </w:r>
    </w:p>
    <w:tbl>
      <w:tblPr>
        <w:tblW w:w="0" w:type="auto"/>
        <w:tblInd w:w="93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85" w:type="dxa"/>
          <w:right w:w="85" w:type="dxa"/>
        </w:tblCellMar>
        <w:tblLook w:val="01E0" w:firstRow="1" w:lastRow="1" w:firstColumn="1" w:lastColumn="1" w:noHBand="0" w:noVBand="0"/>
      </w:tblPr>
      <w:tblGrid>
        <w:gridCol w:w="1984"/>
        <w:gridCol w:w="6521"/>
      </w:tblGrid>
      <w:tr w:rsidR="003C318A" w:rsidRPr="0084408C" w14:paraId="56DC01DE" w14:textId="77777777" w:rsidTr="00B578DA">
        <w:trPr>
          <w:cantSplit/>
          <w:tblHeader/>
        </w:trPr>
        <w:tc>
          <w:tcPr>
            <w:tcW w:w="1984" w:type="dxa"/>
            <w:shd w:val="clear" w:color="auto" w:fill="C0C0C0"/>
            <w:tcMar>
              <w:top w:w="57" w:type="dxa"/>
              <w:bottom w:w="57" w:type="dxa"/>
            </w:tcMar>
          </w:tcPr>
          <w:p w14:paraId="3CCC4034" w14:textId="77777777" w:rsidR="00ED2797" w:rsidRDefault="00ED2797" w:rsidP="00ED2797">
            <w:pPr>
              <w:pStyle w:val="TableHeading2"/>
            </w:pPr>
            <w:r>
              <w:t>Column 1</w:t>
            </w:r>
          </w:p>
          <w:p w14:paraId="02C7EA81" w14:textId="77777777" w:rsidR="003C318A" w:rsidRPr="0084408C" w:rsidRDefault="003C318A" w:rsidP="00ED2797">
            <w:pPr>
              <w:pStyle w:val="TableHeading2"/>
            </w:pPr>
            <w:r w:rsidRPr="0084408C">
              <w:t>Activity group</w:t>
            </w:r>
          </w:p>
        </w:tc>
        <w:tc>
          <w:tcPr>
            <w:tcW w:w="6521" w:type="dxa"/>
            <w:shd w:val="clear" w:color="auto" w:fill="C0C0C0"/>
            <w:tcMar>
              <w:top w:w="57" w:type="dxa"/>
              <w:bottom w:w="57" w:type="dxa"/>
            </w:tcMar>
          </w:tcPr>
          <w:p w14:paraId="4A7C01A6" w14:textId="77777777" w:rsidR="00ED2797" w:rsidRDefault="00ED2797" w:rsidP="00941939">
            <w:pPr>
              <w:pStyle w:val="TableHeading2"/>
            </w:pPr>
            <w:r>
              <w:t xml:space="preserve">Column </w:t>
            </w:r>
            <w:r w:rsidR="00761D2E">
              <w:t>2</w:t>
            </w:r>
          </w:p>
          <w:p w14:paraId="12580C49" w14:textId="77777777" w:rsidR="003C318A" w:rsidRPr="0084408C" w:rsidRDefault="003C318A" w:rsidP="00941939">
            <w:pPr>
              <w:pStyle w:val="TableHeading2"/>
            </w:pPr>
            <w:r w:rsidRPr="0084408C">
              <w:t>Use</w:t>
            </w:r>
            <w:r w:rsidR="00365E3D">
              <w:t xml:space="preserve"> Terms</w:t>
            </w:r>
          </w:p>
        </w:tc>
      </w:tr>
      <w:tr w:rsidR="009E767B" w:rsidRPr="0084408C" w14:paraId="61FCD70A" w14:textId="77777777" w:rsidTr="00B578DA">
        <w:trPr>
          <w:cantSplit/>
        </w:trPr>
        <w:tc>
          <w:tcPr>
            <w:tcW w:w="1984" w:type="dxa"/>
            <w:shd w:val="clear" w:color="auto" w:fill="F3F3F3"/>
            <w:tcMar>
              <w:top w:w="57" w:type="dxa"/>
              <w:bottom w:w="57" w:type="dxa"/>
            </w:tcMar>
          </w:tcPr>
          <w:p w14:paraId="51408813" w14:textId="77777777" w:rsidR="009E767B" w:rsidRPr="0084408C" w:rsidRDefault="009E767B" w:rsidP="00941939">
            <w:pPr>
              <w:pStyle w:val="TableHeading2"/>
              <w:keepNext w:val="0"/>
            </w:pPr>
            <w:r w:rsidRPr="0084408C">
              <w:t>Accommodation activities</w:t>
            </w:r>
          </w:p>
        </w:tc>
        <w:tc>
          <w:tcPr>
            <w:tcW w:w="6521" w:type="dxa"/>
            <w:tcMar>
              <w:top w:w="57" w:type="dxa"/>
              <w:bottom w:w="57" w:type="dxa"/>
            </w:tcMar>
          </w:tcPr>
          <w:p w14:paraId="33B1265B" w14:textId="77777777" w:rsidR="00AD0F4D" w:rsidRDefault="00AD0F4D" w:rsidP="00BF2E77">
            <w:pPr>
              <w:pStyle w:val="TableNumberProvision"/>
              <w:numPr>
                <w:ilvl w:val="0"/>
                <w:numId w:val="24"/>
              </w:numPr>
            </w:pPr>
            <w:r>
              <w:t xml:space="preserve">Caretaker’s </w:t>
            </w:r>
            <w:r w:rsidR="00761D2E">
              <w:t>Accommodation</w:t>
            </w:r>
          </w:p>
          <w:p w14:paraId="2E1948A7" w14:textId="77777777" w:rsidR="00AD0F4D" w:rsidRDefault="00AD0F4D" w:rsidP="00BF2E77">
            <w:pPr>
              <w:pStyle w:val="TableNumberProvision"/>
              <w:numPr>
                <w:ilvl w:val="0"/>
                <w:numId w:val="24"/>
              </w:numPr>
            </w:pPr>
            <w:r>
              <w:t xml:space="preserve">Community </w:t>
            </w:r>
            <w:r w:rsidR="00761D2E">
              <w:t>Residence</w:t>
            </w:r>
          </w:p>
          <w:p w14:paraId="1B04EF1C" w14:textId="77777777" w:rsidR="00AD0F4D" w:rsidRDefault="00AD0F4D" w:rsidP="00BF2E77">
            <w:pPr>
              <w:pStyle w:val="TableNumberProvision"/>
              <w:numPr>
                <w:ilvl w:val="0"/>
                <w:numId w:val="24"/>
              </w:numPr>
            </w:pPr>
            <w:r>
              <w:t xml:space="preserve">Dual </w:t>
            </w:r>
            <w:r w:rsidR="00761D2E">
              <w:t>Occupancy</w:t>
            </w:r>
          </w:p>
          <w:p w14:paraId="2755C0BE" w14:textId="77777777" w:rsidR="00AD0F4D" w:rsidRDefault="00AD0F4D" w:rsidP="00BF2E77">
            <w:pPr>
              <w:pStyle w:val="TableNumberProvision"/>
              <w:numPr>
                <w:ilvl w:val="0"/>
                <w:numId w:val="24"/>
              </w:numPr>
            </w:pPr>
            <w:r>
              <w:t xml:space="preserve">Dwelling </w:t>
            </w:r>
            <w:r w:rsidR="00761D2E">
              <w:t>House</w:t>
            </w:r>
          </w:p>
          <w:p w14:paraId="1FCFFC03" w14:textId="77777777" w:rsidR="00AD0F4D" w:rsidRDefault="00AD0F4D" w:rsidP="00BF2E77">
            <w:pPr>
              <w:pStyle w:val="TableNumberProvision"/>
              <w:numPr>
                <w:ilvl w:val="0"/>
                <w:numId w:val="24"/>
              </w:numPr>
            </w:pPr>
            <w:r>
              <w:t xml:space="preserve">Dwelling </w:t>
            </w:r>
            <w:r w:rsidR="00761D2E">
              <w:t>Unit</w:t>
            </w:r>
          </w:p>
          <w:p w14:paraId="0903C168" w14:textId="77777777" w:rsidR="00AD0F4D" w:rsidRDefault="00AD0F4D" w:rsidP="00BF2E77">
            <w:pPr>
              <w:pStyle w:val="TableNumberProvision"/>
              <w:numPr>
                <w:ilvl w:val="0"/>
                <w:numId w:val="24"/>
              </w:numPr>
            </w:pPr>
            <w:r>
              <w:t xml:space="preserve">Home </w:t>
            </w:r>
            <w:r w:rsidR="00761D2E">
              <w:t>Based Business</w:t>
            </w:r>
          </w:p>
          <w:p w14:paraId="701F5CBD" w14:textId="77777777" w:rsidR="00AD0F4D" w:rsidRDefault="00AD0F4D" w:rsidP="00BF2E77">
            <w:pPr>
              <w:pStyle w:val="TableNumberProvision"/>
              <w:numPr>
                <w:ilvl w:val="0"/>
                <w:numId w:val="24"/>
              </w:numPr>
            </w:pPr>
            <w:r>
              <w:t xml:space="preserve">Multiple </w:t>
            </w:r>
            <w:r w:rsidR="00761D2E">
              <w:t>Dwelling</w:t>
            </w:r>
          </w:p>
          <w:p w14:paraId="7E35B412" w14:textId="77777777" w:rsidR="00AD0F4D" w:rsidRDefault="00AD0F4D" w:rsidP="00BF2E77">
            <w:pPr>
              <w:pStyle w:val="TableNumberProvision"/>
              <w:numPr>
                <w:ilvl w:val="0"/>
                <w:numId w:val="24"/>
              </w:numPr>
            </w:pPr>
            <w:r>
              <w:t>Nature</w:t>
            </w:r>
            <w:r w:rsidR="00761D2E">
              <w:t>-based Tourism</w:t>
            </w:r>
          </w:p>
          <w:p w14:paraId="6D4A08A7" w14:textId="77777777" w:rsidR="00AD0F4D" w:rsidRDefault="00AD0F4D" w:rsidP="00BF2E77">
            <w:pPr>
              <w:pStyle w:val="TableNumberProvision"/>
              <w:numPr>
                <w:ilvl w:val="0"/>
                <w:numId w:val="24"/>
              </w:numPr>
            </w:pPr>
            <w:r>
              <w:t>Non</w:t>
            </w:r>
            <w:r w:rsidR="00761D2E">
              <w:t>-</w:t>
            </w:r>
            <w:r w:rsidR="000F0998">
              <w:t xml:space="preserve">resident </w:t>
            </w:r>
            <w:r w:rsidR="00761D2E">
              <w:t>Workforce Accommodation</w:t>
            </w:r>
          </w:p>
          <w:p w14:paraId="4C3AE115" w14:textId="77777777" w:rsidR="00AD0F4D" w:rsidRDefault="00AD0F4D" w:rsidP="00BF2E77">
            <w:pPr>
              <w:pStyle w:val="TableNumberProvision"/>
              <w:numPr>
                <w:ilvl w:val="0"/>
                <w:numId w:val="24"/>
              </w:numPr>
            </w:pPr>
            <w:r>
              <w:t xml:space="preserve">Relocatable </w:t>
            </w:r>
            <w:r w:rsidR="00761D2E">
              <w:t>Home Park</w:t>
            </w:r>
          </w:p>
          <w:p w14:paraId="09D9CA8F" w14:textId="77777777" w:rsidR="00AD0F4D" w:rsidRDefault="00AD0F4D" w:rsidP="00BF2E77">
            <w:pPr>
              <w:pStyle w:val="TableNumberProvision"/>
              <w:numPr>
                <w:ilvl w:val="0"/>
                <w:numId w:val="24"/>
              </w:numPr>
            </w:pPr>
            <w:r>
              <w:t xml:space="preserve">Residential </w:t>
            </w:r>
            <w:r w:rsidR="00761D2E">
              <w:t>Care Facility</w:t>
            </w:r>
          </w:p>
          <w:p w14:paraId="033C80F5" w14:textId="77777777" w:rsidR="00AD0F4D" w:rsidRDefault="00AD0F4D" w:rsidP="00BF2E77">
            <w:pPr>
              <w:pStyle w:val="TableNumberProvision"/>
              <w:numPr>
                <w:ilvl w:val="0"/>
                <w:numId w:val="24"/>
              </w:numPr>
            </w:pPr>
            <w:r>
              <w:t xml:space="preserve">Resort </w:t>
            </w:r>
            <w:r w:rsidR="00761D2E">
              <w:t>Complex</w:t>
            </w:r>
          </w:p>
          <w:p w14:paraId="432BE28A" w14:textId="77777777" w:rsidR="00AD0F4D" w:rsidRDefault="00AD0F4D" w:rsidP="00BF2E77">
            <w:pPr>
              <w:pStyle w:val="TableNumberProvision"/>
              <w:numPr>
                <w:ilvl w:val="0"/>
                <w:numId w:val="24"/>
              </w:numPr>
            </w:pPr>
            <w:r>
              <w:t xml:space="preserve">Retirement </w:t>
            </w:r>
            <w:r w:rsidR="00761D2E">
              <w:t>Facility</w:t>
            </w:r>
          </w:p>
          <w:p w14:paraId="059E9012" w14:textId="77777777" w:rsidR="00AD0F4D" w:rsidRDefault="00AD0F4D" w:rsidP="00BF2E77">
            <w:pPr>
              <w:pStyle w:val="TableNumberProvision"/>
              <w:numPr>
                <w:ilvl w:val="0"/>
                <w:numId w:val="24"/>
              </w:numPr>
            </w:pPr>
            <w:r>
              <w:t xml:space="preserve">Rooming </w:t>
            </w:r>
            <w:r w:rsidR="00761D2E">
              <w:t>Accommodation</w:t>
            </w:r>
          </w:p>
          <w:p w14:paraId="2F09B50B" w14:textId="77777777" w:rsidR="00AD0F4D" w:rsidRDefault="00AD0F4D" w:rsidP="00BF2E77">
            <w:pPr>
              <w:pStyle w:val="TableNumberProvision"/>
              <w:numPr>
                <w:ilvl w:val="0"/>
                <w:numId w:val="24"/>
              </w:numPr>
            </w:pPr>
            <w:r>
              <w:t xml:space="preserve">Rural </w:t>
            </w:r>
            <w:r w:rsidR="00761D2E">
              <w:t>Workers’ Accommodation</w:t>
            </w:r>
          </w:p>
          <w:p w14:paraId="22732ACF" w14:textId="77777777" w:rsidR="00AD0F4D" w:rsidRDefault="00AD0F4D" w:rsidP="00BF2E77">
            <w:pPr>
              <w:pStyle w:val="TableNumberProvision"/>
              <w:numPr>
                <w:ilvl w:val="0"/>
                <w:numId w:val="24"/>
              </w:numPr>
            </w:pPr>
            <w:r>
              <w:t>Short</w:t>
            </w:r>
            <w:r w:rsidR="00761D2E">
              <w:t>-term Accommodation</w:t>
            </w:r>
          </w:p>
          <w:p w14:paraId="373E0970" w14:textId="77777777" w:rsidR="009E767B" w:rsidRPr="0084408C" w:rsidRDefault="00AD0F4D" w:rsidP="00BF2E77">
            <w:pPr>
              <w:pStyle w:val="TableNumberProvision"/>
              <w:numPr>
                <w:ilvl w:val="0"/>
                <w:numId w:val="24"/>
              </w:numPr>
            </w:pPr>
            <w:r>
              <w:t xml:space="preserve">Tourist </w:t>
            </w:r>
            <w:r w:rsidR="00761D2E">
              <w:t>Park</w:t>
            </w:r>
          </w:p>
        </w:tc>
      </w:tr>
      <w:tr w:rsidR="009E767B" w:rsidRPr="0084408C" w14:paraId="2538A1BA" w14:textId="77777777" w:rsidTr="00B578DA">
        <w:trPr>
          <w:cantSplit/>
        </w:trPr>
        <w:tc>
          <w:tcPr>
            <w:tcW w:w="1984" w:type="dxa"/>
            <w:shd w:val="clear" w:color="auto" w:fill="F3F3F3"/>
            <w:tcMar>
              <w:top w:w="57" w:type="dxa"/>
              <w:bottom w:w="57" w:type="dxa"/>
            </w:tcMar>
          </w:tcPr>
          <w:p w14:paraId="3BD2942B" w14:textId="77777777" w:rsidR="009E767B" w:rsidRPr="0084408C" w:rsidRDefault="009E767B" w:rsidP="00941939">
            <w:pPr>
              <w:pStyle w:val="TableHeading2"/>
              <w:keepNext w:val="0"/>
            </w:pPr>
            <w:r w:rsidRPr="0084408C">
              <w:t>Business activities</w:t>
            </w:r>
          </w:p>
        </w:tc>
        <w:tc>
          <w:tcPr>
            <w:tcW w:w="6521" w:type="dxa"/>
            <w:tcMar>
              <w:top w:w="57" w:type="dxa"/>
              <w:bottom w:w="57" w:type="dxa"/>
            </w:tcMar>
          </w:tcPr>
          <w:p w14:paraId="188B00ED" w14:textId="77777777" w:rsidR="00AD0F4D" w:rsidRDefault="00AD0F4D" w:rsidP="00BF2E77">
            <w:pPr>
              <w:pStyle w:val="TableNumberProvision"/>
              <w:numPr>
                <w:ilvl w:val="0"/>
                <w:numId w:val="24"/>
              </w:numPr>
            </w:pPr>
            <w:r>
              <w:t xml:space="preserve">Agricultural </w:t>
            </w:r>
            <w:r w:rsidR="00761D2E">
              <w:t>Supplies Store</w:t>
            </w:r>
          </w:p>
          <w:p w14:paraId="27AF4CA1" w14:textId="77777777" w:rsidR="00AD0F4D" w:rsidRDefault="00AD0F4D" w:rsidP="00BF2E77">
            <w:pPr>
              <w:pStyle w:val="TableNumberProvision"/>
              <w:numPr>
                <w:ilvl w:val="0"/>
                <w:numId w:val="24"/>
              </w:numPr>
            </w:pPr>
            <w:r>
              <w:t xml:space="preserve">Bulk </w:t>
            </w:r>
            <w:r w:rsidR="00761D2E">
              <w:t>Landscape Supplies</w:t>
            </w:r>
          </w:p>
          <w:p w14:paraId="0B1B8FBD" w14:textId="77777777" w:rsidR="00AD0F4D" w:rsidRDefault="00AD0F4D" w:rsidP="00BF2E77">
            <w:pPr>
              <w:pStyle w:val="TableNumberProvision"/>
              <w:numPr>
                <w:ilvl w:val="0"/>
                <w:numId w:val="24"/>
              </w:numPr>
            </w:pPr>
            <w:r>
              <w:t xml:space="preserve">Food </w:t>
            </w:r>
            <w:r w:rsidR="00761D2E">
              <w:t>and Drink Outlet</w:t>
            </w:r>
          </w:p>
          <w:p w14:paraId="3B65F192" w14:textId="77777777" w:rsidR="00AD0F4D" w:rsidRDefault="00AD0F4D" w:rsidP="00BF2E77">
            <w:pPr>
              <w:pStyle w:val="TableNumberProvision"/>
              <w:numPr>
                <w:ilvl w:val="0"/>
                <w:numId w:val="24"/>
              </w:numPr>
            </w:pPr>
            <w:r>
              <w:t xml:space="preserve">Garden </w:t>
            </w:r>
            <w:r w:rsidR="00761D2E">
              <w:t>Centre</w:t>
            </w:r>
          </w:p>
          <w:p w14:paraId="50F13273" w14:textId="77777777" w:rsidR="00AD0F4D" w:rsidRDefault="00AD0F4D" w:rsidP="00BF2E77">
            <w:pPr>
              <w:pStyle w:val="TableNumberProvision"/>
              <w:numPr>
                <w:ilvl w:val="0"/>
                <w:numId w:val="24"/>
              </w:numPr>
            </w:pPr>
            <w:r>
              <w:t xml:space="preserve">Hardware </w:t>
            </w:r>
            <w:r w:rsidR="00761D2E">
              <w:t>and Trade Supplies</w:t>
            </w:r>
          </w:p>
          <w:p w14:paraId="50293966" w14:textId="77777777" w:rsidR="00AD0F4D" w:rsidRDefault="00AD0F4D" w:rsidP="00BF2E77">
            <w:pPr>
              <w:pStyle w:val="TableNumberProvision"/>
              <w:numPr>
                <w:ilvl w:val="0"/>
                <w:numId w:val="24"/>
              </w:numPr>
            </w:pPr>
            <w:r>
              <w:t>Market</w:t>
            </w:r>
          </w:p>
          <w:p w14:paraId="588BCCCE" w14:textId="77777777" w:rsidR="00AD0F4D" w:rsidRDefault="00AD0F4D" w:rsidP="00BF2E77">
            <w:pPr>
              <w:pStyle w:val="TableNumberProvision"/>
              <w:numPr>
                <w:ilvl w:val="0"/>
                <w:numId w:val="24"/>
              </w:numPr>
            </w:pPr>
            <w:r>
              <w:t>Office</w:t>
            </w:r>
          </w:p>
          <w:p w14:paraId="063CD102" w14:textId="77777777" w:rsidR="00AD0F4D" w:rsidRDefault="00AD0F4D" w:rsidP="00BF2E77">
            <w:pPr>
              <w:pStyle w:val="TableNumberProvision"/>
              <w:numPr>
                <w:ilvl w:val="0"/>
                <w:numId w:val="24"/>
              </w:numPr>
            </w:pPr>
            <w:r>
              <w:t xml:space="preserve">Outdoor </w:t>
            </w:r>
            <w:r w:rsidR="00761D2E">
              <w:t>Sales</w:t>
            </w:r>
          </w:p>
          <w:p w14:paraId="662AE8DB" w14:textId="77777777" w:rsidR="00AD0F4D" w:rsidRDefault="00AD0F4D" w:rsidP="00BF2E77">
            <w:pPr>
              <w:pStyle w:val="TableNumberProvision"/>
              <w:numPr>
                <w:ilvl w:val="0"/>
                <w:numId w:val="24"/>
              </w:numPr>
            </w:pPr>
            <w:r>
              <w:t xml:space="preserve">Parking </w:t>
            </w:r>
            <w:r w:rsidR="00761D2E">
              <w:t>Station</w:t>
            </w:r>
          </w:p>
          <w:p w14:paraId="1733FD11" w14:textId="77777777" w:rsidR="00AD0F4D" w:rsidRDefault="00AD0F4D" w:rsidP="00BF2E77">
            <w:pPr>
              <w:pStyle w:val="TableNumberProvision"/>
              <w:numPr>
                <w:ilvl w:val="0"/>
                <w:numId w:val="24"/>
              </w:numPr>
            </w:pPr>
            <w:r>
              <w:t xml:space="preserve">Sales </w:t>
            </w:r>
            <w:r w:rsidR="00761D2E">
              <w:t>Office</w:t>
            </w:r>
          </w:p>
          <w:p w14:paraId="4080310B" w14:textId="77777777" w:rsidR="00AD0F4D" w:rsidRDefault="00AD0F4D" w:rsidP="00BF2E77">
            <w:pPr>
              <w:pStyle w:val="TableNumberProvision"/>
              <w:numPr>
                <w:ilvl w:val="0"/>
                <w:numId w:val="24"/>
              </w:numPr>
            </w:pPr>
            <w:r>
              <w:t xml:space="preserve">Service </w:t>
            </w:r>
            <w:r w:rsidR="00761D2E">
              <w:t>Industry</w:t>
            </w:r>
          </w:p>
          <w:p w14:paraId="10E651DC" w14:textId="77777777" w:rsidR="00AD0F4D" w:rsidRDefault="00AD0F4D" w:rsidP="00BF2E77">
            <w:pPr>
              <w:pStyle w:val="TableNumberProvision"/>
              <w:numPr>
                <w:ilvl w:val="0"/>
                <w:numId w:val="24"/>
              </w:numPr>
            </w:pPr>
            <w:r>
              <w:t xml:space="preserve">Service </w:t>
            </w:r>
            <w:r w:rsidR="00761D2E">
              <w:t>Station</w:t>
            </w:r>
          </w:p>
          <w:p w14:paraId="6EDF16BF" w14:textId="77777777" w:rsidR="00AD0F4D" w:rsidRDefault="00AD0F4D" w:rsidP="00BF2E77">
            <w:pPr>
              <w:pStyle w:val="TableNumberProvision"/>
              <w:numPr>
                <w:ilvl w:val="0"/>
                <w:numId w:val="24"/>
              </w:numPr>
            </w:pPr>
            <w:r>
              <w:t>Shop</w:t>
            </w:r>
          </w:p>
          <w:p w14:paraId="7F789591" w14:textId="77777777" w:rsidR="00AD0F4D" w:rsidRDefault="00AD0F4D" w:rsidP="00BF2E77">
            <w:pPr>
              <w:pStyle w:val="TableNumberProvision"/>
              <w:numPr>
                <w:ilvl w:val="0"/>
                <w:numId w:val="24"/>
              </w:numPr>
            </w:pPr>
            <w:r>
              <w:t xml:space="preserve">Shopping </w:t>
            </w:r>
            <w:r w:rsidR="00761D2E">
              <w:t>Centre</w:t>
            </w:r>
          </w:p>
          <w:p w14:paraId="500EE95D" w14:textId="77777777" w:rsidR="00AD0F4D" w:rsidRDefault="00AD0F4D" w:rsidP="00BF2E77">
            <w:pPr>
              <w:pStyle w:val="TableNumberProvision"/>
              <w:numPr>
                <w:ilvl w:val="0"/>
                <w:numId w:val="24"/>
              </w:numPr>
            </w:pPr>
            <w:r>
              <w:t>Showroom</w:t>
            </w:r>
          </w:p>
          <w:p w14:paraId="671B8134" w14:textId="77777777" w:rsidR="009E767B" w:rsidRPr="0084408C" w:rsidRDefault="00AD0F4D" w:rsidP="00BF2E77">
            <w:pPr>
              <w:pStyle w:val="TableNumberProvision"/>
              <w:numPr>
                <w:ilvl w:val="0"/>
                <w:numId w:val="24"/>
              </w:numPr>
            </w:pPr>
            <w:r>
              <w:t xml:space="preserve">Veterinary </w:t>
            </w:r>
            <w:r w:rsidR="00761D2E">
              <w:t>Services</w:t>
            </w:r>
          </w:p>
        </w:tc>
      </w:tr>
      <w:tr w:rsidR="009E767B" w:rsidRPr="0084408C" w14:paraId="234030C5" w14:textId="77777777" w:rsidTr="00B578DA">
        <w:trPr>
          <w:cantSplit/>
        </w:trPr>
        <w:tc>
          <w:tcPr>
            <w:tcW w:w="1984" w:type="dxa"/>
            <w:shd w:val="clear" w:color="auto" w:fill="F3F3F3"/>
            <w:tcMar>
              <w:top w:w="57" w:type="dxa"/>
              <w:bottom w:w="57" w:type="dxa"/>
            </w:tcMar>
          </w:tcPr>
          <w:p w14:paraId="08A11D63" w14:textId="77777777" w:rsidR="009E767B" w:rsidRPr="0084408C" w:rsidRDefault="00AD0F4D" w:rsidP="00941939">
            <w:pPr>
              <w:pStyle w:val="TableHeading2"/>
              <w:keepNext w:val="0"/>
            </w:pPr>
            <w:r>
              <w:lastRenderedPageBreak/>
              <w:t>Centre activities</w:t>
            </w:r>
          </w:p>
        </w:tc>
        <w:tc>
          <w:tcPr>
            <w:tcW w:w="6521" w:type="dxa"/>
            <w:tcMar>
              <w:top w:w="57" w:type="dxa"/>
              <w:bottom w:w="57" w:type="dxa"/>
            </w:tcMar>
          </w:tcPr>
          <w:p w14:paraId="27F11703" w14:textId="77777777" w:rsidR="009E767B" w:rsidRDefault="00AD0F4D" w:rsidP="00BF2E77">
            <w:pPr>
              <w:pStyle w:val="TableNumberProvision"/>
              <w:numPr>
                <w:ilvl w:val="0"/>
                <w:numId w:val="25"/>
              </w:numPr>
            </w:pPr>
            <w:r>
              <w:t>Bar</w:t>
            </w:r>
          </w:p>
          <w:p w14:paraId="670CA2D5" w14:textId="77777777" w:rsidR="00AD0F4D" w:rsidRDefault="00AD0F4D" w:rsidP="00BF2E77">
            <w:pPr>
              <w:pStyle w:val="TableNumberProvision"/>
              <w:numPr>
                <w:ilvl w:val="0"/>
                <w:numId w:val="25"/>
              </w:numPr>
            </w:pPr>
            <w:r>
              <w:t xml:space="preserve">Caretaker’s </w:t>
            </w:r>
            <w:r w:rsidR="00761D2E">
              <w:t>Accommodation</w:t>
            </w:r>
          </w:p>
          <w:p w14:paraId="6ACFAFED" w14:textId="77777777" w:rsidR="00AD0F4D" w:rsidRDefault="00AD0F4D" w:rsidP="00BF2E77">
            <w:pPr>
              <w:pStyle w:val="TableNumberProvision"/>
              <w:numPr>
                <w:ilvl w:val="0"/>
                <w:numId w:val="25"/>
              </w:numPr>
            </w:pPr>
            <w:r>
              <w:t xml:space="preserve">Child </w:t>
            </w:r>
            <w:r w:rsidR="00761D2E">
              <w:t>Care Centre</w:t>
            </w:r>
          </w:p>
          <w:p w14:paraId="3C9CFC2D" w14:textId="77777777" w:rsidR="00AD0F4D" w:rsidRDefault="00AD0F4D" w:rsidP="00BF2E77">
            <w:pPr>
              <w:pStyle w:val="TableNumberProvision"/>
              <w:numPr>
                <w:ilvl w:val="0"/>
                <w:numId w:val="25"/>
              </w:numPr>
            </w:pPr>
            <w:r>
              <w:t>Club</w:t>
            </w:r>
          </w:p>
          <w:p w14:paraId="6D832588" w14:textId="77777777" w:rsidR="00AD0F4D" w:rsidRDefault="00AD0F4D" w:rsidP="00BF2E77">
            <w:pPr>
              <w:pStyle w:val="TableNumberProvision"/>
              <w:numPr>
                <w:ilvl w:val="0"/>
                <w:numId w:val="25"/>
              </w:numPr>
            </w:pPr>
            <w:r>
              <w:t xml:space="preserve">Community </w:t>
            </w:r>
            <w:r w:rsidR="00761D2E">
              <w:t>Care Centre</w:t>
            </w:r>
          </w:p>
          <w:p w14:paraId="5B43D4C8" w14:textId="77777777" w:rsidR="00AD0F4D" w:rsidRDefault="00AD0F4D" w:rsidP="00BF2E77">
            <w:pPr>
              <w:pStyle w:val="TableNumberProvision"/>
              <w:numPr>
                <w:ilvl w:val="0"/>
                <w:numId w:val="25"/>
              </w:numPr>
            </w:pPr>
            <w:r>
              <w:t xml:space="preserve">Community </w:t>
            </w:r>
            <w:r w:rsidR="00761D2E">
              <w:t>Use</w:t>
            </w:r>
          </w:p>
          <w:p w14:paraId="5446D898" w14:textId="77777777" w:rsidR="00AD0F4D" w:rsidRDefault="00AD0F4D" w:rsidP="00BF2E77">
            <w:pPr>
              <w:pStyle w:val="TableNumberProvision"/>
              <w:numPr>
                <w:ilvl w:val="0"/>
                <w:numId w:val="25"/>
              </w:numPr>
            </w:pPr>
            <w:r>
              <w:t xml:space="preserve">Educational </w:t>
            </w:r>
            <w:r w:rsidR="00761D2E">
              <w:t>Establishment (where excluding exclusive outdoor recreation facilities)</w:t>
            </w:r>
          </w:p>
          <w:p w14:paraId="3CF01430" w14:textId="77777777" w:rsidR="00AD0F4D" w:rsidRDefault="00AD0F4D" w:rsidP="00BF2E77">
            <w:pPr>
              <w:pStyle w:val="TableNumberProvision"/>
              <w:numPr>
                <w:ilvl w:val="0"/>
                <w:numId w:val="25"/>
              </w:numPr>
            </w:pPr>
            <w:r>
              <w:t xml:space="preserve">Food </w:t>
            </w:r>
            <w:r w:rsidR="00761D2E">
              <w:t>and Drink Outlet</w:t>
            </w:r>
          </w:p>
          <w:p w14:paraId="61434E87" w14:textId="77777777" w:rsidR="00AD0F4D" w:rsidRDefault="00AD0F4D" w:rsidP="00BF2E77">
            <w:pPr>
              <w:pStyle w:val="TableNumberProvision"/>
              <w:numPr>
                <w:ilvl w:val="0"/>
                <w:numId w:val="25"/>
              </w:numPr>
            </w:pPr>
            <w:r>
              <w:t xml:space="preserve">Function </w:t>
            </w:r>
            <w:r w:rsidR="00761D2E">
              <w:t>Facility</w:t>
            </w:r>
          </w:p>
          <w:p w14:paraId="6E2869C1" w14:textId="77777777" w:rsidR="00AD0F4D" w:rsidRDefault="00AD0F4D" w:rsidP="00BF2E77">
            <w:pPr>
              <w:pStyle w:val="TableNumberProvision"/>
              <w:numPr>
                <w:ilvl w:val="0"/>
                <w:numId w:val="25"/>
              </w:numPr>
            </w:pPr>
            <w:r>
              <w:t xml:space="preserve">Health </w:t>
            </w:r>
            <w:r w:rsidR="00761D2E">
              <w:t>Care Services</w:t>
            </w:r>
          </w:p>
          <w:p w14:paraId="1F6E13B7" w14:textId="77777777" w:rsidR="00AD0F4D" w:rsidRDefault="00AD0F4D" w:rsidP="00BF2E77">
            <w:pPr>
              <w:pStyle w:val="TableNumberProvision"/>
              <w:numPr>
                <w:ilvl w:val="0"/>
                <w:numId w:val="25"/>
              </w:numPr>
            </w:pPr>
            <w:r>
              <w:t>Hospital</w:t>
            </w:r>
          </w:p>
          <w:p w14:paraId="5CF71E08" w14:textId="77777777" w:rsidR="00AD0F4D" w:rsidRDefault="00AD0F4D" w:rsidP="00BF2E77">
            <w:pPr>
              <w:pStyle w:val="TableNumberProvision"/>
              <w:numPr>
                <w:ilvl w:val="0"/>
                <w:numId w:val="25"/>
              </w:numPr>
            </w:pPr>
            <w:r>
              <w:t>Hotel</w:t>
            </w:r>
          </w:p>
          <w:p w14:paraId="0F480ED9" w14:textId="77777777" w:rsidR="00AD0F4D" w:rsidRDefault="00AD0F4D" w:rsidP="00BF2E77">
            <w:pPr>
              <w:pStyle w:val="TableNumberProvision"/>
              <w:numPr>
                <w:ilvl w:val="0"/>
                <w:numId w:val="25"/>
              </w:numPr>
            </w:pPr>
            <w:r>
              <w:t>Market</w:t>
            </w:r>
          </w:p>
          <w:p w14:paraId="5A6E4A8F" w14:textId="77777777" w:rsidR="00AD0F4D" w:rsidRDefault="00AD0F4D" w:rsidP="00BF2E77">
            <w:pPr>
              <w:pStyle w:val="TableNumberProvision"/>
              <w:numPr>
                <w:ilvl w:val="0"/>
                <w:numId w:val="25"/>
              </w:numPr>
            </w:pPr>
            <w:r>
              <w:t xml:space="preserve">Multiple </w:t>
            </w:r>
            <w:r w:rsidR="00761D2E">
              <w:t>Dwelling</w:t>
            </w:r>
          </w:p>
          <w:p w14:paraId="542F44D6" w14:textId="77777777" w:rsidR="00AD0F4D" w:rsidRDefault="00AD0F4D" w:rsidP="00BF2E77">
            <w:pPr>
              <w:pStyle w:val="TableNumberProvision"/>
              <w:numPr>
                <w:ilvl w:val="0"/>
                <w:numId w:val="25"/>
              </w:numPr>
            </w:pPr>
            <w:r>
              <w:t xml:space="preserve">Nightclub </w:t>
            </w:r>
            <w:r w:rsidR="00761D2E">
              <w:t>Entertainment Facility</w:t>
            </w:r>
          </w:p>
          <w:p w14:paraId="3470AD5E" w14:textId="77777777" w:rsidR="00AD0F4D" w:rsidRDefault="00AD0F4D" w:rsidP="00BF2E77">
            <w:pPr>
              <w:pStyle w:val="TableNumberProvision"/>
              <w:numPr>
                <w:ilvl w:val="0"/>
                <w:numId w:val="25"/>
              </w:numPr>
            </w:pPr>
            <w:r>
              <w:t>Office</w:t>
            </w:r>
          </w:p>
          <w:p w14:paraId="61B7D101" w14:textId="77777777" w:rsidR="00AD0F4D" w:rsidRDefault="00AD0F4D" w:rsidP="00BF2E77">
            <w:pPr>
              <w:pStyle w:val="TableNumberProvision"/>
              <w:numPr>
                <w:ilvl w:val="0"/>
                <w:numId w:val="25"/>
              </w:numPr>
            </w:pPr>
            <w:r>
              <w:t xml:space="preserve">Parking </w:t>
            </w:r>
            <w:r w:rsidR="00761D2E">
              <w:t>Station</w:t>
            </w:r>
          </w:p>
          <w:p w14:paraId="63D9F5BE" w14:textId="77777777" w:rsidR="00AD0F4D" w:rsidRDefault="00AD0F4D" w:rsidP="00BF2E77">
            <w:pPr>
              <w:pStyle w:val="TableNumberProvision"/>
              <w:numPr>
                <w:ilvl w:val="0"/>
                <w:numId w:val="25"/>
              </w:numPr>
            </w:pPr>
            <w:r>
              <w:t xml:space="preserve">Place </w:t>
            </w:r>
            <w:r w:rsidR="00761D2E">
              <w:t>of Worship</w:t>
            </w:r>
          </w:p>
          <w:p w14:paraId="3BB566D2" w14:textId="77777777" w:rsidR="00AD0F4D" w:rsidRDefault="00AD0F4D" w:rsidP="00BF2E77">
            <w:pPr>
              <w:pStyle w:val="TableNumberProvision"/>
              <w:numPr>
                <w:ilvl w:val="0"/>
                <w:numId w:val="25"/>
              </w:numPr>
            </w:pPr>
            <w:r>
              <w:t xml:space="preserve">Residential </w:t>
            </w:r>
            <w:r w:rsidR="00761D2E">
              <w:t>Care Facility</w:t>
            </w:r>
          </w:p>
          <w:p w14:paraId="3936563D" w14:textId="77777777" w:rsidR="00AD0F4D" w:rsidRDefault="00AD0F4D" w:rsidP="00BF2E77">
            <w:pPr>
              <w:pStyle w:val="TableNumberProvision"/>
              <w:numPr>
                <w:ilvl w:val="0"/>
                <w:numId w:val="25"/>
              </w:numPr>
            </w:pPr>
            <w:r>
              <w:t xml:space="preserve">Retirement </w:t>
            </w:r>
            <w:r w:rsidR="00761D2E">
              <w:t>Facility</w:t>
            </w:r>
          </w:p>
          <w:p w14:paraId="749734BA" w14:textId="77777777" w:rsidR="00AD0F4D" w:rsidRDefault="00AD0F4D" w:rsidP="00BF2E77">
            <w:pPr>
              <w:pStyle w:val="TableNumberProvision"/>
              <w:numPr>
                <w:ilvl w:val="0"/>
                <w:numId w:val="25"/>
              </w:numPr>
            </w:pPr>
            <w:r>
              <w:t xml:space="preserve">Rooming </w:t>
            </w:r>
            <w:r w:rsidR="00761D2E">
              <w:t>Accommodation</w:t>
            </w:r>
          </w:p>
          <w:p w14:paraId="67CECA37" w14:textId="77777777" w:rsidR="00AD0F4D" w:rsidRDefault="00AD0F4D" w:rsidP="00BF2E77">
            <w:pPr>
              <w:pStyle w:val="TableNumberProvision"/>
              <w:numPr>
                <w:ilvl w:val="0"/>
                <w:numId w:val="25"/>
              </w:numPr>
            </w:pPr>
            <w:r>
              <w:t xml:space="preserve">Sales </w:t>
            </w:r>
            <w:r w:rsidR="00761D2E">
              <w:t>Office</w:t>
            </w:r>
          </w:p>
          <w:p w14:paraId="0330898F" w14:textId="77777777" w:rsidR="00AD0F4D" w:rsidRDefault="00AD0F4D" w:rsidP="00BF2E77">
            <w:pPr>
              <w:pStyle w:val="TableNumberProvision"/>
              <w:numPr>
                <w:ilvl w:val="0"/>
                <w:numId w:val="25"/>
              </w:numPr>
            </w:pPr>
            <w:r>
              <w:t xml:space="preserve">Service </w:t>
            </w:r>
            <w:r w:rsidR="00761D2E">
              <w:t>Industry</w:t>
            </w:r>
          </w:p>
          <w:p w14:paraId="7819E3CD" w14:textId="77777777" w:rsidR="00AD0F4D" w:rsidRDefault="00AD0F4D" w:rsidP="00BF2E77">
            <w:pPr>
              <w:pStyle w:val="TableNumberProvision"/>
              <w:numPr>
                <w:ilvl w:val="0"/>
                <w:numId w:val="25"/>
              </w:numPr>
            </w:pPr>
            <w:r>
              <w:t xml:space="preserve">Service </w:t>
            </w:r>
            <w:r w:rsidR="00761D2E">
              <w:t>Station</w:t>
            </w:r>
          </w:p>
          <w:p w14:paraId="144519CD" w14:textId="77777777" w:rsidR="00AD0F4D" w:rsidRDefault="00AD0F4D" w:rsidP="00BF2E77">
            <w:pPr>
              <w:pStyle w:val="TableNumberProvision"/>
              <w:numPr>
                <w:ilvl w:val="0"/>
                <w:numId w:val="25"/>
              </w:numPr>
            </w:pPr>
            <w:r>
              <w:t>Shop</w:t>
            </w:r>
          </w:p>
          <w:p w14:paraId="39FB8E49" w14:textId="77777777" w:rsidR="00AD0F4D" w:rsidRDefault="00AD0F4D" w:rsidP="00BF2E77">
            <w:pPr>
              <w:pStyle w:val="TableNumberProvision"/>
              <w:numPr>
                <w:ilvl w:val="0"/>
                <w:numId w:val="25"/>
              </w:numPr>
            </w:pPr>
            <w:r>
              <w:t xml:space="preserve">Shopping </w:t>
            </w:r>
            <w:r w:rsidR="00761D2E">
              <w:t>Centre</w:t>
            </w:r>
          </w:p>
          <w:p w14:paraId="028E64EF" w14:textId="77777777" w:rsidR="00AD0F4D" w:rsidRDefault="00AD0F4D" w:rsidP="00BF2E77">
            <w:pPr>
              <w:pStyle w:val="TableNumberProvision"/>
              <w:numPr>
                <w:ilvl w:val="0"/>
                <w:numId w:val="25"/>
              </w:numPr>
            </w:pPr>
            <w:r>
              <w:t>Short</w:t>
            </w:r>
            <w:r w:rsidR="00761D2E">
              <w:t>-term Accommodation</w:t>
            </w:r>
          </w:p>
          <w:p w14:paraId="2BC2D335" w14:textId="77777777" w:rsidR="00AD0F4D" w:rsidRDefault="00AD0F4D" w:rsidP="00BF2E77">
            <w:pPr>
              <w:pStyle w:val="TableNumberProvision"/>
              <w:numPr>
                <w:ilvl w:val="0"/>
                <w:numId w:val="25"/>
              </w:numPr>
            </w:pPr>
            <w:r>
              <w:t>Showroom</w:t>
            </w:r>
          </w:p>
          <w:p w14:paraId="6C2D5C70" w14:textId="77777777" w:rsidR="00AD0F4D" w:rsidRPr="0084408C" w:rsidRDefault="00AD0F4D" w:rsidP="00BF2E77">
            <w:pPr>
              <w:pStyle w:val="TableNumberProvision"/>
              <w:numPr>
                <w:ilvl w:val="0"/>
                <w:numId w:val="25"/>
              </w:numPr>
            </w:pPr>
            <w:r>
              <w:t>Theatre</w:t>
            </w:r>
          </w:p>
        </w:tc>
      </w:tr>
      <w:tr w:rsidR="00196887" w:rsidRPr="0084408C" w14:paraId="6E4CD1AB" w14:textId="77777777" w:rsidTr="00B578DA">
        <w:trPr>
          <w:cantSplit/>
        </w:trPr>
        <w:tc>
          <w:tcPr>
            <w:tcW w:w="1984" w:type="dxa"/>
            <w:shd w:val="clear" w:color="auto" w:fill="F3F3F3"/>
            <w:tcMar>
              <w:top w:w="57" w:type="dxa"/>
              <w:bottom w:w="57" w:type="dxa"/>
            </w:tcMar>
          </w:tcPr>
          <w:p w14:paraId="709BC79C" w14:textId="77777777" w:rsidR="00196887" w:rsidRPr="0084408C" w:rsidRDefault="00AD0F4D" w:rsidP="00941939">
            <w:pPr>
              <w:pStyle w:val="TableHeading2"/>
              <w:keepNext w:val="0"/>
            </w:pPr>
            <w:r>
              <w:t>Community activities</w:t>
            </w:r>
          </w:p>
        </w:tc>
        <w:tc>
          <w:tcPr>
            <w:tcW w:w="6521" w:type="dxa"/>
            <w:tcMar>
              <w:top w:w="57" w:type="dxa"/>
              <w:bottom w:w="57" w:type="dxa"/>
            </w:tcMar>
          </w:tcPr>
          <w:p w14:paraId="2345A7E8" w14:textId="77777777" w:rsidR="00AD0F4D" w:rsidRDefault="00AD0F4D" w:rsidP="00BF2E77">
            <w:pPr>
              <w:pStyle w:val="TableNumberProvision"/>
              <w:numPr>
                <w:ilvl w:val="0"/>
                <w:numId w:val="25"/>
              </w:numPr>
            </w:pPr>
            <w:r>
              <w:t>Cemetery</w:t>
            </w:r>
          </w:p>
          <w:p w14:paraId="4247290D" w14:textId="77777777" w:rsidR="00AD0F4D" w:rsidRDefault="00AD0F4D" w:rsidP="00BF2E77">
            <w:pPr>
              <w:pStyle w:val="TableNumberProvision"/>
              <w:numPr>
                <w:ilvl w:val="0"/>
                <w:numId w:val="25"/>
              </w:numPr>
            </w:pPr>
            <w:r>
              <w:t xml:space="preserve">Child </w:t>
            </w:r>
            <w:r w:rsidR="00761D2E">
              <w:t>Care Centre</w:t>
            </w:r>
          </w:p>
          <w:p w14:paraId="3EFEB349" w14:textId="77777777" w:rsidR="00AD0F4D" w:rsidRDefault="00AD0F4D" w:rsidP="00BF2E77">
            <w:pPr>
              <w:pStyle w:val="TableNumberProvision"/>
              <w:numPr>
                <w:ilvl w:val="0"/>
                <w:numId w:val="25"/>
              </w:numPr>
            </w:pPr>
            <w:r>
              <w:t>Club</w:t>
            </w:r>
          </w:p>
          <w:p w14:paraId="4C30D002" w14:textId="77777777" w:rsidR="00AD0F4D" w:rsidRDefault="00AD0F4D" w:rsidP="00BF2E77">
            <w:pPr>
              <w:pStyle w:val="TableNumberProvision"/>
              <w:numPr>
                <w:ilvl w:val="0"/>
                <w:numId w:val="25"/>
              </w:numPr>
            </w:pPr>
            <w:r>
              <w:t xml:space="preserve">Community </w:t>
            </w:r>
            <w:r w:rsidR="00761D2E">
              <w:t>Care Centre</w:t>
            </w:r>
          </w:p>
          <w:p w14:paraId="07A8CA6D" w14:textId="77777777" w:rsidR="00AD0F4D" w:rsidRDefault="00AD0F4D" w:rsidP="00BF2E77">
            <w:pPr>
              <w:pStyle w:val="TableNumberProvision"/>
              <w:numPr>
                <w:ilvl w:val="0"/>
                <w:numId w:val="25"/>
              </w:numPr>
            </w:pPr>
            <w:r>
              <w:t xml:space="preserve">Community </w:t>
            </w:r>
            <w:r w:rsidR="00761D2E">
              <w:t>Residence</w:t>
            </w:r>
          </w:p>
          <w:p w14:paraId="716A6813" w14:textId="77777777" w:rsidR="00AD0F4D" w:rsidRDefault="00AD0F4D" w:rsidP="00BF2E77">
            <w:pPr>
              <w:pStyle w:val="TableNumberProvision"/>
              <w:numPr>
                <w:ilvl w:val="0"/>
                <w:numId w:val="25"/>
              </w:numPr>
            </w:pPr>
            <w:r>
              <w:t xml:space="preserve">Community </w:t>
            </w:r>
            <w:r w:rsidR="00761D2E">
              <w:t>Use</w:t>
            </w:r>
          </w:p>
          <w:p w14:paraId="1A278EC0" w14:textId="77777777" w:rsidR="00AD0F4D" w:rsidRDefault="00AD0F4D" w:rsidP="00BF2E77">
            <w:pPr>
              <w:pStyle w:val="TableNumberProvision"/>
              <w:numPr>
                <w:ilvl w:val="0"/>
                <w:numId w:val="25"/>
              </w:numPr>
            </w:pPr>
            <w:r>
              <w:t>Crematorium</w:t>
            </w:r>
          </w:p>
          <w:p w14:paraId="7A9C1A50" w14:textId="77777777" w:rsidR="00AD0F4D" w:rsidRDefault="00AD0F4D" w:rsidP="00BF2E77">
            <w:pPr>
              <w:pStyle w:val="TableNumberProvision"/>
              <w:numPr>
                <w:ilvl w:val="0"/>
                <w:numId w:val="25"/>
              </w:numPr>
            </w:pPr>
            <w:r>
              <w:t xml:space="preserve">Detention </w:t>
            </w:r>
            <w:r w:rsidR="00761D2E">
              <w:t>Facility</w:t>
            </w:r>
          </w:p>
          <w:p w14:paraId="51AA629A" w14:textId="77777777" w:rsidR="00AD0F4D" w:rsidRDefault="00AD0F4D" w:rsidP="00BF2E77">
            <w:pPr>
              <w:pStyle w:val="TableNumberProvision"/>
              <w:numPr>
                <w:ilvl w:val="0"/>
                <w:numId w:val="25"/>
              </w:numPr>
            </w:pPr>
            <w:r>
              <w:t xml:space="preserve">Educational </w:t>
            </w:r>
            <w:r w:rsidR="00761D2E">
              <w:t>Establishment</w:t>
            </w:r>
          </w:p>
          <w:p w14:paraId="10958B62" w14:textId="77777777" w:rsidR="00AD0F4D" w:rsidRDefault="00AD0F4D" w:rsidP="00BF2E77">
            <w:pPr>
              <w:pStyle w:val="TableNumberProvision"/>
              <w:numPr>
                <w:ilvl w:val="0"/>
                <w:numId w:val="25"/>
              </w:numPr>
            </w:pPr>
            <w:r>
              <w:t xml:space="preserve">Funeral </w:t>
            </w:r>
            <w:r w:rsidR="00761D2E">
              <w:t>Parlour</w:t>
            </w:r>
          </w:p>
          <w:p w14:paraId="5410F57C" w14:textId="77777777" w:rsidR="00AD0F4D" w:rsidRDefault="00AD0F4D" w:rsidP="00BF2E77">
            <w:pPr>
              <w:pStyle w:val="TableNumberProvision"/>
              <w:numPr>
                <w:ilvl w:val="0"/>
                <w:numId w:val="25"/>
              </w:numPr>
            </w:pPr>
            <w:r>
              <w:t xml:space="preserve">Health </w:t>
            </w:r>
            <w:r w:rsidR="00761D2E">
              <w:t>Care Services</w:t>
            </w:r>
          </w:p>
          <w:p w14:paraId="29A66972" w14:textId="77777777" w:rsidR="00AD0F4D" w:rsidRDefault="00AD0F4D" w:rsidP="00BF2E77">
            <w:pPr>
              <w:pStyle w:val="TableNumberProvision"/>
              <w:numPr>
                <w:ilvl w:val="0"/>
                <w:numId w:val="25"/>
              </w:numPr>
            </w:pPr>
            <w:r>
              <w:t>Hospital</w:t>
            </w:r>
          </w:p>
          <w:p w14:paraId="7027F442" w14:textId="77777777" w:rsidR="00AD0F4D" w:rsidRDefault="00AD0F4D" w:rsidP="00BF2E77">
            <w:pPr>
              <w:pStyle w:val="TableNumberProvision"/>
              <w:numPr>
                <w:ilvl w:val="0"/>
                <w:numId w:val="25"/>
              </w:numPr>
            </w:pPr>
            <w:r>
              <w:t>Outstation</w:t>
            </w:r>
          </w:p>
          <w:p w14:paraId="47D26A82" w14:textId="77777777" w:rsidR="00196887" w:rsidRPr="0084408C" w:rsidRDefault="00AD0F4D" w:rsidP="00BF2E77">
            <w:pPr>
              <w:pStyle w:val="TableNumberProvision"/>
              <w:numPr>
                <w:ilvl w:val="0"/>
                <w:numId w:val="25"/>
              </w:numPr>
            </w:pPr>
            <w:r>
              <w:t xml:space="preserve">Place </w:t>
            </w:r>
            <w:r w:rsidR="00761D2E">
              <w:t>of Worship</w:t>
            </w:r>
          </w:p>
        </w:tc>
      </w:tr>
      <w:tr w:rsidR="00196887" w:rsidRPr="0084408C" w14:paraId="03D6E747" w14:textId="77777777" w:rsidTr="00B578DA">
        <w:trPr>
          <w:cantSplit/>
        </w:trPr>
        <w:tc>
          <w:tcPr>
            <w:tcW w:w="1984" w:type="dxa"/>
            <w:shd w:val="clear" w:color="auto" w:fill="F3F3F3"/>
            <w:tcMar>
              <w:top w:w="57" w:type="dxa"/>
              <w:bottom w:w="57" w:type="dxa"/>
            </w:tcMar>
          </w:tcPr>
          <w:p w14:paraId="14148229" w14:textId="77777777" w:rsidR="00196887" w:rsidRPr="0084408C" w:rsidRDefault="00196887" w:rsidP="00941939">
            <w:pPr>
              <w:pStyle w:val="TableHeading2"/>
              <w:keepNext w:val="0"/>
            </w:pPr>
            <w:r w:rsidRPr="0084408C">
              <w:t>Entertainment activities</w:t>
            </w:r>
          </w:p>
        </w:tc>
        <w:tc>
          <w:tcPr>
            <w:tcW w:w="6521" w:type="dxa"/>
            <w:tcMar>
              <w:top w:w="57" w:type="dxa"/>
              <w:bottom w:w="57" w:type="dxa"/>
            </w:tcMar>
          </w:tcPr>
          <w:p w14:paraId="71D22E3E" w14:textId="77777777" w:rsidR="00AD0F4D" w:rsidRDefault="00AD0F4D" w:rsidP="00BF2E77">
            <w:pPr>
              <w:pStyle w:val="TableNumberProvision"/>
              <w:numPr>
                <w:ilvl w:val="0"/>
                <w:numId w:val="27"/>
              </w:numPr>
            </w:pPr>
            <w:r>
              <w:t>Bar</w:t>
            </w:r>
          </w:p>
          <w:p w14:paraId="2744E814" w14:textId="77777777" w:rsidR="00AD0F4D" w:rsidRDefault="00AD0F4D" w:rsidP="00BF2E77">
            <w:pPr>
              <w:pStyle w:val="TableNumberProvision"/>
              <w:numPr>
                <w:ilvl w:val="0"/>
                <w:numId w:val="27"/>
              </w:numPr>
            </w:pPr>
            <w:r>
              <w:t>Club</w:t>
            </w:r>
          </w:p>
          <w:p w14:paraId="1987FBF1" w14:textId="77777777" w:rsidR="00AD0F4D" w:rsidRDefault="00AD0F4D" w:rsidP="00BF2E77">
            <w:pPr>
              <w:pStyle w:val="TableNumberProvision"/>
              <w:numPr>
                <w:ilvl w:val="0"/>
                <w:numId w:val="27"/>
              </w:numPr>
            </w:pPr>
            <w:r>
              <w:t xml:space="preserve">Function </w:t>
            </w:r>
            <w:r w:rsidR="00761D2E">
              <w:t>Facility</w:t>
            </w:r>
          </w:p>
          <w:p w14:paraId="10D91AA1" w14:textId="77777777" w:rsidR="00AD0F4D" w:rsidRDefault="00AD0F4D" w:rsidP="00BF2E77">
            <w:pPr>
              <w:pStyle w:val="TableNumberProvision"/>
              <w:numPr>
                <w:ilvl w:val="0"/>
                <w:numId w:val="27"/>
              </w:numPr>
            </w:pPr>
            <w:r>
              <w:t>Hotel</w:t>
            </w:r>
          </w:p>
          <w:p w14:paraId="73DF504D" w14:textId="77777777" w:rsidR="00AD0F4D" w:rsidRDefault="00AD0F4D" w:rsidP="00BF2E77">
            <w:pPr>
              <w:pStyle w:val="TableNumberProvision"/>
              <w:numPr>
                <w:ilvl w:val="0"/>
                <w:numId w:val="27"/>
              </w:numPr>
            </w:pPr>
            <w:r>
              <w:t xml:space="preserve">Nightclub </w:t>
            </w:r>
            <w:r w:rsidR="00761D2E">
              <w:t>Entertainment Facility</w:t>
            </w:r>
          </w:p>
          <w:p w14:paraId="5918948E" w14:textId="77777777" w:rsidR="00AD0F4D" w:rsidRDefault="00AD0F4D" w:rsidP="00BF2E77">
            <w:pPr>
              <w:pStyle w:val="TableNumberProvision"/>
              <w:numPr>
                <w:ilvl w:val="0"/>
                <w:numId w:val="27"/>
              </w:numPr>
            </w:pPr>
            <w:r>
              <w:t>Theatre</w:t>
            </w:r>
          </w:p>
          <w:p w14:paraId="1F07EBB9" w14:textId="77777777" w:rsidR="00AD0F4D" w:rsidRDefault="00AD0F4D" w:rsidP="00BF2E77">
            <w:pPr>
              <w:pStyle w:val="TableNumberProvision"/>
              <w:numPr>
                <w:ilvl w:val="0"/>
                <w:numId w:val="27"/>
              </w:numPr>
            </w:pPr>
            <w:r>
              <w:t xml:space="preserve">Tourist </w:t>
            </w:r>
            <w:r w:rsidR="00761D2E">
              <w:t>Attraction</w:t>
            </w:r>
          </w:p>
          <w:p w14:paraId="0DEACD69" w14:textId="77777777" w:rsidR="00196887" w:rsidRPr="0084408C" w:rsidRDefault="00AD0F4D" w:rsidP="00BF2E77">
            <w:pPr>
              <w:pStyle w:val="TableNumberProvision"/>
              <w:numPr>
                <w:ilvl w:val="0"/>
                <w:numId w:val="27"/>
              </w:numPr>
            </w:pPr>
            <w:r>
              <w:t xml:space="preserve">Tourist </w:t>
            </w:r>
            <w:r w:rsidR="00761D2E">
              <w:t>Park</w:t>
            </w:r>
          </w:p>
        </w:tc>
      </w:tr>
      <w:tr w:rsidR="00196887" w:rsidRPr="0084408C" w14:paraId="3CCFE9C4" w14:textId="77777777" w:rsidTr="00B578DA">
        <w:trPr>
          <w:cantSplit/>
        </w:trPr>
        <w:tc>
          <w:tcPr>
            <w:tcW w:w="1984" w:type="dxa"/>
            <w:shd w:val="clear" w:color="auto" w:fill="F3F3F3"/>
            <w:tcMar>
              <w:top w:w="57" w:type="dxa"/>
              <w:bottom w:w="57" w:type="dxa"/>
            </w:tcMar>
          </w:tcPr>
          <w:p w14:paraId="66732FC2" w14:textId="77777777" w:rsidR="00196887" w:rsidRPr="0084408C" w:rsidRDefault="00196887" w:rsidP="00941939">
            <w:pPr>
              <w:pStyle w:val="TableHeading2"/>
              <w:keepNext w:val="0"/>
            </w:pPr>
            <w:r w:rsidRPr="0084408C">
              <w:lastRenderedPageBreak/>
              <w:t>Industry activities</w:t>
            </w:r>
          </w:p>
        </w:tc>
        <w:tc>
          <w:tcPr>
            <w:tcW w:w="6521" w:type="dxa"/>
            <w:tcMar>
              <w:top w:w="57" w:type="dxa"/>
              <w:bottom w:w="57" w:type="dxa"/>
            </w:tcMar>
          </w:tcPr>
          <w:p w14:paraId="6BFC22AE" w14:textId="77777777" w:rsidR="00AD0F4D" w:rsidRDefault="00AD0F4D" w:rsidP="00BF2E77">
            <w:pPr>
              <w:pStyle w:val="TableNumberProvision"/>
              <w:numPr>
                <w:ilvl w:val="0"/>
                <w:numId w:val="23"/>
              </w:numPr>
            </w:pPr>
            <w:r>
              <w:t xml:space="preserve">Extractive </w:t>
            </w:r>
            <w:r w:rsidR="00761D2E">
              <w:t>Industry</w:t>
            </w:r>
          </w:p>
          <w:p w14:paraId="42CB5B0E" w14:textId="77777777" w:rsidR="00AD0F4D" w:rsidRDefault="00AD0F4D" w:rsidP="00BF2E77">
            <w:pPr>
              <w:pStyle w:val="TableNumberProvision"/>
              <w:numPr>
                <w:ilvl w:val="0"/>
                <w:numId w:val="23"/>
              </w:numPr>
            </w:pPr>
            <w:r>
              <w:t xml:space="preserve">High </w:t>
            </w:r>
            <w:r w:rsidR="00761D2E">
              <w:t>Impact Industry</w:t>
            </w:r>
          </w:p>
          <w:p w14:paraId="0E710D05" w14:textId="77777777" w:rsidR="00AD0F4D" w:rsidRDefault="00AD0F4D" w:rsidP="00BF2E77">
            <w:pPr>
              <w:pStyle w:val="TableNumberProvision"/>
              <w:numPr>
                <w:ilvl w:val="0"/>
                <w:numId w:val="23"/>
              </w:numPr>
            </w:pPr>
            <w:r>
              <w:t xml:space="preserve">Low </w:t>
            </w:r>
            <w:r w:rsidR="00761D2E">
              <w:t>Impact Industry</w:t>
            </w:r>
          </w:p>
          <w:p w14:paraId="220D1FA2" w14:textId="77777777" w:rsidR="00AD0F4D" w:rsidRDefault="00AD0F4D" w:rsidP="00BF2E77">
            <w:pPr>
              <w:pStyle w:val="TableNumberProvision"/>
              <w:numPr>
                <w:ilvl w:val="0"/>
                <w:numId w:val="23"/>
              </w:numPr>
            </w:pPr>
            <w:r>
              <w:t xml:space="preserve">Marine </w:t>
            </w:r>
            <w:r w:rsidR="00761D2E">
              <w:t>Industry</w:t>
            </w:r>
          </w:p>
          <w:p w14:paraId="6C8340C6" w14:textId="77777777" w:rsidR="00AD0F4D" w:rsidRDefault="00AD0F4D" w:rsidP="00BF2E77">
            <w:pPr>
              <w:pStyle w:val="TableNumberProvision"/>
              <w:numPr>
                <w:ilvl w:val="0"/>
                <w:numId w:val="23"/>
              </w:numPr>
            </w:pPr>
            <w:r>
              <w:t xml:space="preserve">Medium </w:t>
            </w:r>
            <w:r w:rsidR="00761D2E">
              <w:t>Impact Industry</w:t>
            </w:r>
          </w:p>
          <w:p w14:paraId="0258CB3E" w14:textId="77777777" w:rsidR="00AD0F4D" w:rsidRDefault="00AD0F4D" w:rsidP="00BF2E77">
            <w:pPr>
              <w:pStyle w:val="TableNumberProvision"/>
              <w:numPr>
                <w:ilvl w:val="0"/>
                <w:numId w:val="23"/>
              </w:numPr>
            </w:pPr>
            <w:r>
              <w:t xml:space="preserve">Research </w:t>
            </w:r>
            <w:r w:rsidR="00761D2E">
              <w:t>and Technology Industry</w:t>
            </w:r>
          </w:p>
          <w:p w14:paraId="2379BECD" w14:textId="77777777" w:rsidR="003B7064" w:rsidRDefault="003B7064" w:rsidP="00BF2E77">
            <w:pPr>
              <w:pStyle w:val="TableNumberProvision"/>
              <w:numPr>
                <w:ilvl w:val="0"/>
                <w:numId w:val="23"/>
              </w:numPr>
            </w:pPr>
            <w:r>
              <w:t xml:space="preserve">Service </w:t>
            </w:r>
            <w:r w:rsidR="00761D2E">
              <w:t>Industry</w:t>
            </w:r>
          </w:p>
          <w:p w14:paraId="10997793" w14:textId="77777777" w:rsidR="00AD0F4D" w:rsidRDefault="00AD0F4D" w:rsidP="00BF2E77">
            <w:pPr>
              <w:pStyle w:val="TableNumberProvision"/>
              <w:numPr>
                <w:ilvl w:val="0"/>
                <w:numId w:val="23"/>
              </w:numPr>
            </w:pPr>
            <w:r>
              <w:t xml:space="preserve">Special </w:t>
            </w:r>
            <w:r w:rsidR="00761D2E">
              <w:t>Industry</w:t>
            </w:r>
          </w:p>
          <w:p w14:paraId="6A8CF640" w14:textId="77777777" w:rsidR="00196887" w:rsidRPr="0084408C" w:rsidRDefault="00AD0F4D" w:rsidP="00BF2E77">
            <w:pPr>
              <w:pStyle w:val="TableNumberProvision"/>
              <w:numPr>
                <w:ilvl w:val="0"/>
                <w:numId w:val="23"/>
              </w:numPr>
            </w:pPr>
            <w:r>
              <w:t>Warehouse</w:t>
            </w:r>
          </w:p>
        </w:tc>
      </w:tr>
      <w:tr w:rsidR="00196887" w:rsidRPr="0084408C" w14:paraId="1430BBEC" w14:textId="77777777" w:rsidTr="00196887">
        <w:trPr>
          <w:cantSplit/>
        </w:trPr>
        <w:tc>
          <w:tcPr>
            <w:tcW w:w="1984"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14:paraId="0F47C8FE" w14:textId="77777777" w:rsidR="00196887" w:rsidRPr="0084408C" w:rsidRDefault="00196887" w:rsidP="006A255D">
            <w:pPr>
              <w:pStyle w:val="TableHeading2"/>
              <w:keepNext w:val="0"/>
            </w:pPr>
            <w:r w:rsidRPr="0084408C">
              <w:t>Recreation activities</w:t>
            </w:r>
          </w:p>
        </w:tc>
        <w:tc>
          <w:tcPr>
            <w:tcW w:w="6521" w:type="dxa"/>
            <w:tcBorders>
              <w:top w:val="single" w:sz="4" w:space="0" w:color="808080"/>
              <w:left w:val="single" w:sz="4" w:space="0" w:color="808080"/>
              <w:bottom w:val="single" w:sz="4" w:space="0" w:color="808080"/>
              <w:right w:val="single" w:sz="4" w:space="0" w:color="808080"/>
            </w:tcBorders>
            <w:tcMar>
              <w:top w:w="57" w:type="dxa"/>
              <w:bottom w:w="57" w:type="dxa"/>
            </w:tcMar>
          </w:tcPr>
          <w:p w14:paraId="4FF66202" w14:textId="77777777" w:rsidR="009D3FC0" w:rsidRDefault="009D3FC0" w:rsidP="00BF2E77">
            <w:pPr>
              <w:pStyle w:val="TableNumberProvision"/>
              <w:numPr>
                <w:ilvl w:val="0"/>
                <w:numId w:val="28"/>
              </w:numPr>
            </w:pPr>
            <w:r>
              <w:t xml:space="preserve">Indoor </w:t>
            </w:r>
            <w:r w:rsidR="00761D2E">
              <w:t>Sport and Recreation</w:t>
            </w:r>
          </w:p>
          <w:p w14:paraId="3A1AC73C" w14:textId="77777777" w:rsidR="009D3FC0" w:rsidRDefault="009D3FC0" w:rsidP="00BF2E77">
            <w:pPr>
              <w:pStyle w:val="TableNumberProvision"/>
              <w:numPr>
                <w:ilvl w:val="0"/>
                <w:numId w:val="28"/>
              </w:numPr>
            </w:pPr>
            <w:r>
              <w:t xml:space="preserve">Major </w:t>
            </w:r>
            <w:r w:rsidR="00761D2E">
              <w:t xml:space="preserve">Sport, Recreation </w:t>
            </w:r>
            <w:r w:rsidR="00297F0F">
              <w:t xml:space="preserve">and </w:t>
            </w:r>
            <w:r w:rsidR="00761D2E">
              <w:t>Entertainment Facility</w:t>
            </w:r>
          </w:p>
          <w:p w14:paraId="305A20D7" w14:textId="77777777" w:rsidR="009D3FC0" w:rsidRDefault="009D3FC0" w:rsidP="00BF2E77">
            <w:pPr>
              <w:pStyle w:val="TableNumberProvision"/>
              <w:numPr>
                <w:ilvl w:val="0"/>
                <w:numId w:val="28"/>
              </w:numPr>
            </w:pPr>
            <w:r>
              <w:t xml:space="preserve">Motor </w:t>
            </w:r>
            <w:r w:rsidR="00761D2E">
              <w:t>Sport Facility</w:t>
            </w:r>
          </w:p>
          <w:p w14:paraId="0CAA9BFE" w14:textId="77777777" w:rsidR="009D3FC0" w:rsidRDefault="009D3FC0" w:rsidP="00BF2E77">
            <w:pPr>
              <w:pStyle w:val="TableNumberProvision"/>
              <w:numPr>
                <w:ilvl w:val="0"/>
                <w:numId w:val="28"/>
              </w:numPr>
            </w:pPr>
            <w:r>
              <w:t xml:space="preserve">Outdoor </w:t>
            </w:r>
            <w:r w:rsidR="00761D2E">
              <w:t>Sport and Recreation</w:t>
            </w:r>
          </w:p>
          <w:p w14:paraId="082F287B" w14:textId="77777777" w:rsidR="00196887" w:rsidRPr="0084408C" w:rsidRDefault="009D3FC0" w:rsidP="00BF2E77">
            <w:pPr>
              <w:pStyle w:val="TableNumberProvision"/>
              <w:numPr>
                <w:ilvl w:val="0"/>
                <w:numId w:val="28"/>
              </w:numPr>
            </w:pPr>
            <w:r>
              <w:t>Park</w:t>
            </w:r>
          </w:p>
        </w:tc>
      </w:tr>
      <w:tr w:rsidR="00196887" w:rsidRPr="0084408C" w14:paraId="4A4B5F8C" w14:textId="77777777" w:rsidTr="00B578DA">
        <w:trPr>
          <w:cantSplit/>
        </w:trPr>
        <w:tc>
          <w:tcPr>
            <w:tcW w:w="1984" w:type="dxa"/>
            <w:shd w:val="clear" w:color="auto" w:fill="F3F3F3"/>
            <w:tcMar>
              <w:top w:w="57" w:type="dxa"/>
              <w:bottom w:w="57" w:type="dxa"/>
            </w:tcMar>
          </w:tcPr>
          <w:p w14:paraId="2CA5F9EB" w14:textId="77777777" w:rsidR="00196887" w:rsidRPr="0084408C" w:rsidRDefault="00196887" w:rsidP="00941939">
            <w:pPr>
              <w:pStyle w:val="TableHeading2"/>
              <w:keepNext w:val="0"/>
            </w:pPr>
            <w:r w:rsidRPr="0084408C">
              <w:t>Rural activities</w:t>
            </w:r>
          </w:p>
        </w:tc>
        <w:tc>
          <w:tcPr>
            <w:tcW w:w="6521" w:type="dxa"/>
            <w:tcMar>
              <w:top w:w="57" w:type="dxa"/>
              <w:bottom w:w="57" w:type="dxa"/>
            </w:tcMar>
          </w:tcPr>
          <w:p w14:paraId="76717426" w14:textId="77777777" w:rsidR="009D3FC0" w:rsidRDefault="009D3FC0" w:rsidP="00BF2E77">
            <w:pPr>
              <w:pStyle w:val="TableNumberProvision"/>
              <w:numPr>
                <w:ilvl w:val="0"/>
                <w:numId w:val="25"/>
              </w:numPr>
            </w:pPr>
            <w:r>
              <w:t xml:space="preserve">Agricultural </w:t>
            </w:r>
            <w:r w:rsidR="00761D2E">
              <w:t>Supplies Store</w:t>
            </w:r>
          </w:p>
          <w:p w14:paraId="7981D674" w14:textId="77777777" w:rsidR="009D3FC0" w:rsidRDefault="009D3FC0" w:rsidP="00BF2E77">
            <w:pPr>
              <w:pStyle w:val="TableNumberProvision"/>
              <w:numPr>
                <w:ilvl w:val="0"/>
                <w:numId w:val="25"/>
              </w:numPr>
            </w:pPr>
            <w:r>
              <w:t xml:space="preserve">Animal </w:t>
            </w:r>
            <w:r w:rsidR="00761D2E">
              <w:t>Husbandry</w:t>
            </w:r>
          </w:p>
          <w:p w14:paraId="050D1BB4" w14:textId="77777777" w:rsidR="009D3FC0" w:rsidRDefault="009D3FC0" w:rsidP="00BF2E77">
            <w:pPr>
              <w:pStyle w:val="TableNumberProvision"/>
              <w:numPr>
                <w:ilvl w:val="0"/>
                <w:numId w:val="25"/>
              </w:numPr>
            </w:pPr>
            <w:r>
              <w:t xml:space="preserve">Animal </w:t>
            </w:r>
            <w:r w:rsidR="00761D2E">
              <w:t>Keeping</w:t>
            </w:r>
          </w:p>
          <w:p w14:paraId="62EC69BB" w14:textId="77777777" w:rsidR="009D3FC0" w:rsidRDefault="009D3FC0" w:rsidP="00BF2E77">
            <w:pPr>
              <w:pStyle w:val="TableNumberProvision"/>
              <w:numPr>
                <w:ilvl w:val="0"/>
                <w:numId w:val="25"/>
              </w:numPr>
            </w:pPr>
            <w:r>
              <w:t>Aquaculture</w:t>
            </w:r>
          </w:p>
          <w:p w14:paraId="22A1249F" w14:textId="77777777" w:rsidR="009D3FC0" w:rsidRDefault="009D3FC0" w:rsidP="00BF2E77">
            <w:pPr>
              <w:pStyle w:val="TableNumberProvision"/>
              <w:numPr>
                <w:ilvl w:val="0"/>
                <w:numId w:val="25"/>
              </w:numPr>
            </w:pPr>
            <w:r>
              <w:t>Cropping</w:t>
            </w:r>
          </w:p>
          <w:p w14:paraId="1B069AA4" w14:textId="77777777" w:rsidR="009D3FC0" w:rsidRDefault="009D3FC0" w:rsidP="00BF2E77">
            <w:pPr>
              <w:pStyle w:val="TableNumberProvision"/>
              <w:numPr>
                <w:ilvl w:val="0"/>
                <w:numId w:val="25"/>
              </w:numPr>
            </w:pPr>
            <w:r>
              <w:t xml:space="preserve">Intensive </w:t>
            </w:r>
            <w:r w:rsidR="00761D2E">
              <w:t>Animal Industry</w:t>
            </w:r>
          </w:p>
          <w:p w14:paraId="676745DD" w14:textId="77777777" w:rsidR="009D3FC0" w:rsidRDefault="009D3FC0" w:rsidP="00BF2E77">
            <w:pPr>
              <w:pStyle w:val="TableNumberProvision"/>
              <w:numPr>
                <w:ilvl w:val="0"/>
                <w:numId w:val="25"/>
              </w:numPr>
            </w:pPr>
            <w:r>
              <w:t xml:space="preserve">Intensive </w:t>
            </w:r>
            <w:r w:rsidR="00761D2E">
              <w:t>Horticulture</w:t>
            </w:r>
          </w:p>
          <w:p w14:paraId="7FF029A4" w14:textId="77777777" w:rsidR="009D3FC0" w:rsidRDefault="009D3FC0" w:rsidP="00BF2E77">
            <w:pPr>
              <w:pStyle w:val="TableNumberProvision"/>
              <w:numPr>
                <w:ilvl w:val="0"/>
                <w:numId w:val="25"/>
              </w:numPr>
            </w:pPr>
            <w:r>
              <w:t xml:space="preserve">Permanent </w:t>
            </w:r>
            <w:r w:rsidR="00761D2E">
              <w:t>Plantation</w:t>
            </w:r>
          </w:p>
          <w:p w14:paraId="3B7A6A2C" w14:textId="77777777" w:rsidR="009D3FC0" w:rsidRDefault="009D3FC0" w:rsidP="00BF2E77">
            <w:pPr>
              <w:pStyle w:val="TableNumberProvision"/>
              <w:numPr>
                <w:ilvl w:val="0"/>
                <w:numId w:val="25"/>
              </w:numPr>
            </w:pPr>
            <w:r>
              <w:t xml:space="preserve">Roadside </w:t>
            </w:r>
            <w:r w:rsidR="00761D2E">
              <w:t>Stall</w:t>
            </w:r>
          </w:p>
          <w:p w14:paraId="6247DB8B" w14:textId="77777777" w:rsidR="009D3FC0" w:rsidRDefault="009D3FC0" w:rsidP="00BF2E77">
            <w:pPr>
              <w:pStyle w:val="TableNumberProvision"/>
              <w:numPr>
                <w:ilvl w:val="0"/>
                <w:numId w:val="25"/>
              </w:numPr>
            </w:pPr>
            <w:r>
              <w:t xml:space="preserve">Rural </w:t>
            </w:r>
            <w:r w:rsidR="00761D2E">
              <w:t>Industry</w:t>
            </w:r>
          </w:p>
          <w:p w14:paraId="79BE6139" w14:textId="77777777" w:rsidR="009D3FC0" w:rsidRDefault="009D3FC0" w:rsidP="00BF2E77">
            <w:pPr>
              <w:pStyle w:val="TableNumberProvision"/>
              <w:numPr>
                <w:ilvl w:val="0"/>
                <w:numId w:val="25"/>
              </w:numPr>
            </w:pPr>
            <w:r>
              <w:t xml:space="preserve">Rural </w:t>
            </w:r>
            <w:r w:rsidR="00761D2E">
              <w:t>Workers’ Accommodation</w:t>
            </w:r>
          </w:p>
          <w:p w14:paraId="17A4BFF8" w14:textId="77777777" w:rsidR="009D3FC0" w:rsidRDefault="009D3FC0" w:rsidP="00BF2E77">
            <w:pPr>
              <w:pStyle w:val="TableNumberProvision"/>
              <w:numPr>
                <w:ilvl w:val="0"/>
                <w:numId w:val="25"/>
              </w:numPr>
            </w:pPr>
            <w:r>
              <w:t xml:space="preserve">Wholesale </w:t>
            </w:r>
            <w:r w:rsidR="00761D2E">
              <w:t>Nursery</w:t>
            </w:r>
          </w:p>
          <w:p w14:paraId="2665551A" w14:textId="77777777" w:rsidR="009D3FC0" w:rsidRDefault="009D3FC0" w:rsidP="00BF2E77">
            <w:pPr>
              <w:pStyle w:val="TableNumberProvision"/>
              <w:numPr>
                <w:ilvl w:val="0"/>
                <w:numId w:val="25"/>
              </w:numPr>
            </w:pPr>
            <w:r>
              <w:t>Winery</w:t>
            </w:r>
          </w:p>
          <w:p w14:paraId="187E8F47" w14:textId="77777777" w:rsidR="00196887" w:rsidRPr="0084408C" w:rsidRDefault="00196887" w:rsidP="00DA6988">
            <w:pPr>
              <w:pStyle w:val="TableNumberProvision"/>
            </w:pPr>
          </w:p>
        </w:tc>
      </w:tr>
    </w:tbl>
    <w:p w14:paraId="489D6602" w14:textId="77777777" w:rsidR="003A1184" w:rsidRDefault="003A1184" w:rsidP="00BF2E77">
      <w:pPr>
        <w:pStyle w:val="Schedule2"/>
        <w:numPr>
          <w:ilvl w:val="1"/>
          <w:numId w:val="22"/>
        </w:numPr>
      </w:pPr>
      <w:bookmarkStart w:id="56" w:name="_Toc391030369"/>
      <w:r>
        <w:t>Industry thresholds</w:t>
      </w:r>
      <w:bookmarkEnd w:id="56"/>
    </w:p>
    <w:p w14:paraId="595F46FF" w14:textId="77777777" w:rsidR="0077334C" w:rsidRDefault="003A1184" w:rsidP="00BF2E77">
      <w:pPr>
        <w:numPr>
          <w:ilvl w:val="4"/>
          <w:numId w:val="22"/>
        </w:numPr>
        <w:autoSpaceDE w:val="0"/>
        <w:autoSpaceDN w:val="0"/>
        <w:adjustRightInd w:val="0"/>
        <w:spacing w:before="0" w:after="0"/>
        <w:rPr>
          <w:rFonts w:eastAsia="Calibri" w:cs="Arial"/>
          <w:szCs w:val="20"/>
          <w:lang w:eastAsia="en-AU"/>
        </w:rPr>
      </w:pPr>
      <w:r>
        <w:rPr>
          <w:rFonts w:eastAsia="Calibri" w:cs="Arial"/>
          <w:szCs w:val="20"/>
          <w:lang w:eastAsia="en-AU"/>
        </w:rPr>
        <w:t>The industry thresholds listed below are to be used in conjunction with the defined use</w:t>
      </w:r>
      <w:r w:rsidR="00365E3D">
        <w:rPr>
          <w:rFonts w:eastAsia="Calibri" w:cs="Arial"/>
          <w:szCs w:val="20"/>
          <w:lang w:eastAsia="en-AU"/>
        </w:rPr>
        <w:t xml:space="preserve"> terms</w:t>
      </w:r>
      <w:r>
        <w:rPr>
          <w:rFonts w:eastAsia="Calibri" w:cs="Arial"/>
          <w:szCs w:val="20"/>
          <w:lang w:eastAsia="en-AU"/>
        </w:rPr>
        <w:t xml:space="preserve"> listed in Table SC1.1.2—</w:t>
      </w:r>
      <w:r w:rsidR="00761D2E">
        <w:rPr>
          <w:rFonts w:eastAsia="Calibri" w:cs="Arial"/>
          <w:szCs w:val="20"/>
          <w:lang w:eastAsia="en-AU"/>
        </w:rPr>
        <w:t xml:space="preserve">Low Impact Industry, Medium Impact Industry, High Impact Industry </w:t>
      </w:r>
      <w:r>
        <w:rPr>
          <w:rFonts w:eastAsia="Calibri" w:cs="Arial"/>
          <w:szCs w:val="20"/>
          <w:lang w:eastAsia="en-AU"/>
        </w:rPr>
        <w:t xml:space="preserve">and </w:t>
      </w:r>
      <w:r w:rsidR="00761D2E">
        <w:rPr>
          <w:rFonts w:eastAsia="Calibri" w:cs="Arial"/>
          <w:szCs w:val="20"/>
          <w:lang w:eastAsia="en-AU"/>
        </w:rPr>
        <w:t>Special Industry</w:t>
      </w:r>
      <w:r>
        <w:rPr>
          <w:rFonts w:eastAsia="Calibri" w:cs="Arial"/>
          <w:szCs w:val="20"/>
          <w:lang w:eastAsia="en-AU"/>
        </w:rPr>
        <w:t>.</w:t>
      </w:r>
    </w:p>
    <w:p w14:paraId="37339089" w14:textId="77777777" w:rsidR="003A1184" w:rsidRDefault="003A1184" w:rsidP="00C14D25">
      <w:pPr>
        <w:autoSpaceDE w:val="0"/>
        <w:autoSpaceDN w:val="0"/>
        <w:adjustRightInd w:val="0"/>
        <w:spacing w:before="0" w:after="0"/>
        <w:ind w:left="851"/>
        <w:rPr>
          <w:rFonts w:eastAsia="Calibri" w:cs="Arial"/>
          <w:szCs w:val="20"/>
          <w:lang w:eastAsia="en-AU"/>
        </w:rPr>
      </w:pPr>
    </w:p>
    <w:p w14:paraId="503CA0D3" w14:textId="77777777" w:rsidR="003A1184" w:rsidRDefault="00FF2098" w:rsidP="00DA6988">
      <w:pPr>
        <w:autoSpaceDE w:val="0"/>
        <w:autoSpaceDN w:val="0"/>
        <w:adjustRightInd w:val="0"/>
        <w:spacing w:before="0" w:after="0"/>
        <w:rPr>
          <w:rFonts w:eastAsia="Calibri" w:cs="Arial"/>
          <w:szCs w:val="20"/>
          <w:lang w:eastAsia="en-AU"/>
        </w:rPr>
      </w:pPr>
      <w:r w:rsidRPr="00FF2098">
        <w:rPr>
          <w:b/>
        </w:rPr>
        <w:t>Table SC1.1.</w:t>
      </w:r>
      <w:r>
        <w:rPr>
          <w:b/>
        </w:rPr>
        <w:t>2:</w:t>
      </w:r>
      <w:r w:rsidRPr="00FF2098">
        <w:rPr>
          <w:b/>
        </w:rPr>
        <w:t>1—Industry thresholds</w:t>
      </w:r>
    </w:p>
    <w:tbl>
      <w:tblPr>
        <w:tblW w:w="0" w:type="auto"/>
        <w:tblInd w:w="93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85" w:type="dxa"/>
          <w:right w:w="85" w:type="dxa"/>
        </w:tblCellMar>
        <w:tblLook w:val="01E0" w:firstRow="1" w:lastRow="1" w:firstColumn="1" w:lastColumn="1" w:noHBand="0" w:noVBand="0"/>
      </w:tblPr>
      <w:tblGrid>
        <w:gridCol w:w="1134"/>
        <w:gridCol w:w="7371"/>
      </w:tblGrid>
      <w:tr w:rsidR="00ED2797" w:rsidRPr="0084408C" w14:paraId="22EC663B" w14:textId="77777777" w:rsidTr="005B5356">
        <w:trPr>
          <w:trHeight w:val="137"/>
          <w:tblHeader/>
        </w:trPr>
        <w:tc>
          <w:tcPr>
            <w:tcW w:w="1134" w:type="dxa"/>
            <w:shd w:val="clear" w:color="auto" w:fill="C0C0C0"/>
            <w:tcMar>
              <w:top w:w="57" w:type="dxa"/>
              <w:bottom w:w="57" w:type="dxa"/>
            </w:tcMar>
          </w:tcPr>
          <w:p w14:paraId="40F29C50" w14:textId="77777777" w:rsidR="00ED2797" w:rsidRPr="0084408C" w:rsidRDefault="00ED2797" w:rsidP="00505866">
            <w:pPr>
              <w:pStyle w:val="TableHeading2"/>
            </w:pPr>
            <w:r>
              <w:t>Use</w:t>
            </w:r>
            <w:r w:rsidR="00365E3D">
              <w:t xml:space="preserve"> Term</w:t>
            </w:r>
          </w:p>
        </w:tc>
        <w:tc>
          <w:tcPr>
            <w:tcW w:w="7371" w:type="dxa"/>
            <w:shd w:val="clear" w:color="auto" w:fill="C0C0C0"/>
            <w:tcMar>
              <w:top w:w="57" w:type="dxa"/>
              <w:bottom w:w="57" w:type="dxa"/>
            </w:tcMar>
          </w:tcPr>
          <w:p w14:paraId="366384DA" w14:textId="77777777" w:rsidR="00ED2797" w:rsidRPr="0084408C" w:rsidRDefault="00ED2797" w:rsidP="00505866">
            <w:pPr>
              <w:pStyle w:val="TableHeading2"/>
              <w:rPr>
                <w:iCs/>
              </w:rPr>
            </w:pPr>
            <w:r>
              <w:rPr>
                <w:iCs/>
              </w:rPr>
              <w:t>Additional examples include</w:t>
            </w:r>
          </w:p>
        </w:tc>
      </w:tr>
      <w:tr w:rsidR="00ED2797" w:rsidRPr="0084408C" w14:paraId="32F3EB92" w14:textId="77777777" w:rsidTr="005B5356">
        <w:trPr>
          <w:trHeight w:val="137"/>
        </w:trPr>
        <w:tc>
          <w:tcPr>
            <w:tcW w:w="1134" w:type="dxa"/>
            <w:shd w:val="clear" w:color="auto" w:fill="F3F3F3"/>
            <w:tcMar>
              <w:top w:w="57" w:type="dxa"/>
              <w:bottom w:w="57" w:type="dxa"/>
            </w:tcMar>
          </w:tcPr>
          <w:p w14:paraId="621AA067" w14:textId="77777777" w:rsidR="00ED2797" w:rsidRPr="00DA6988" w:rsidRDefault="00ED2797" w:rsidP="00505866">
            <w:pPr>
              <w:pStyle w:val="TableHeading2"/>
              <w:keepNext w:val="0"/>
              <w:rPr>
                <w:b w:val="0"/>
              </w:rPr>
            </w:pPr>
            <w:r>
              <w:rPr>
                <w:b w:val="0"/>
              </w:rPr>
              <w:t xml:space="preserve">Low </w:t>
            </w:r>
            <w:r w:rsidR="00761D2E">
              <w:rPr>
                <w:b w:val="0"/>
              </w:rPr>
              <w:t>Impact Industry</w:t>
            </w:r>
          </w:p>
        </w:tc>
        <w:tc>
          <w:tcPr>
            <w:tcW w:w="7371" w:type="dxa"/>
            <w:tcMar>
              <w:top w:w="57" w:type="dxa"/>
              <w:bottom w:w="57" w:type="dxa"/>
            </w:tcMar>
          </w:tcPr>
          <w:p w14:paraId="32886763" w14:textId="77777777" w:rsidR="00761D2E" w:rsidRDefault="00ED2797" w:rsidP="00BF2E77">
            <w:pPr>
              <w:numPr>
                <w:ilvl w:val="0"/>
                <w:numId w:val="37"/>
              </w:numPr>
              <w:autoSpaceDE w:val="0"/>
              <w:autoSpaceDN w:val="0"/>
              <w:adjustRightInd w:val="0"/>
              <w:spacing w:before="60" w:after="0"/>
              <w:ind w:left="340" w:hanging="357"/>
              <w:rPr>
                <w:rFonts w:eastAsia="Calibri" w:cs="Arial"/>
                <w:sz w:val="18"/>
                <w:szCs w:val="18"/>
                <w:lang w:eastAsia="en-AU"/>
              </w:rPr>
            </w:pPr>
            <w:r w:rsidRPr="00DA6988">
              <w:rPr>
                <w:rFonts w:eastAsia="Calibri" w:cs="Arial"/>
                <w:sz w:val="18"/>
                <w:szCs w:val="18"/>
                <w:lang w:eastAsia="en-AU"/>
              </w:rPr>
              <w:t>Repairing and servicing motor vehicles, including mechanical</w:t>
            </w:r>
            <w:r w:rsidR="00761D2E">
              <w:rPr>
                <w:rFonts w:eastAsia="Calibri" w:cs="Arial"/>
                <w:sz w:val="18"/>
                <w:szCs w:val="18"/>
                <w:lang w:eastAsia="en-AU"/>
              </w:rPr>
              <w:t xml:space="preserve"> </w:t>
            </w:r>
            <w:r w:rsidRPr="00DA6988">
              <w:rPr>
                <w:rFonts w:eastAsia="Calibri" w:cs="Arial"/>
                <w:sz w:val="18"/>
                <w:szCs w:val="18"/>
                <w:lang w:eastAsia="en-AU"/>
              </w:rPr>
              <w:t>components, radiators, electrical components, wheel alignments,</w:t>
            </w:r>
            <w:r w:rsidR="00761D2E">
              <w:rPr>
                <w:rFonts w:eastAsia="Calibri" w:cs="Arial"/>
                <w:sz w:val="18"/>
                <w:szCs w:val="18"/>
                <w:lang w:eastAsia="en-AU"/>
              </w:rPr>
              <w:t xml:space="preserve"> </w:t>
            </w:r>
            <w:r w:rsidRPr="00DA6988">
              <w:rPr>
                <w:rFonts w:eastAsia="Calibri" w:cs="Arial"/>
                <w:sz w:val="18"/>
                <w:szCs w:val="18"/>
                <w:lang w:eastAsia="en-AU"/>
              </w:rPr>
              <w:t>exhausts, tyres, suspension or air conditioning, not including spray</w:t>
            </w:r>
            <w:r w:rsidR="00761D2E">
              <w:rPr>
                <w:rFonts w:eastAsia="Calibri" w:cs="Arial"/>
                <w:sz w:val="18"/>
                <w:szCs w:val="18"/>
                <w:lang w:eastAsia="en-AU"/>
              </w:rPr>
              <w:t xml:space="preserve"> painting</w:t>
            </w:r>
          </w:p>
          <w:p w14:paraId="35F2FDE2" w14:textId="77777777" w:rsidR="00ED2797" w:rsidRPr="00DA6988" w:rsidRDefault="00ED2797" w:rsidP="00BF2E77">
            <w:pPr>
              <w:numPr>
                <w:ilvl w:val="0"/>
                <w:numId w:val="37"/>
              </w:numPr>
              <w:autoSpaceDE w:val="0"/>
              <w:autoSpaceDN w:val="0"/>
              <w:adjustRightInd w:val="0"/>
              <w:spacing w:before="60" w:after="0"/>
              <w:ind w:left="340" w:hanging="357"/>
              <w:rPr>
                <w:rFonts w:eastAsia="Calibri" w:cs="Arial"/>
                <w:sz w:val="18"/>
                <w:szCs w:val="18"/>
                <w:lang w:eastAsia="en-AU"/>
              </w:rPr>
            </w:pPr>
            <w:r w:rsidRPr="00DA6988">
              <w:rPr>
                <w:rFonts w:eastAsia="Calibri" w:cs="Arial"/>
                <w:sz w:val="18"/>
                <w:szCs w:val="18"/>
                <w:lang w:eastAsia="en-AU"/>
              </w:rPr>
              <w:t>Repairing and servicing lawn mowers and outboard engines</w:t>
            </w:r>
          </w:p>
          <w:p w14:paraId="4602946D" w14:textId="77777777" w:rsidR="00ED2797" w:rsidRPr="00DA6988" w:rsidRDefault="00ED2797" w:rsidP="00BF2E77">
            <w:pPr>
              <w:numPr>
                <w:ilvl w:val="0"/>
                <w:numId w:val="37"/>
              </w:numPr>
              <w:autoSpaceDE w:val="0"/>
              <w:autoSpaceDN w:val="0"/>
              <w:adjustRightInd w:val="0"/>
              <w:spacing w:before="60" w:after="0"/>
              <w:ind w:left="340" w:hanging="357"/>
              <w:rPr>
                <w:rFonts w:eastAsia="Calibri" w:cs="Arial"/>
                <w:sz w:val="18"/>
                <w:szCs w:val="18"/>
                <w:lang w:eastAsia="en-AU"/>
              </w:rPr>
            </w:pPr>
            <w:r w:rsidRPr="00DA6988">
              <w:rPr>
                <w:rFonts w:eastAsia="Calibri" w:cs="Arial"/>
                <w:sz w:val="18"/>
                <w:szCs w:val="18"/>
                <w:lang w:eastAsia="en-AU"/>
              </w:rPr>
              <w:t>Fitting and turning workshop</w:t>
            </w:r>
          </w:p>
          <w:p w14:paraId="6C0504D1" w14:textId="77777777" w:rsidR="00ED2797" w:rsidRPr="00DA6988" w:rsidRDefault="00ED2797" w:rsidP="00BF2E77">
            <w:pPr>
              <w:numPr>
                <w:ilvl w:val="0"/>
                <w:numId w:val="37"/>
              </w:numPr>
              <w:autoSpaceDE w:val="0"/>
              <w:autoSpaceDN w:val="0"/>
              <w:adjustRightInd w:val="0"/>
              <w:spacing w:before="60" w:after="0"/>
              <w:ind w:left="340" w:hanging="357"/>
              <w:rPr>
                <w:rFonts w:eastAsia="Calibri" w:cs="Arial"/>
                <w:sz w:val="18"/>
                <w:szCs w:val="18"/>
                <w:lang w:eastAsia="en-AU"/>
              </w:rPr>
            </w:pPr>
            <w:r w:rsidRPr="00DA6988">
              <w:rPr>
                <w:rFonts w:eastAsia="Calibri" w:cs="Arial"/>
                <w:sz w:val="18"/>
                <w:szCs w:val="18"/>
                <w:lang w:eastAsia="en-AU"/>
              </w:rPr>
              <w:t>Assembling or fabricating products from sheet metal or welding</w:t>
            </w:r>
            <w:r w:rsidR="00761D2E">
              <w:rPr>
                <w:rFonts w:eastAsia="Calibri" w:cs="Arial"/>
                <w:sz w:val="18"/>
                <w:szCs w:val="18"/>
                <w:lang w:eastAsia="en-AU"/>
              </w:rPr>
              <w:t xml:space="preserve"> </w:t>
            </w:r>
            <w:r w:rsidRPr="00DA6988">
              <w:rPr>
                <w:rFonts w:eastAsia="Calibri" w:cs="Arial"/>
                <w:sz w:val="18"/>
                <w:szCs w:val="18"/>
                <w:lang w:eastAsia="en-AU"/>
              </w:rPr>
              <w:t>steel, producing less than 10 tonnes a year and not including spray</w:t>
            </w:r>
            <w:r w:rsidR="00761D2E">
              <w:rPr>
                <w:rFonts w:eastAsia="Calibri" w:cs="Arial"/>
                <w:sz w:val="18"/>
                <w:szCs w:val="18"/>
                <w:lang w:eastAsia="en-AU"/>
              </w:rPr>
              <w:t xml:space="preserve"> </w:t>
            </w:r>
            <w:r w:rsidRPr="00DA6988">
              <w:rPr>
                <w:rFonts w:eastAsia="Calibri" w:cs="Arial"/>
                <w:sz w:val="18"/>
                <w:szCs w:val="18"/>
                <w:lang w:eastAsia="en-AU"/>
              </w:rPr>
              <w:t>painting</w:t>
            </w:r>
          </w:p>
          <w:p w14:paraId="1796C35C" w14:textId="77777777" w:rsidR="00ED2797" w:rsidRPr="00DA6988" w:rsidRDefault="00ED2797" w:rsidP="00BF2E77">
            <w:pPr>
              <w:numPr>
                <w:ilvl w:val="0"/>
                <w:numId w:val="37"/>
              </w:numPr>
              <w:autoSpaceDE w:val="0"/>
              <w:autoSpaceDN w:val="0"/>
              <w:adjustRightInd w:val="0"/>
              <w:spacing w:before="60" w:after="0"/>
              <w:ind w:left="340" w:hanging="357"/>
              <w:rPr>
                <w:rFonts w:eastAsia="Calibri" w:cs="Arial"/>
                <w:sz w:val="18"/>
                <w:szCs w:val="18"/>
                <w:lang w:eastAsia="en-AU"/>
              </w:rPr>
            </w:pPr>
            <w:r w:rsidRPr="00DA6988">
              <w:rPr>
                <w:rFonts w:eastAsia="Calibri" w:cs="Arial"/>
                <w:sz w:val="18"/>
                <w:szCs w:val="18"/>
                <w:lang w:eastAsia="en-AU"/>
              </w:rPr>
              <w:t>Assembling wood products not involving cutting, routing, sanding or</w:t>
            </w:r>
            <w:r w:rsidR="00761D2E">
              <w:rPr>
                <w:rFonts w:eastAsia="Calibri" w:cs="Arial"/>
                <w:sz w:val="18"/>
                <w:szCs w:val="18"/>
                <w:lang w:eastAsia="en-AU"/>
              </w:rPr>
              <w:t xml:space="preserve"> </w:t>
            </w:r>
            <w:r w:rsidRPr="00DA6988">
              <w:rPr>
                <w:rFonts w:eastAsia="Calibri" w:cs="Arial"/>
                <w:sz w:val="18"/>
                <w:szCs w:val="18"/>
                <w:lang w:eastAsia="en-AU"/>
              </w:rPr>
              <w:t>spray painting</w:t>
            </w:r>
          </w:p>
          <w:p w14:paraId="0DD15699" w14:textId="77777777" w:rsidR="00ED2797" w:rsidRPr="00ED2797" w:rsidRDefault="00ED2797" w:rsidP="00BF2E77">
            <w:pPr>
              <w:numPr>
                <w:ilvl w:val="0"/>
                <w:numId w:val="37"/>
              </w:numPr>
              <w:autoSpaceDE w:val="0"/>
              <w:autoSpaceDN w:val="0"/>
              <w:adjustRightInd w:val="0"/>
              <w:spacing w:before="60" w:after="0"/>
              <w:ind w:left="340" w:hanging="357"/>
              <w:rPr>
                <w:iCs/>
              </w:rPr>
            </w:pPr>
            <w:r w:rsidRPr="00DA6988">
              <w:rPr>
                <w:rFonts w:eastAsia="Calibri" w:cs="Arial"/>
                <w:sz w:val="18"/>
                <w:szCs w:val="18"/>
                <w:lang w:eastAsia="en-AU"/>
              </w:rPr>
              <w:t>Dismantling automotive or mechanical equipment, not including</w:t>
            </w:r>
            <w:r w:rsidR="00761D2E">
              <w:rPr>
                <w:rFonts w:eastAsia="Calibri" w:cs="Arial"/>
                <w:sz w:val="18"/>
                <w:szCs w:val="18"/>
                <w:lang w:eastAsia="en-AU"/>
              </w:rPr>
              <w:t xml:space="preserve"> </w:t>
            </w:r>
            <w:r w:rsidRPr="000F0998">
              <w:rPr>
                <w:rFonts w:eastAsia="Calibri" w:cs="Arial"/>
                <w:sz w:val="18"/>
                <w:szCs w:val="18"/>
                <w:lang w:eastAsia="en-AU"/>
              </w:rPr>
              <w:t>debonding brake or clutch components.</w:t>
            </w:r>
          </w:p>
        </w:tc>
      </w:tr>
      <w:tr w:rsidR="00ED2797" w:rsidRPr="0084408C" w14:paraId="6761C8D4" w14:textId="77777777" w:rsidTr="005B5356">
        <w:trPr>
          <w:trHeight w:val="137"/>
        </w:trPr>
        <w:tc>
          <w:tcPr>
            <w:tcW w:w="1134" w:type="dxa"/>
            <w:tcBorders>
              <w:bottom w:val="single" w:sz="4" w:space="0" w:color="808080"/>
            </w:tcBorders>
            <w:shd w:val="clear" w:color="auto" w:fill="F3F3F3"/>
            <w:tcMar>
              <w:top w:w="57" w:type="dxa"/>
              <w:bottom w:w="57" w:type="dxa"/>
            </w:tcMar>
          </w:tcPr>
          <w:p w14:paraId="52A11E86" w14:textId="77777777" w:rsidR="00ED2797" w:rsidRPr="00DA6988" w:rsidRDefault="00ED2797" w:rsidP="00505866">
            <w:pPr>
              <w:pStyle w:val="TableHeading2"/>
              <w:keepNext w:val="0"/>
              <w:rPr>
                <w:b w:val="0"/>
              </w:rPr>
            </w:pPr>
            <w:r>
              <w:rPr>
                <w:b w:val="0"/>
              </w:rPr>
              <w:t xml:space="preserve">Medium </w:t>
            </w:r>
            <w:r w:rsidR="00761D2E">
              <w:rPr>
                <w:b w:val="0"/>
              </w:rPr>
              <w:t>Impact Industry</w:t>
            </w:r>
          </w:p>
        </w:tc>
        <w:tc>
          <w:tcPr>
            <w:tcW w:w="7371" w:type="dxa"/>
            <w:tcBorders>
              <w:bottom w:val="single" w:sz="4" w:space="0" w:color="808080"/>
            </w:tcBorders>
            <w:tcMar>
              <w:top w:w="57" w:type="dxa"/>
              <w:bottom w:w="57" w:type="dxa"/>
            </w:tcMar>
          </w:tcPr>
          <w:p w14:paraId="0A1CD665" w14:textId="77777777" w:rsidR="00ED2797" w:rsidRPr="00DA6988" w:rsidRDefault="00ED2797" w:rsidP="00BF2E77">
            <w:pPr>
              <w:numPr>
                <w:ilvl w:val="0"/>
                <w:numId w:val="39"/>
              </w:numPr>
              <w:autoSpaceDE w:val="0"/>
              <w:autoSpaceDN w:val="0"/>
              <w:adjustRightInd w:val="0"/>
              <w:spacing w:before="60" w:after="0"/>
              <w:ind w:left="341"/>
              <w:rPr>
                <w:rFonts w:eastAsia="Calibri" w:cs="Arial"/>
                <w:sz w:val="18"/>
                <w:szCs w:val="18"/>
                <w:lang w:eastAsia="en-AU"/>
              </w:rPr>
            </w:pPr>
            <w:r w:rsidRPr="00DA6988">
              <w:rPr>
                <w:rFonts w:eastAsia="Calibri" w:cs="Arial"/>
                <w:sz w:val="18"/>
                <w:szCs w:val="18"/>
                <w:lang w:eastAsia="en-AU"/>
              </w:rPr>
              <w:t>Metal foundry producing less than 10 tonnes of metal castings per</w:t>
            </w:r>
            <w:r w:rsidR="00761D2E">
              <w:rPr>
                <w:rFonts w:eastAsia="Calibri" w:cs="Arial"/>
                <w:sz w:val="18"/>
                <w:szCs w:val="18"/>
                <w:lang w:eastAsia="en-AU"/>
              </w:rPr>
              <w:t xml:space="preserve"> </w:t>
            </w:r>
            <w:r w:rsidRPr="00DA6988">
              <w:rPr>
                <w:rFonts w:eastAsia="Calibri" w:cs="Arial"/>
                <w:sz w:val="18"/>
                <w:szCs w:val="18"/>
                <w:lang w:eastAsia="en-AU"/>
              </w:rPr>
              <w:t>annum</w:t>
            </w:r>
          </w:p>
          <w:p w14:paraId="0F59A0C2" w14:textId="77777777" w:rsidR="00ED2797" w:rsidRPr="00DA6988" w:rsidRDefault="00ED2797" w:rsidP="00BF2E77">
            <w:pPr>
              <w:numPr>
                <w:ilvl w:val="0"/>
                <w:numId w:val="39"/>
              </w:numPr>
              <w:autoSpaceDE w:val="0"/>
              <w:autoSpaceDN w:val="0"/>
              <w:adjustRightInd w:val="0"/>
              <w:spacing w:before="60" w:after="0"/>
              <w:ind w:left="340" w:hanging="357"/>
              <w:rPr>
                <w:rFonts w:eastAsia="Calibri" w:cs="Arial"/>
                <w:sz w:val="18"/>
                <w:szCs w:val="18"/>
                <w:lang w:eastAsia="en-AU"/>
              </w:rPr>
            </w:pPr>
            <w:r w:rsidRPr="00DA6988">
              <w:rPr>
                <w:rFonts w:eastAsia="Calibri" w:cs="Arial"/>
                <w:sz w:val="18"/>
                <w:szCs w:val="18"/>
                <w:lang w:eastAsia="en-AU"/>
              </w:rPr>
              <w:t>Boiler making or engineering works producing less than 10 000</w:t>
            </w:r>
            <w:r w:rsidR="00761D2E">
              <w:rPr>
                <w:rFonts w:eastAsia="Calibri" w:cs="Arial"/>
                <w:sz w:val="18"/>
                <w:szCs w:val="18"/>
                <w:lang w:eastAsia="en-AU"/>
              </w:rPr>
              <w:t xml:space="preserve"> </w:t>
            </w:r>
            <w:r w:rsidRPr="00DA6988">
              <w:rPr>
                <w:rFonts w:eastAsia="Calibri" w:cs="Arial"/>
                <w:sz w:val="18"/>
                <w:szCs w:val="18"/>
                <w:lang w:eastAsia="en-AU"/>
              </w:rPr>
              <w:t>tonnes of metal product per annum</w:t>
            </w:r>
          </w:p>
          <w:p w14:paraId="7C78F190" w14:textId="77777777" w:rsidR="00ED2797" w:rsidRPr="00DA6988" w:rsidRDefault="00ED2797" w:rsidP="00BF2E77">
            <w:pPr>
              <w:numPr>
                <w:ilvl w:val="0"/>
                <w:numId w:val="39"/>
              </w:numPr>
              <w:autoSpaceDE w:val="0"/>
              <w:autoSpaceDN w:val="0"/>
              <w:adjustRightInd w:val="0"/>
              <w:spacing w:before="60" w:after="0"/>
              <w:ind w:left="340" w:hanging="357"/>
              <w:rPr>
                <w:rFonts w:eastAsia="Calibri" w:cs="Arial"/>
                <w:i/>
                <w:iCs/>
                <w:sz w:val="18"/>
                <w:szCs w:val="18"/>
                <w:lang w:eastAsia="en-AU"/>
              </w:rPr>
            </w:pPr>
            <w:r w:rsidRPr="00DA6988">
              <w:rPr>
                <w:rFonts w:eastAsia="Calibri" w:cs="Arial"/>
                <w:sz w:val="18"/>
                <w:szCs w:val="18"/>
                <w:lang w:eastAsia="en-AU"/>
              </w:rPr>
              <w:t>Facility, goods yard or warehouse for the storage and distribution of</w:t>
            </w:r>
            <w:r w:rsidR="00761D2E">
              <w:rPr>
                <w:rFonts w:eastAsia="Calibri" w:cs="Arial"/>
                <w:sz w:val="18"/>
                <w:szCs w:val="18"/>
                <w:lang w:eastAsia="en-AU"/>
              </w:rPr>
              <w:t xml:space="preserve"> </w:t>
            </w:r>
            <w:r w:rsidRPr="00DA6988">
              <w:rPr>
                <w:rFonts w:eastAsia="Calibri" w:cs="Arial"/>
                <w:sz w:val="18"/>
                <w:szCs w:val="18"/>
                <w:lang w:eastAsia="en-AU"/>
              </w:rPr>
              <w:t xml:space="preserve">dangerous goods </w:t>
            </w:r>
            <w:r w:rsidRPr="00DA6988">
              <w:rPr>
                <w:rFonts w:eastAsia="Calibri" w:cs="Arial"/>
                <w:sz w:val="18"/>
                <w:szCs w:val="18"/>
                <w:lang w:eastAsia="en-AU"/>
              </w:rPr>
              <w:lastRenderedPageBreak/>
              <w:t>not involving manufacturing processes and not a</w:t>
            </w:r>
            <w:r w:rsidR="00761D2E">
              <w:rPr>
                <w:rFonts w:eastAsia="Calibri" w:cs="Arial"/>
                <w:sz w:val="18"/>
                <w:szCs w:val="18"/>
                <w:lang w:eastAsia="en-AU"/>
              </w:rPr>
              <w:t xml:space="preserve"> </w:t>
            </w:r>
            <w:r w:rsidRPr="00DA6988">
              <w:rPr>
                <w:rFonts w:eastAsia="Calibri" w:cs="Arial"/>
                <w:sz w:val="18"/>
                <w:szCs w:val="18"/>
                <w:lang w:eastAsia="en-AU"/>
              </w:rPr>
              <w:t xml:space="preserve">major hazard facility under the </w:t>
            </w:r>
            <w:r w:rsidRPr="00DA6988">
              <w:rPr>
                <w:rFonts w:eastAsia="Calibri" w:cs="Arial"/>
                <w:i/>
                <w:iCs/>
                <w:sz w:val="18"/>
                <w:szCs w:val="18"/>
                <w:lang w:eastAsia="en-AU"/>
              </w:rPr>
              <w:t>Work Health and Safety Act 2011</w:t>
            </w:r>
          </w:p>
          <w:p w14:paraId="46D81F44" w14:textId="77777777" w:rsidR="00ED2797" w:rsidRPr="00DA6988" w:rsidRDefault="00ED2797" w:rsidP="00BF2E77">
            <w:pPr>
              <w:numPr>
                <w:ilvl w:val="0"/>
                <w:numId w:val="39"/>
              </w:numPr>
              <w:autoSpaceDE w:val="0"/>
              <w:autoSpaceDN w:val="0"/>
              <w:adjustRightInd w:val="0"/>
              <w:spacing w:before="60" w:after="0"/>
              <w:ind w:left="340" w:hanging="357"/>
              <w:rPr>
                <w:rFonts w:eastAsia="Calibri" w:cs="Arial"/>
                <w:sz w:val="18"/>
                <w:szCs w:val="18"/>
                <w:lang w:eastAsia="en-AU"/>
              </w:rPr>
            </w:pPr>
            <w:r w:rsidRPr="00DA6988">
              <w:rPr>
                <w:rFonts w:eastAsia="Calibri" w:cs="Arial"/>
                <w:sz w:val="18"/>
                <w:szCs w:val="18"/>
                <w:lang w:eastAsia="en-AU"/>
              </w:rPr>
              <w:t>Abrasive blasting facility using less than 10 tonnes of abrasive</w:t>
            </w:r>
            <w:r w:rsidR="00761D2E">
              <w:rPr>
                <w:rFonts w:eastAsia="Calibri" w:cs="Arial"/>
                <w:sz w:val="18"/>
                <w:szCs w:val="18"/>
                <w:lang w:eastAsia="en-AU"/>
              </w:rPr>
              <w:t xml:space="preserve"> </w:t>
            </w:r>
            <w:r w:rsidRPr="00DA6988">
              <w:rPr>
                <w:rFonts w:eastAsia="Calibri" w:cs="Arial"/>
                <w:sz w:val="18"/>
                <w:szCs w:val="18"/>
                <w:lang w:eastAsia="en-AU"/>
              </w:rPr>
              <w:t>material per annum</w:t>
            </w:r>
          </w:p>
          <w:p w14:paraId="6C345A94" w14:textId="77777777" w:rsidR="00ED2797" w:rsidRPr="00DA6988" w:rsidRDefault="00ED2797" w:rsidP="00BF2E77">
            <w:pPr>
              <w:numPr>
                <w:ilvl w:val="0"/>
                <w:numId w:val="39"/>
              </w:numPr>
              <w:autoSpaceDE w:val="0"/>
              <w:autoSpaceDN w:val="0"/>
              <w:adjustRightInd w:val="0"/>
              <w:spacing w:before="60" w:after="0"/>
              <w:ind w:left="340" w:hanging="357"/>
              <w:rPr>
                <w:rFonts w:eastAsia="Calibri" w:cs="Arial"/>
                <w:sz w:val="18"/>
                <w:szCs w:val="18"/>
                <w:lang w:eastAsia="en-AU"/>
              </w:rPr>
            </w:pPr>
            <w:r w:rsidRPr="00DA6988">
              <w:rPr>
                <w:rFonts w:eastAsia="Calibri" w:cs="Arial"/>
                <w:sz w:val="18"/>
                <w:szCs w:val="18"/>
                <w:lang w:eastAsia="en-AU"/>
              </w:rPr>
              <w:t>Enamelling workshop using less than 15 000 litres of enamel per</w:t>
            </w:r>
            <w:r w:rsidR="00761D2E">
              <w:rPr>
                <w:rFonts w:eastAsia="Calibri" w:cs="Arial"/>
                <w:sz w:val="18"/>
                <w:szCs w:val="18"/>
                <w:lang w:eastAsia="en-AU"/>
              </w:rPr>
              <w:t xml:space="preserve"> </w:t>
            </w:r>
            <w:r w:rsidRPr="00DA6988">
              <w:rPr>
                <w:rFonts w:eastAsia="Calibri" w:cs="Arial"/>
                <w:sz w:val="18"/>
                <w:szCs w:val="18"/>
                <w:lang w:eastAsia="en-AU"/>
              </w:rPr>
              <w:t>annum</w:t>
            </w:r>
          </w:p>
          <w:p w14:paraId="2F83C8AB" w14:textId="77777777" w:rsidR="00ED2797" w:rsidRPr="00DA6988" w:rsidRDefault="00ED2797" w:rsidP="00BF2E77">
            <w:pPr>
              <w:numPr>
                <w:ilvl w:val="0"/>
                <w:numId w:val="39"/>
              </w:numPr>
              <w:autoSpaceDE w:val="0"/>
              <w:autoSpaceDN w:val="0"/>
              <w:adjustRightInd w:val="0"/>
              <w:spacing w:before="60" w:after="0"/>
              <w:ind w:left="340" w:hanging="357"/>
              <w:rPr>
                <w:rFonts w:eastAsia="Calibri" w:cs="Arial"/>
                <w:sz w:val="18"/>
                <w:szCs w:val="18"/>
                <w:lang w:eastAsia="en-AU"/>
              </w:rPr>
            </w:pPr>
            <w:r w:rsidRPr="00DA6988">
              <w:rPr>
                <w:rFonts w:eastAsia="Calibri" w:cs="Arial"/>
                <w:sz w:val="18"/>
                <w:szCs w:val="18"/>
                <w:lang w:eastAsia="en-AU"/>
              </w:rPr>
              <w:t>Galvanising works using less than 100 tonnes of zinc per annum</w:t>
            </w:r>
          </w:p>
          <w:p w14:paraId="6DB606FC" w14:textId="77777777" w:rsidR="00ED2797" w:rsidRPr="00DA6988" w:rsidRDefault="00ED2797" w:rsidP="00BF2E77">
            <w:pPr>
              <w:numPr>
                <w:ilvl w:val="0"/>
                <w:numId w:val="39"/>
              </w:numPr>
              <w:autoSpaceDE w:val="0"/>
              <w:autoSpaceDN w:val="0"/>
              <w:adjustRightInd w:val="0"/>
              <w:spacing w:before="60" w:after="0"/>
              <w:ind w:left="340" w:hanging="357"/>
              <w:rPr>
                <w:rFonts w:eastAsia="Calibri" w:cs="Arial"/>
                <w:sz w:val="18"/>
                <w:szCs w:val="18"/>
                <w:lang w:eastAsia="en-AU"/>
              </w:rPr>
            </w:pPr>
            <w:r w:rsidRPr="00DA6988">
              <w:rPr>
                <w:rFonts w:eastAsia="Calibri" w:cs="Arial"/>
                <w:sz w:val="18"/>
                <w:szCs w:val="18"/>
                <w:lang w:eastAsia="en-AU"/>
              </w:rPr>
              <w:t>Anodising or electroplating workshop where tank area is less than</w:t>
            </w:r>
            <w:r w:rsidR="00761D2E">
              <w:rPr>
                <w:rFonts w:eastAsia="Calibri" w:cs="Arial"/>
                <w:sz w:val="18"/>
                <w:szCs w:val="18"/>
                <w:lang w:eastAsia="en-AU"/>
              </w:rPr>
              <w:t xml:space="preserve"> </w:t>
            </w:r>
            <w:r w:rsidRPr="00DA6988">
              <w:rPr>
                <w:rFonts w:eastAsia="Calibri" w:cs="Arial"/>
                <w:sz w:val="18"/>
                <w:szCs w:val="18"/>
                <w:lang w:eastAsia="en-AU"/>
              </w:rPr>
              <w:t>400 square metres</w:t>
            </w:r>
          </w:p>
          <w:p w14:paraId="7B36DA98" w14:textId="77777777" w:rsidR="00ED2797" w:rsidRPr="00DA6988" w:rsidRDefault="00ED2797" w:rsidP="00BF2E77">
            <w:pPr>
              <w:numPr>
                <w:ilvl w:val="0"/>
                <w:numId w:val="39"/>
              </w:numPr>
              <w:autoSpaceDE w:val="0"/>
              <w:autoSpaceDN w:val="0"/>
              <w:adjustRightInd w:val="0"/>
              <w:spacing w:before="60" w:after="0"/>
              <w:ind w:left="340" w:hanging="357"/>
              <w:rPr>
                <w:rFonts w:eastAsia="Calibri" w:cs="Arial"/>
                <w:sz w:val="18"/>
                <w:szCs w:val="18"/>
                <w:lang w:eastAsia="en-AU"/>
              </w:rPr>
            </w:pPr>
            <w:r w:rsidRPr="00DA6988">
              <w:rPr>
                <w:rFonts w:eastAsia="Calibri" w:cs="Arial"/>
                <w:sz w:val="18"/>
                <w:szCs w:val="18"/>
                <w:lang w:eastAsia="en-AU"/>
              </w:rPr>
              <w:t>Powder coating workshop using less than 500 tonnes of coating per</w:t>
            </w:r>
            <w:r w:rsidR="00761D2E">
              <w:rPr>
                <w:rFonts w:eastAsia="Calibri" w:cs="Arial"/>
                <w:sz w:val="18"/>
                <w:szCs w:val="18"/>
                <w:lang w:eastAsia="en-AU"/>
              </w:rPr>
              <w:t xml:space="preserve"> </w:t>
            </w:r>
            <w:r w:rsidRPr="00DA6988">
              <w:rPr>
                <w:rFonts w:eastAsia="Calibri" w:cs="Arial"/>
                <w:sz w:val="18"/>
                <w:szCs w:val="18"/>
                <w:lang w:eastAsia="en-AU"/>
              </w:rPr>
              <w:t>annum</w:t>
            </w:r>
          </w:p>
          <w:p w14:paraId="026CEC8A" w14:textId="77777777" w:rsidR="00ED2797" w:rsidRPr="00DA6988" w:rsidRDefault="00ED2797" w:rsidP="00BF2E77">
            <w:pPr>
              <w:numPr>
                <w:ilvl w:val="0"/>
                <w:numId w:val="39"/>
              </w:numPr>
              <w:autoSpaceDE w:val="0"/>
              <w:autoSpaceDN w:val="0"/>
              <w:adjustRightInd w:val="0"/>
              <w:spacing w:before="60" w:after="0"/>
              <w:ind w:left="340" w:hanging="357"/>
              <w:rPr>
                <w:rFonts w:eastAsia="Calibri" w:cs="Arial"/>
                <w:sz w:val="18"/>
                <w:szCs w:val="18"/>
                <w:lang w:eastAsia="en-AU"/>
              </w:rPr>
            </w:pPr>
            <w:r w:rsidRPr="00DA6988">
              <w:rPr>
                <w:rFonts w:eastAsia="Calibri" w:cs="Arial"/>
                <w:sz w:val="18"/>
                <w:szCs w:val="18"/>
                <w:lang w:eastAsia="en-AU"/>
              </w:rPr>
              <w:t>Spray painting workshop (including spray painting vehicles, plant,</w:t>
            </w:r>
            <w:r w:rsidR="00761D2E">
              <w:rPr>
                <w:rFonts w:eastAsia="Calibri" w:cs="Arial"/>
                <w:sz w:val="18"/>
                <w:szCs w:val="18"/>
                <w:lang w:eastAsia="en-AU"/>
              </w:rPr>
              <w:t xml:space="preserve"> </w:t>
            </w:r>
            <w:r w:rsidRPr="00DA6988">
              <w:rPr>
                <w:rFonts w:eastAsia="Calibri" w:cs="Arial"/>
                <w:sz w:val="18"/>
                <w:szCs w:val="18"/>
                <w:lang w:eastAsia="en-AU"/>
              </w:rPr>
              <w:t>equipment or boats) using less than 20 000 litres of paint per</w:t>
            </w:r>
            <w:r w:rsidR="00761D2E">
              <w:rPr>
                <w:rFonts w:eastAsia="Calibri" w:cs="Arial"/>
                <w:sz w:val="18"/>
                <w:szCs w:val="18"/>
                <w:lang w:eastAsia="en-AU"/>
              </w:rPr>
              <w:t xml:space="preserve"> </w:t>
            </w:r>
            <w:r w:rsidRPr="00DA6988">
              <w:rPr>
                <w:rFonts w:eastAsia="Calibri" w:cs="Arial"/>
                <w:sz w:val="18"/>
                <w:szCs w:val="18"/>
                <w:lang w:eastAsia="en-AU"/>
              </w:rPr>
              <w:t>annum</w:t>
            </w:r>
          </w:p>
          <w:p w14:paraId="27BB0C3A" w14:textId="77777777" w:rsidR="00ED2797" w:rsidRPr="00DA6988" w:rsidRDefault="00ED2797" w:rsidP="00BF2E77">
            <w:pPr>
              <w:numPr>
                <w:ilvl w:val="0"/>
                <w:numId w:val="39"/>
              </w:numPr>
              <w:autoSpaceDE w:val="0"/>
              <w:autoSpaceDN w:val="0"/>
              <w:adjustRightInd w:val="0"/>
              <w:spacing w:before="60" w:after="0"/>
              <w:ind w:left="340" w:hanging="357"/>
              <w:rPr>
                <w:rFonts w:eastAsia="Calibri" w:cs="Arial"/>
                <w:sz w:val="18"/>
                <w:szCs w:val="18"/>
                <w:lang w:eastAsia="en-AU"/>
              </w:rPr>
            </w:pPr>
            <w:r w:rsidRPr="00DA6988">
              <w:rPr>
                <w:rFonts w:eastAsia="Calibri" w:cs="Arial"/>
                <w:sz w:val="18"/>
                <w:szCs w:val="18"/>
                <w:lang w:eastAsia="en-AU"/>
              </w:rPr>
              <w:t>Scrap metal yard (not including a fragmentiser), dismantling</w:t>
            </w:r>
            <w:r w:rsidR="00761D2E">
              <w:rPr>
                <w:rFonts w:eastAsia="Calibri" w:cs="Arial"/>
                <w:sz w:val="18"/>
                <w:szCs w:val="18"/>
                <w:lang w:eastAsia="en-AU"/>
              </w:rPr>
              <w:t xml:space="preserve"> </w:t>
            </w:r>
            <w:r w:rsidRPr="00DA6988">
              <w:rPr>
                <w:rFonts w:eastAsia="Calibri" w:cs="Arial"/>
                <w:sz w:val="18"/>
                <w:szCs w:val="18"/>
                <w:lang w:eastAsia="en-AU"/>
              </w:rPr>
              <w:t>automotive or mechanical equipment including debonding brake or</w:t>
            </w:r>
            <w:r w:rsidR="00761D2E">
              <w:rPr>
                <w:rFonts w:eastAsia="Calibri" w:cs="Arial"/>
                <w:sz w:val="18"/>
                <w:szCs w:val="18"/>
                <w:lang w:eastAsia="en-AU"/>
              </w:rPr>
              <w:t xml:space="preserve"> </w:t>
            </w:r>
            <w:r w:rsidRPr="00DA6988">
              <w:rPr>
                <w:rFonts w:eastAsia="Calibri" w:cs="Arial"/>
                <w:sz w:val="18"/>
                <w:szCs w:val="18"/>
                <w:lang w:eastAsia="en-AU"/>
              </w:rPr>
              <w:t>clutch components</w:t>
            </w:r>
          </w:p>
          <w:p w14:paraId="4DD0D959" w14:textId="77777777" w:rsidR="00ED2797" w:rsidRPr="00DA6988" w:rsidRDefault="00ED2797" w:rsidP="00BF2E77">
            <w:pPr>
              <w:numPr>
                <w:ilvl w:val="0"/>
                <w:numId w:val="39"/>
              </w:numPr>
              <w:autoSpaceDE w:val="0"/>
              <w:autoSpaceDN w:val="0"/>
              <w:adjustRightInd w:val="0"/>
              <w:spacing w:before="60" w:after="0"/>
              <w:ind w:left="340" w:hanging="357"/>
              <w:rPr>
                <w:rFonts w:eastAsia="Calibri" w:cs="Arial"/>
                <w:sz w:val="18"/>
                <w:szCs w:val="18"/>
                <w:lang w:eastAsia="en-AU"/>
              </w:rPr>
            </w:pPr>
            <w:r w:rsidRPr="00DA6988">
              <w:rPr>
                <w:rFonts w:eastAsia="Calibri" w:cs="Arial"/>
                <w:sz w:val="18"/>
                <w:szCs w:val="18"/>
                <w:lang w:eastAsia="en-AU"/>
              </w:rPr>
              <w:t>Manufacturing clay or ceramic products including bricks, tiles, pipes</w:t>
            </w:r>
            <w:r w:rsidR="00761D2E">
              <w:rPr>
                <w:rFonts w:eastAsia="Calibri" w:cs="Arial"/>
                <w:sz w:val="18"/>
                <w:szCs w:val="18"/>
                <w:lang w:eastAsia="en-AU"/>
              </w:rPr>
              <w:t xml:space="preserve"> </w:t>
            </w:r>
            <w:r w:rsidRPr="00DA6988">
              <w:rPr>
                <w:rFonts w:eastAsia="Calibri" w:cs="Arial"/>
                <w:sz w:val="18"/>
                <w:szCs w:val="18"/>
                <w:lang w:eastAsia="en-AU"/>
              </w:rPr>
              <w:t>and pottery goods, less than 200 tonnes per annum</w:t>
            </w:r>
          </w:p>
          <w:p w14:paraId="602F18BA" w14:textId="77777777" w:rsidR="00ED2797" w:rsidRPr="00DA6988" w:rsidRDefault="00ED2797" w:rsidP="00BF2E77">
            <w:pPr>
              <w:numPr>
                <w:ilvl w:val="0"/>
                <w:numId w:val="39"/>
              </w:numPr>
              <w:autoSpaceDE w:val="0"/>
              <w:autoSpaceDN w:val="0"/>
              <w:adjustRightInd w:val="0"/>
              <w:spacing w:before="60" w:after="0"/>
              <w:ind w:left="340" w:hanging="357"/>
              <w:rPr>
                <w:rFonts w:eastAsia="Calibri" w:cs="Arial"/>
                <w:sz w:val="18"/>
                <w:szCs w:val="18"/>
                <w:lang w:eastAsia="en-AU"/>
              </w:rPr>
            </w:pPr>
            <w:r w:rsidRPr="00DA6988">
              <w:rPr>
                <w:rFonts w:eastAsia="Calibri" w:cs="Arial"/>
                <w:sz w:val="18"/>
                <w:szCs w:val="18"/>
                <w:lang w:eastAsia="en-AU"/>
              </w:rPr>
              <w:t>Processing, smoking, drying, curing, milling, bottling or canning</w:t>
            </w:r>
            <w:r w:rsidR="00761D2E">
              <w:rPr>
                <w:rFonts w:eastAsia="Calibri" w:cs="Arial"/>
                <w:sz w:val="18"/>
                <w:szCs w:val="18"/>
                <w:lang w:eastAsia="en-AU"/>
              </w:rPr>
              <w:t xml:space="preserve"> </w:t>
            </w:r>
            <w:r w:rsidRPr="00DA6988">
              <w:rPr>
                <w:rFonts w:eastAsia="Calibri" w:cs="Arial"/>
                <w:sz w:val="18"/>
                <w:szCs w:val="18"/>
                <w:lang w:eastAsia="en-AU"/>
              </w:rPr>
              <w:t>food, beverages or pet food, less than 200 tonnes per annum</w:t>
            </w:r>
          </w:p>
          <w:p w14:paraId="09D478E8" w14:textId="77777777" w:rsidR="00ED2797" w:rsidRPr="00DA6988" w:rsidRDefault="00ED2797" w:rsidP="00BF2E77">
            <w:pPr>
              <w:numPr>
                <w:ilvl w:val="0"/>
                <w:numId w:val="39"/>
              </w:numPr>
              <w:autoSpaceDE w:val="0"/>
              <w:autoSpaceDN w:val="0"/>
              <w:adjustRightInd w:val="0"/>
              <w:spacing w:before="60" w:after="0"/>
              <w:ind w:left="340" w:hanging="357"/>
              <w:rPr>
                <w:rFonts w:eastAsia="Calibri" w:cs="Arial"/>
                <w:sz w:val="18"/>
                <w:szCs w:val="18"/>
                <w:lang w:eastAsia="en-AU"/>
              </w:rPr>
            </w:pPr>
            <w:r w:rsidRPr="00DA6988">
              <w:rPr>
                <w:rFonts w:eastAsia="Calibri" w:cs="Arial"/>
                <w:sz w:val="18"/>
                <w:szCs w:val="18"/>
                <w:lang w:eastAsia="en-AU"/>
              </w:rPr>
              <w:t>Vegetable oil or oilseed processing in works with a design</w:t>
            </w:r>
            <w:r w:rsidR="00761D2E">
              <w:rPr>
                <w:rFonts w:eastAsia="Calibri" w:cs="Arial"/>
                <w:sz w:val="18"/>
                <w:szCs w:val="18"/>
                <w:lang w:eastAsia="en-AU"/>
              </w:rPr>
              <w:t xml:space="preserve"> </w:t>
            </w:r>
            <w:r w:rsidRPr="00DA6988">
              <w:rPr>
                <w:rFonts w:eastAsia="Calibri" w:cs="Arial"/>
                <w:sz w:val="18"/>
                <w:szCs w:val="18"/>
                <w:lang w:eastAsia="en-AU"/>
              </w:rPr>
              <w:t>production capacity of less than 1000 tonnes per annum</w:t>
            </w:r>
          </w:p>
          <w:p w14:paraId="372F0DE2" w14:textId="77777777" w:rsidR="00ED2797" w:rsidRPr="00DA6988" w:rsidRDefault="00ED2797" w:rsidP="00BF2E77">
            <w:pPr>
              <w:numPr>
                <w:ilvl w:val="0"/>
                <w:numId w:val="39"/>
              </w:numPr>
              <w:autoSpaceDE w:val="0"/>
              <w:autoSpaceDN w:val="0"/>
              <w:adjustRightInd w:val="0"/>
              <w:spacing w:before="60" w:after="0"/>
              <w:ind w:left="340" w:hanging="357"/>
              <w:rPr>
                <w:rFonts w:eastAsia="Calibri" w:cs="Arial"/>
                <w:sz w:val="18"/>
                <w:szCs w:val="18"/>
                <w:lang w:eastAsia="en-AU"/>
              </w:rPr>
            </w:pPr>
            <w:r w:rsidRPr="00DA6988">
              <w:rPr>
                <w:rFonts w:eastAsia="Calibri" w:cs="Arial"/>
                <w:sz w:val="18"/>
                <w:szCs w:val="18"/>
                <w:lang w:eastAsia="en-AU"/>
              </w:rPr>
              <w:t>Manufacturing wooden products including cabinet making, joinery,</w:t>
            </w:r>
            <w:r w:rsidR="00761D2E">
              <w:rPr>
                <w:rFonts w:eastAsia="Calibri" w:cs="Arial"/>
                <w:sz w:val="18"/>
                <w:szCs w:val="18"/>
                <w:lang w:eastAsia="en-AU"/>
              </w:rPr>
              <w:t xml:space="preserve"> </w:t>
            </w:r>
            <w:r w:rsidRPr="00DA6988">
              <w:rPr>
                <w:rFonts w:eastAsia="Calibri" w:cs="Arial"/>
                <w:sz w:val="18"/>
                <w:szCs w:val="18"/>
                <w:lang w:eastAsia="en-AU"/>
              </w:rPr>
              <w:t>wood working, producing less than 500 tonnes per annum</w:t>
            </w:r>
          </w:p>
          <w:p w14:paraId="23347A62" w14:textId="77777777" w:rsidR="00ED2797" w:rsidRPr="00DA6988" w:rsidRDefault="00ED2797" w:rsidP="00BF2E77">
            <w:pPr>
              <w:numPr>
                <w:ilvl w:val="0"/>
                <w:numId w:val="39"/>
              </w:numPr>
              <w:autoSpaceDE w:val="0"/>
              <w:autoSpaceDN w:val="0"/>
              <w:adjustRightInd w:val="0"/>
              <w:spacing w:before="60" w:after="0"/>
              <w:ind w:left="340" w:hanging="357"/>
              <w:rPr>
                <w:rFonts w:eastAsia="Calibri" w:cs="Arial"/>
                <w:sz w:val="18"/>
                <w:szCs w:val="18"/>
                <w:lang w:eastAsia="en-AU"/>
              </w:rPr>
            </w:pPr>
            <w:r w:rsidRPr="00DA6988">
              <w:rPr>
                <w:rFonts w:eastAsia="Calibri" w:cs="Arial"/>
                <w:sz w:val="18"/>
                <w:szCs w:val="18"/>
                <w:lang w:eastAsia="en-AU"/>
              </w:rPr>
              <w:t>Manufacturing medium density fibreboard, chipboard, particle</w:t>
            </w:r>
            <w:r w:rsidR="00761D2E">
              <w:rPr>
                <w:rFonts w:eastAsia="Calibri" w:cs="Arial"/>
                <w:sz w:val="18"/>
                <w:szCs w:val="18"/>
                <w:lang w:eastAsia="en-AU"/>
              </w:rPr>
              <w:t xml:space="preserve"> </w:t>
            </w:r>
            <w:r w:rsidRPr="00DA6988">
              <w:rPr>
                <w:rFonts w:eastAsia="Calibri" w:cs="Arial"/>
                <w:sz w:val="18"/>
                <w:szCs w:val="18"/>
                <w:lang w:eastAsia="en-AU"/>
              </w:rPr>
              <w:t>board, plywood, laminated board or wood veneer products, less</w:t>
            </w:r>
            <w:r w:rsidR="00761D2E">
              <w:rPr>
                <w:rFonts w:eastAsia="Calibri" w:cs="Arial"/>
                <w:sz w:val="18"/>
                <w:szCs w:val="18"/>
                <w:lang w:eastAsia="en-AU"/>
              </w:rPr>
              <w:t xml:space="preserve"> </w:t>
            </w:r>
            <w:r w:rsidRPr="00DA6988">
              <w:rPr>
                <w:rFonts w:eastAsia="Calibri" w:cs="Arial"/>
                <w:sz w:val="18"/>
                <w:szCs w:val="18"/>
                <w:lang w:eastAsia="en-AU"/>
              </w:rPr>
              <w:t>than 250 tonnes per annum</w:t>
            </w:r>
          </w:p>
          <w:p w14:paraId="2F47CEEE" w14:textId="77777777" w:rsidR="00ED2797" w:rsidRPr="00DA6988" w:rsidRDefault="00ED2797" w:rsidP="00BF2E77">
            <w:pPr>
              <w:numPr>
                <w:ilvl w:val="0"/>
                <w:numId w:val="39"/>
              </w:numPr>
              <w:autoSpaceDE w:val="0"/>
              <w:autoSpaceDN w:val="0"/>
              <w:adjustRightInd w:val="0"/>
              <w:spacing w:before="60" w:after="0"/>
              <w:ind w:left="340" w:hanging="357"/>
              <w:rPr>
                <w:rFonts w:eastAsia="Calibri" w:cs="Arial"/>
                <w:sz w:val="18"/>
                <w:szCs w:val="18"/>
                <w:lang w:eastAsia="en-AU"/>
              </w:rPr>
            </w:pPr>
            <w:r w:rsidRPr="00DA6988">
              <w:rPr>
                <w:rFonts w:eastAsia="Calibri" w:cs="Arial"/>
                <w:sz w:val="18"/>
                <w:szCs w:val="18"/>
                <w:lang w:eastAsia="en-AU"/>
              </w:rPr>
              <w:t>Sawmilling, wood chipping and kiln drying timber and logs,</w:t>
            </w:r>
            <w:r w:rsidR="00761D2E">
              <w:rPr>
                <w:rFonts w:eastAsia="Calibri" w:cs="Arial"/>
                <w:sz w:val="18"/>
                <w:szCs w:val="18"/>
                <w:lang w:eastAsia="en-AU"/>
              </w:rPr>
              <w:t xml:space="preserve"> </w:t>
            </w:r>
            <w:r w:rsidRPr="00DA6988">
              <w:rPr>
                <w:rFonts w:eastAsia="Calibri" w:cs="Arial"/>
                <w:sz w:val="18"/>
                <w:szCs w:val="18"/>
                <w:lang w:eastAsia="en-AU"/>
              </w:rPr>
              <w:t>producing less than 500 tonnes per annum</w:t>
            </w:r>
          </w:p>
          <w:p w14:paraId="70DA4551" w14:textId="77777777" w:rsidR="00ED2797" w:rsidRPr="00DA6988" w:rsidRDefault="00ED2797" w:rsidP="00BF2E77">
            <w:pPr>
              <w:numPr>
                <w:ilvl w:val="0"/>
                <w:numId w:val="39"/>
              </w:numPr>
              <w:autoSpaceDE w:val="0"/>
              <w:autoSpaceDN w:val="0"/>
              <w:adjustRightInd w:val="0"/>
              <w:spacing w:before="60" w:after="0"/>
              <w:ind w:left="340" w:hanging="357"/>
              <w:rPr>
                <w:rFonts w:eastAsia="Calibri" w:cs="Arial"/>
                <w:sz w:val="18"/>
                <w:szCs w:val="18"/>
                <w:lang w:eastAsia="en-AU"/>
              </w:rPr>
            </w:pPr>
            <w:r w:rsidRPr="00DA6988">
              <w:rPr>
                <w:rFonts w:eastAsia="Calibri" w:cs="Arial"/>
                <w:sz w:val="18"/>
                <w:szCs w:val="18"/>
                <w:lang w:eastAsia="en-AU"/>
              </w:rPr>
              <w:t>Recycling and reprocessing batteries</w:t>
            </w:r>
          </w:p>
          <w:p w14:paraId="00A231DC" w14:textId="77777777" w:rsidR="00761D2E" w:rsidRDefault="00761D2E" w:rsidP="00BF2E77">
            <w:pPr>
              <w:numPr>
                <w:ilvl w:val="0"/>
                <w:numId w:val="39"/>
              </w:numPr>
              <w:autoSpaceDE w:val="0"/>
              <w:autoSpaceDN w:val="0"/>
              <w:adjustRightInd w:val="0"/>
              <w:spacing w:before="60" w:after="0"/>
              <w:ind w:left="340" w:hanging="357"/>
              <w:rPr>
                <w:rFonts w:eastAsia="Calibri" w:cs="Arial"/>
                <w:sz w:val="18"/>
                <w:szCs w:val="18"/>
                <w:lang w:eastAsia="en-AU"/>
              </w:rPr>
            </w:pPr>
            <w:r>
              <w:rPr>
                <w:rFonts w:eastAsia="Calibri" w:cs="Arial"/>
                <w:sz w:val="18"/>
                <w:szCs w:val="18"/>
                <w:lang w:eastAsia="en-AU"/>
              </w:rPr>
              <w:t>Repairing or maintaining boats</w:t>
            </w:r>
          </w:p>
          <w:p w14:paraId="695F7B18" w14:textId="77777777" w:rsidR="00761D2E" w:rsidRDefault="00ED2797" w:rsidP="00BF2E77">
            <w:pPr>
              <w:numPr>
                <w:ilvl w:val="0"/>
                <w:numId w:val="39"/>
              </w:numPr>
              <w:autoSpaceDE w:val="0"/>
              <w:autoSpaceDN w:val="0"/>
              <w:adjustRightInd w:val="0"/>
              <w:spacing w:before="60" w:after="0"/>
              <w:ind w:left="340" w:hanging="357"/>
              <w:rPr>
                <w:rFonts w:eastAsia="Calibri" w:cs="Arial"/>
                <w:sz w:val="18"/>
                <w:szCs w:val="18"/>
                <w:lang w:eastAsia="en-AU"/>
              </w:rPr>
            </w:pPr>
            <w:r w:rsidRPr="000F0998">
              <w:rPr>
                <w:rFonts w:eastAsia="Calibri" w:cs="Arial"/>
                <w:sz w:val="18"/>
                <w:szCs w:val="18"/>
                <w:lang w:eastAsia="en-AU"/>
              </w:rPr>
              <w:t>Manufacturing substrate for mushroom growing</w:t>
            </w:r>
          </w:p>
          <w:p w14:paraId="0F022E13" w14:textId="77777777" w:rsidR="00ED2797" w:rsidRPr="00DA6988" w:rsidRDefault="00ED2797" w:rsidP="00BF2E77">
            <w:pPr>
              <w:numPr>
                <w:ilvl w:val="0"/>
                <w:numId w:val="39"/>
              </w:numPr>
              <w:autoSpaceDE w:val="0"/>
              <w:autoSpaceDN w:val="0"/>
              <w:adjustRightInd w:val="0"/>
              <w:spacing w:before="60" w:after="0"/>
              <w:ind w:left="340" w:hanging="357"/>
              <w:rPr>
                <w:rFonts w:eastAsia="Calibri" w:cs="Arial"/>
                <w:sz w:val="18"/>
                <w:szCs w:val="18"/>
                <w:lang w:eastAsia="en-AU"/>
              </w:rPr>
            </w:pPr>
            <w:r w:rsidRPr="00DA6988">
              <w:rPr>
                <w:rFonts w:eastAsia="Calibri" w:cs="Arial"/>
                <w:sz w:val="18"/>
                <w:szCs w:val="18"/>
                <w:lang w:eastAsia="en-AU"/>
              </w:rPr>
              <w:t>Manufacturing or processing plaster, producing less than 5000</w:t>
            </w:r>
            <w:r w:rsidR="00761D2E">
              <w:rPr>
                <w:rFonts w:eastAsia="Calibri" w:cs="Arial"/>
                <w:sz w:val="18"/>
                <w:szCs w:val="18"/>
                <w:lang w:eastAsia="en-AU"/>
              </w:rPr>
              <w:t xml:space="preserve"> </w:t>
            </w:r>
            <w:r w:rsidRPr="00DA6988">
              <w:rPr>
                <w:rFonts w:eastAsia="Calibri" w:cs="Arial"/>
                <w:sz w:val="18"/>
                <w:szCs w:val="18"/>
                <w:lang w:eastAsia="en-AU"/>
              </w:rPr>
              <w:t>tonnes per annum</w:t>
            </w:r>
          </w:p>
          <w:p w14:paraId="61AE527C" w14:textId="77777777" w:rsidR="00ED2797" w:rsidRPr="00DA6988" w:rsidRDefault="00ED2797" w:rsidP="00BF2E77">
            <w:pPr>
              <w:numPr>
                <w:ilvl w:val="0"/>
                <w:numId w:val="39"/>
              </w:numPr>
              <w:autoSpaceDE w:val="0"/>
              <w:autoSpaceDN w:val="0"/>
              <w:adjustRightInd w:val="0"/>
              <w:spacing w:before="60" w:after="0"/>
              <w:ind w:left="340" w:hanging="357"/>
              <w:rPr>
                <w:rFonts w:eastAsia="Calibri" w:cs="Arial"/>
                <w:sz w:val="18"/>
                <w:szCs w:val="18"/>
                <w:lang w:eastAsia="en-AU"/>
              </w:rPr>
            </w:pPr>
            <w:r w:rsidRPr="00DA6988">
              <w:rPr>
                <w:rFonts w:eastAsia="Calibri" w:cs="Arial"/>
                <w:sz w:val="18"/>
                <w:szCs w:val="18"/>
                <w:lang w:eastAsia="en-AU"/>
              </w:rPr>
              <w:t>Recycling or reprocessing tyres including retreading</w:t>
            </w:r>
          </w:p>
          <w:p w14:paraId="779F591A" w14:textId="77777777" w:rsidR="00761D2E" w:rsidRDefault="00ED2797" w:rsidP="00BF2E77">
            <w:pPr>
              <w:numPr>
                <w:ilvl w:val="0"/>
                <w:numId w:val="39"/>
              </w:numPr>
              <w:autoSpaceDE w:val="0"/>
              <w:autoSpaceDN w:val="0"/>
              <w:adjustRightInd w:val="0"/>
              <w:spacing w:before="60" w:after="0"/>
              <w:ind w:left="340" w:hanging="357"/>
              <w:rPr>
                <w:rFonts w:eastAsia="Calibri" w:cs="Arial"/>
                <w:sz w:val="18"/>
                <w:szCs w:val="18"/>
                <w:lang w:eastAsia="en-AU"/>
              </w:rPr>
            </w:pPr>
            <w:r w:rsidRPr="00DA6988">
              <w:rPr>
                <w:rFonts w:eastAsia="Calibri" w:cs="Arial"/>
                <w:sz w:val="18"/>
                <w:szCs w:val="18"/>
                <w:lang w:eastAsia="en-AU"/>
              </w:rPr>
              <w:t>Printing advertising material, magazines, newspapers, packaging</w:t>
            </w:r>
            <w:r w:rsidR="00761D2E">
              <w:rPr>
                <w:rFonts w:eastAsia="Calibri" w:cs="Arial"/>
                <w:sz w:val="18"/>
                <w:szCs w:val="18"/>
                <w:lang w:eastAsia="en-AU"/>
              </w:rPr>
              <w:t xml:space="preserve"> and stationery</w:t>
            </w:r>
          </w:p>
          <w:p w14:paraId="372A3687" w14:textId="77777777" w:rsidR="00ED2797" w:rsidRPr="00DA6988" w:rsidRDefault="00ED2797" w:rsidP="00BF2E77">
            <w:pPr>
              <w:numPr>
                <w:ilvl w:val="0"/>
                <w:numId w:val="39"/>
              </w:numPr>
              <w:autoSpaceDE w:val="0"/>
              <w:autoSpaceDN w:val="0"/>
              <w:adjustRightInd w:val="0"/>
              <w:spacing w:before="60" w:after="0"/>
              <w:ind w:left="340" w:hanging="357"/>
              <w:rPr>
                <w:rFonts w:eastAsia="Calibri" w:cs="Arial"/>
                <w:sz w:val="18"/>
                <w:szCs w:val="18"/>
                <w:lang w:eastAsia="en-AU"/>
              </w:rPr>
            </w:pPr>
            <w:r w:rsidRPr="00DA6988">
              <w:rPr>
                <w:rFonts w:eastAsia="Calibri" w:cs="Arial"/>
                <w:sz w:val="18"/>
                <w:szCs w:val="18"/>
                <w:lang w:eastAsia="en-AU"/>
              </w:rPr>
              <w:t>Manufacturing fibreglass, foam plastic, composite plastic or rigid</w:t>
            </w:r>
            <w:r w:rsidR="00761D2E">
              <w:rPr>
                <w:rFonts w:eastAsia="Calibri" w:cs="Arial"/>
                <w:sz w:val="18"/>
                <w:szCs w:val="18"/>
                <w:lang w:eastAsia="en-AU"/>
              </w:rPr>
              <w:t xml:space="preserve"> </w:t>
            </w:r>
            <w:r w:rsidRPr="00DA6988">
              <w:rPr>
                <w:rFonts w:eastAsia="Calibri" w:cs="Arial"/>
                <w:sz w:val="18"/>
                <w:szCs w:val="18"/>
                <w:lang w:eastAsia="en-AU"/>
              </w:rPr>
              <w:t>fibre-reinforced plastic or plastic products, less than 5 tonnes per</w:t>
            </w:r>
            <w:r w:rsidR="00761D2E">
              <w:rPr>
                <w:rFonts w:eastAsia="Calibri" w:cs="Arial"/>
                <w:sz w:val="18"/>
                <w:szCs w:val="18"/>
                <w:lang w:eastAsia="en-AU"/>
              </w:rPr>
              <w:t xml:space="preserve"> </w:t>
            </w:r>
            <w:r w:rsidRPr="00DA6988">
              <w:rPr>
                <w:rFonts w:eastAsia="Calibri" w:cs="Arial"/>
                <w:sz w:val="18"/>
                <w:szCs w:val="18"/>
                <w:lang w:eastAsia="en-AU"/>
              </w:rPr>
              <w:t>annum (except fibreglass boats, tanks and swimming pools)</w:t>
            </w:r>
          </w:p>
          <w:p w14:paraId="697AAB16" w14:textId="77777777" w:rsidR="00ED2797" w:rsidRPr="00DA6988" w:rsidRDefault="00ED2797" w:rsidP="00BF2E77">
            <w:pPr>
              <w:numPr>
                <w:ilvl w:val="0"/>
                <w:numId w:val="39"/>
              </w:numPr>
              <w:autoSpaceDE w:val="0"/>
              <w:autoSpaceDN w:val="0"/>
              <w:adjustRightInd w:val="0"/>
              <w:spacing w:before="60" w:after="0"/>
              <w:ind w:left="340" w:hanging="357"/>
              <w:rPr>
                <w:rFonts w:eastAsia="Calibri" w:cs="Arial"/>
                <w:sz w:val="18"/>
                <w:szCs w:val="18"/>
                <w:lang w:eastAsia="en-AU"/>
              </w:rPr>
            </w:pPr>
            <w:r w:rsidRPr="00DA6988">
              <w:rPr>
                <w:rFonts w:eastAsia="Calibri" w:cs="Arial"/>
                <w:sz w:val="18"/>
                <w:szCs w:val="18"/>
                <w:lang w:eastAsia="en-AU"/>
              </w:rPr>
              <w:t>Manufacturing PET, PETE, polypropylene and polystyrene plastic</w:t>
            </w:r>
            <w:r w:rsidR="00761D2E">
              <w:rPr>
                <w:rFonts w:eastAsia="Calibri" w:cs="Arial"/>
                <w:sz w:val="18"/>
                <w:szCs w:val="18"/>
                <w:lang w:eastAsia="en-AU"/>
              </w:rPr>
              <w:t xml:space="preserve"> </w:t>
            </w:r>
            <w:r w:rsidRPr="00DA6988">
              <w:rPr>
                <w:rFonts w:eastAsia="Calibri" w:cs="Arial"/>
                <w:sz w:val="18"/>
                <w:szCs w:val="18"/>
                <w:lang w:eastAsia="en-AU"/>
              </w:rPr>
              <w:t>or plastic products, less than 10 000 tonnes per annum</w:t>
            </w:r>
          </w:p>
          <w:p w14:paraId="2202673A" w14:textId="77777777" w:rsidR="00ED2797" w:rsidRPr="00DA6988" w:rsidRDefault="00ED2797" w:rsidP="00BF2E77">
            <w:pPr>
              <w:numPr>
                <w:ilvl w:val="0"/>
                <w:numId w:val="39"/>
              </w:numPr>
              <w:autoSpaceDE w:val="0"/>
              <w:autoSpaceDN w:val="0"/>
              <w:adjustRightInd w:val="0"/>
              <w:spacing w:before="60" w:after="0"/>
              <w:ind w:left="340" w:hanging="357"/>
              <w:rPr>
                <w:rFonts w:eastAsia="Calibri" w:cs="Arial"/>
                <w:sz w:val="18"/>
                <w:szCs w:val="18"/>
                <w:lang w:eastAsia="en-AU"/>
              </w:rPr>
            </w:pPr>
            <w:r w:rsidRPr="00DA6988">
              <w:rPr>
                <w:rFonts w:eastAsia="Calibri" w:cs="Arial"/>
                <w:sz w:val="18"/>
                <w:szCs w:val="18"/>
                <w:lang w:eastAsia="en-AU"/>
              </w:rPr>
              <w:t>Reconditioning metal or plastic drums</w:t>
            </w:r>
          </w:p>
          <w:p w14:paraId="513ED5B0" w14:textId="77777777" w:rsidR="00ED2797" w:rsidRPr="00DA6988" w:rsidRDefault="00ED2797" w:rsidP="00BF2E77">
            <w:pPr>
              <w:numPr>
                <w:ilvl w:val="0"/>
                <w:numId w:val="39"/>
              </w:numPr>
              <w:autoSpaceDE w:val="0"/>
              <w:autoSpaceDN w:val="0"/>
              <w:adjustRightInd w:val="0"/>
              <w:spacing w:before="60" w:after="0"/>
              <w:ind w:left="340" w:hanging="357"/>
              <w:rPr>
                <w:rFonts w:eastAsia="Calibri" w:cs="Arial"/>
                <w:sz w:val="18"/>
                <w:szCs w:val="18"/>
                <w:lang w:eastAsia="en-AU"/>
              </w:rPr>
            </w:pPr>
            <w:r w:rsidRPr="00DA6988">
              <w:rPr>
                <w:rFonts w:eastAsia="Calibri" w:cs="Arial"/>
                <w:sz w:val="18"/>
                <w:szCs w:val="18"/>
                <w:lang w:eastAsia="en-AU"/>
              </w:rPr>
              <w:t>Glass fibre manufacture less than 200 tonnes per annum</w:t>
            </w:r>
          </w:p>
          <w:p w14:paraId="7298B4EC" w14:textId="77777777" w:rsidR="00ED2797" w:rsidRPr="00434BCF" w:rsidRDefault="00ED2797" w:rsidP="00BF2E77">
            <w:pPr>
              <w:numPr>
                <w:ilvl w:val="0"/>
                <w:numId w:val="39"/>
              </w:numPr>
              <w:autoSpaceDE w:val="0"/>
              <w:autoSpaceDN w:val="0"/>
              <w:adjustRightInd w:val="0"/>
              <w:spacing w:before="60" w:after="0"/>
              <w:ind w:left="340" w:hanging="357"/>
              <w:rPr>
                <w:iCs/>
              </w:rPr>
            </w:pPr>
            <w:r w:rsidRPr="00DA6988">
              <w:rPr>
                <w:rFonts w:eastAsia="Calibri" w:cs="Arial"/>
                <w:sz w:val="18"/>
                <w:szCs w:val="18"/>
                <w:lang w:eastAsia="en-AU"/>
              </w:rPr>
              <w:t>Manufacturing glass or glass products, where not glass fibre, less</w:t>
            </w:r>
            <w:r w:rsidR="00761D2E">
              <w:rPr>
                <w:rFonts w:eastAsia="Calibri" w:cs="Arial"/>
                <w:sz w:val="18"/>
                <w:szCs w:val="18"/>
                <w:lang w:eastAsia="en-AU"/>
              </w:rPr>
              <w:t xml:space="preserve"> </w:t>
            </w:r>
            <w:r w:rsidRPr="000F0998">
              <w:rPr>
                <w:rFonts w:eastAsia="Calibri" w:cs="Arial"/>
                <w:sz w:val="18"/>
                <w:szCs w:val="18"/>
                <w:lang w:eastAsia="en-AU"/>
              </w:rPr>
              <w:t>than 250 tonnes per annum.</w:t>
            </w:r>
          </w:p>
        </w:tc>
      </w:tr>
      <w:tr w:rsidR="00ED2797" w:rsidRPr="0084408C" w14:paraId="2D1DC0B1" w14:textId="77777777" w:rsidTr="005B5356">
        <w:trPr>
          <w:trHeight w:val="12782"/>
        </w:trPr>
        <w:tc>
          <w:tcPr>
            <w:tcW w:w="1134" w:type="dxa"/>
            <w:tcBorders>
              <w:bottom w:val="nil"/>
            </w:tcBorders>
            <w:shd w:val="clear" w:color="auto" w:fill="F3F3F3"/>
            <w:tcMar>
              <w:top w:w="57" w:type="dxa"/>
              <w:bottom w:w="57" w:type="dxa"/>
            </w:tcMar>
          </w:tcPr>
          <w:p w14:paraId="2D625A0A" w14:textId="77777777" w:rsidR="00ED2797" w:rsidRPr="00DA6988" w:rsidRDefault="00ED2797" w:rsidP="00505866">
            <w:pPr>
              <w:pStyle w:val="TableHeading2"/>
              <w:keepNext w:val="0"/>
              <w:rPr>
                <w:b w:val="0"/>
              </w:rPr>
            </w:pPr>
            <w:r>
              <w:rPr>
                <w:b w:val="0"/>
              </w:rPr>
              <w:lastRenderedPageBreak/>
              <w:t xml:space="preserve">High </w:t>
            </w:r>
            <w:r w:rsidR="00761D2E">
              <w:rPr>
                <w:b w:val="0"/>
              </w:rPr>
              <w:t>Impact Industry</w:t>
            </w:r>
          </w:p>
        </w:tc>
        <w:tc>
          <w:tcPr>
            <w:tcW w:w="7371" w:type="dxa"/>
            <w:tcBorders>
              <w:bottom w:val="nil"/>
            </w:tcBorders>
            <w:tcMar>
              <w:top w:w="57" w:type="dxa"/>
              <w:bottom w:w="57" w:type="dxa"/>
            </w:tcMar>
          </w:tcPr>
          <w:p w14:paraId="3124F020" w14:textId="77777777" w:rsidR="00EA1A65" w:rsidRDefault="00EA1A65" w:rsidP="00BF2E77">
            <w:pPr>
              <w:numPr>
                <w:ilvl w:val="0"/>
                <w:numId w:val="40"/>
              </w:numPr>
              <w:autoSpaceDE w:val="0"/>
              <w:autoSpaceDN w:val="0"/>
              <w:adjustRightInd w:val="0"/>
              <w:spacing w:before="60" w:after="0"/>
              <w:ind w:left="341"/>
              <w:rPr>
                <w:rFonts w:eastAsia="Calibri" w:cs="Arial"/>
                <w:sz w:val="18"/>
                <w:szCs w:val="18"/>
                <w:lang w:eastAsia="en-AU"/>
              </w:rPr>
            </w:pPr>
            <w:r>
              <w:rPr>
                <w:rFonts w:eastAsia="Calibri" w:cs="Arial"/>
                <w:sz w:val="18"/>
                <w:szCs w:val="18"/>
                <w:lang w:eastAsia="en-AU"/>
              </w:rPr>
              <w:t>Abattior</w:t>
            </w:r>
          </w:p>
          <w:p w14:paraId="711CC1D5" w14:textId="77777777" w:rsidR="00ED2797" w:rsidRPr="00DA6988" w:rsidRDefault="00ED2797" w:rsidP="00BF2E77">
            <w:pPr>
              <w:numPr>
                <w:ilvl w:val="0"/>
                <w:numId w:val="40"/>
              </w:numPr>
              <w:autoSpaceDE w:val="0"/>
              <w:autoSpaceDN w:val="0"/>
              <w:adjustRightInd w:val="0"/>
              <w:spacing w:before="60" w:after="0"/>
              <w:ind w:left="341"/>
              <w:rPr>
                <w:rFonts w:eastAsia="Calibri" w:cs="Arial"/>
                <w:sz w:val="18"/>
                <w:szCs w:val="18"/>
                <w:lang w:eastAsia="en-AU"/>
              </w:rPr>
            </w:pPr>
            <w:r w:rsidRPr="00DA6988">
              <w:rPr>
                <w:rFonts w:eastAsia="Calibri" w:cs="Arial"/>
                <w:sz w:val="18"/>
                <w:szCs w:val="18"/>
                <w:lang w:eastAsia="en-AU"/>
              </w:rPr>
              <w:t>Metal foundry producing 10 tonnes or greater of metal castings per</w:t>
            </w:r>
            <w:r w:rsidR="00761D2E">
              <w:rPr>
                <w:rFonts w:eastAsia="Calibri" w:cs="Arial"/>
                <w:sz w:val="18"/>
                <w:szCs w:val="18"/>
                <w:lang w:eastAsia="en-AU"/>
              </w:rPr>
              <w:t xml:space="preserve"> </w:t>
            </w:r>
            <w:r w:rsidRPr="00DA6988">
              <w:rPr>
                <w:rFonts w:eastAsia="Calibri" w:cs="Arial"/>
                <w:sz w:val="18"/>
                <w:szCs w:val="18"/>
                <w:lang w:eastAsia="en-AU"/>
              </w:rPr>
              <w:t>annum</w:t>
            </w:r>
          </w:p>
          <w:p w14:paraId="7744E9C8" w14:textId="77777777" w:rsidR="00ED2797" w:rsidRPr="00DA6988" w:rsidRDefault="00ED2797" w:rsidP="00BF2E77">
            <w:pPr>
              <w:numPr>
                <w:ilvl w:val="0"/>
                <w:numId w:val="40"/>
              </w:numPr>
              <w:autoSpaceDE w:val="0"/>
              <w:autoSpaceDN w:val="0"/>
              <w:adjustRightInd w:val="0"/>
              <w:spacing w:before="60" w:after="0"/>
              <w:ind w:left="340" w:hanging="357"/>
              <w:rPr>
                <w:rFonts w:eastAsia="Calibri" w:cs="Arial"/>
                <w:sz w:val="18"/>
                <w:szCs w:val="18"/>
                <w:lang w:eastAsia="en-AU"/>
              </w:rPr>
            </w:pPr>
            <w:r w:rsidRPr="00DA6988">
              <w:rPr>
                <w:rFonts w:eastAsia="Calibri" w:cs="Arial"/>
                <w:sz w:val="18"/>
                <w:szCs w:val="18"/>
                <w:lang w:eastAsia="en-AU"/>
              </w:rPr>
              <w:t>Boiler making or engineering works producing 10 000 tonnes or</w:t>
            </w:r>
            <w:r w:rsidR="00761D2E">
              <w:rPr>
                <w:rFonts w:eastAsia="Calibri" w:cs="Arial"/>
                <w:sz w:val="18"/>
                <w:szCs w:val="18"/>
                <w:lang w:eastAsia="en-AU"/>
              </w:rPr>
              <w:t xml:space="preserve"> </w:t>
            </w:r>
            <w:r w:rsidRPr="00DA6988">
              <w:rPr>
                <w:rFonts w:eastAsia="Calibri" w:cs="Arial"/>
                <w:sz w:val="18"/>
                <w:szCs w:val="18"/>
                <w:lang w:eastAsia="en-AU"/>
              </w:rPr>
              <w:t>greater of metal product per annum</w:t>
            </w:r>
          </w:p>
          <w:p w14:paraId="29C9A2F5" w14:textId="77777777" w:rsidR="00ED2797" w:rsidRPr="00DA6988" w:rsidRDefault="00ED2797" w:rsidP="00BF2E77">
            <w:pPr>
              <w:numPr>
                <w:ilvl w:val="0"/>
                <w:numId w:val="40"/>
              </w:numPr>
              <w:autoSpaceDE w:val="0"/>
              <w:autoSpaceDN w:val="0"/>
              <w:adjustRightInd w:val="0"/>
              <w:spacing w:before="60" w:after="0"/>
              <w:ind w:left="340" w:hanging="357"/>
              <w:rPr>
                <w:rFonts w:eastAsia="Calibri" w:cs="Arial"/>
                <w:sz w:val="18"/>
                <w:szCs w:val="18"/>
                <w:lang w:eastAsia="en-AU"/>
              </w:rPr>
            </w:pPr>
            <w:r w:rsidRPr="00DA6988">
              <w:rPr>
                <w:rFonts w:eastAsia="Calibri" w:cs="Arial"/>
                <w:sz w:val="18"/>
                <w:szCs w:val="18"/>
                <w:lang w:eastAsia="en-AU"/>
              </w:rPr>
              <w:t>Major hazard facility for the storage and distribution of dangerous</w:t>
            </w:r>
            <w:r w:rsidR="00761D2E">
              <w:rPr>
                <w:rFonts w:eastAsia="Calibri" w:cs="Arial"/>
                <w:sz w:val="18"/>
                <w:szCs w:val="18"/>
                <w:lang w:eastAsia="en-AU"/>
              </w:rPr>
              <w:t xml:space="preserve"> </w:t>
            </w:r>
            <w:r w:rsidRPr="00DA6988">
              <w:rPr>
                <w:rFonts w:eastAsia="Calibri" w:cs="Arial"/>
                <w:sz w:val="18"/>
                <w:szCs w:val="18"/>
                <w:lang w:eastAsia="en-AU"/>
              </w:rPr>
              <w:t>goods not involving manufacturing processes</w:t>
            </w:r>
          </w:p>
          <w:p w14:paraId="377D49E0" w14:textId="77777777" w:rsidR="00ED2797" w:rsidRPr="00DA6988" w:rsidRDefault="00ED2797" w:rsidP="00BF2E77">
            <w:pPr>
              <w:numPr>
                <w:ilvl w:val="0"/>
                <w:numId w:val="40"/>
              </w:numPr>
              <w:autoSpaceDE w:val="0"/>
              <w:autoSpaceDN w:val="0"/>
              <w:adjustRightInd w:val="0"/>
              <w:spacing w:before="60" w:after="0"/>
              <w:ind w:left="340" w:hanging="357"/>
              <w:rPr>
                <w:rFonts w:eastAsia="Calibri" w:cs="Arial"/>
                <w:sz w:val="18"/>
                <w:szCs w:val="18"/>
                <w:lang w:eastAsia="en-AU"/>
              </w:rPr>
            </w:pPr>
            <w:r w:rsidRPr="00DA6988">
              <w:rPr>
                <w:rFonts w:eastAsia="Calibri" w:cs="Arial"/>
                <w:sz w:val="18"/>
                <w:szCs w:val="18"/>
                <w:lang w:eastAsia="en-AU"/>
              </w:rPr>
              <w:t>Scrap metal yard including a fragmentiser</w:t>
            </w:r>
          </w:p>
          <w:p w14:paraId="5C87EB0B" w14:textId="77777777" w:rsidR="00ED2797" w:rsidRPr="00DA6988" w:rsidRDefault="00ED2797" w:rsidP="00BF2E77">
            <w:pPr>
              <w:numPr>
                <w:ilvl w:val="0"/>
                <w:numId w:val="40"/>
              </w:numPr>
              <w:autoSpaceDE w:val="0"/>
              <w:autoSpaceDN w:val="0"/>
              <w:adjustRightInd w:val="0"/>
              <w:spacing w:before="60" w:after="0"/>
              <w:ind w:left="340" w:hanging="357"/>
              <w:rPr>
                <w:rFonts w:eastAsia="Calibri" w:cs="Arial"/>
                <w:sz w:val="18"/>
                <w:szCs w:val="18"/>
                <w:lang w:eastAsia="en-AU"/>
              </w:rPr>
            </w:pPr>
            <w:r w:rsidRPr="00DA6988">
              <w:rPr>
                <w:rFonts w:eastAsia="Calibri" w:cs="Arial"/>
                <w:sz w:val="18"/>
                <w:szCs w:val="18"/>
                <w:lang w:eastAsia="en-AU"/>
              </w:rPr>
              <w:t>Manufacturing clay or ceramic products including bricks, tiles, pipes</w:t>
            </w:r>
            <w:r w:rsidR="00761D2E">
              <w:rPr>
                <w:rFonts w:eastAsia="Calibri" w:cs="Arial"/>
                <w:sz w:val="18"/>
                <w:szCs w:val="18"/>
                <w:lang w:eastAsia="en-AU"/>
              </w:rPr>
              <w:t xml:space="preserve"> </w:t>
            </w:r>
            <w:r w:rsidRPr="00DA6988">
              <w:rPr>
                <w:rFonts w:eastAsia="Calibri" w:cs="Arial"/>
                <w:sz w:val="18"/>
                <w:szCs w:val="18"/>
                <w:lang w:eastAsia="en-AU"/>
              </w:rPr>
              <w:t>and pottery goods, greater than 200 tonnes per annum</w:t>
            </w:r>
          </w:p>
          <w:p w14:paraId="6550E893" w14:textId="77777777" w:rsidR="00ED2797" w:rsidRPr="00DA6988" w:rsidRDefault="00ED2797" w:rsidP="00BF2E77">
            <w:pPr>
              <w:numPr>
                <w:ilvl w:val="0"/>
                <w:numId w:val="40"/>
              </w:numPr>
              <w:autoSpaceDE w:val="0"/>
              <w:autoSpaceDN w:val="0"/>
              <w:adjustRightInd w:val="0"/>
              <w:spacing w:before="60" w:after="0"/>
              <w:ind w:left="340" w:hanging="357"/>
              <w:rPr>
                <w:rFonts w:eastAsia="Calibri" w:cs="Arial"/>
                <w:sz w:val="18"/>
                <w:szCs w:val="18"/>
                <w:lang w:eastAsia="en-AU"/>
              </w:rPr>
            </w:pPr>
            <w:r w:rsidRPr="00DA6988">
              <w:rPr>
                <w:rFonts w:eastAsia="Calibri" w:cs="Arial"/>
                <w:sz w:val="18"/>
                <w:szCs w:val="18"/>
                <w:lang w:eastAsia="en-AU"/>
              </w:rPr>
              <w:t>Processing, smoking, drying, curing, milling, bottling or canning</w:t>
            </w:r>
            <w:r w:rsidR="00761D2E">
              <w:rPr>
                <w:rFonts w:eastAsia="Calibri" w:cs="Arial"/>
                <w:sz w:val="18"/>
                <w:szCs w:val="18"/>
                <w:lang w:eastAsia="en-AU"/>
              </w:rPr>
              <w:t xml:space="preserve"> </w:t>
            </w:r>
            <w:r w:rsidRPr="00DA6988">
              <w:rPr>
                <w:rFonts w:eastAsia="Calibri" w:cs="Arial"/>
                <w:sz w:val="18"/>
                <w:szCs w:val="18"/>
                <w:lang w:eastAsia="en-AU"/>
              </w:rPr>
              <w:t>food, beverages or pet food, greater than 200 tonnes per annum</w:t>
            </w:r>
          </w:p>
          <w:p w14:paraId="6BF73899" w14:textId="77777777" w:rsidR="00ED2797" w:rsidRPr="00DA6988" w:rsidRDefault="00ED2797" w:rsidP="00BF2E77">
            <w:pPr>
              <w:numPr>
                <w:ilvl w:val="0"/>
                <w:numId w:val="40"/>
              </w:numPr>
              <w:autoSpaceDE w:val="0"/>
              <w:autoSpaceDN w:val="0"/>
              <w:adjustRightInd w:val="0"/>
              <w:spacing w:before="60" w:after="0"/>
              <w:ind w:left="340" w:hanging="357"/>
              <w:rPr>
                <w:rFonts w:eastAsia="Calibri" w:cs="Arial"/>
                <w:sz w:val="18"/>
                <w:szCs w:val="18"/>
                <w:lang w:eastAsia="en-AU"/>
              </w:rPr>
            </w:pPr>
            <w:r w:rsidRPr="00DA6988">
              <w:rPr>
                <w:rFonts w:eastAsia="Calibri" w:cs="Arial"/>
                <w:sz w:val="18"/>
                <w:szCs w:val="18"/>
                <w:lang w:eastAsia="en-AU"/>
              </w:rPr>
              <w:t>Vegetable oil or oilseed processing in works with a design</w:t>
            </w:r>
            <w:r w:rsidR="00761D2E">
              <w:rPr>
                <w:rFonts w:eastAsia="Calibri" w:cs="Arial"/>
                <w:sz w:val="18"/>
                <w:szCs w:val="18"/>
                <w:lang w:eastAsia="en-AU"/>
              </w:rPr>
              <w:t xml:space="preserve"> </w:t>
            </w:r>
            <w:r w:rsidRPr="00DA6988">
              <w:rPr>
                <w:rFonts w:eastAsia="Calibri" w:cs="Arial"/>
                <w:sz w:val="18"/>
                <w:szCs w:val="18"/>
                <w:lang w:eastAsia="en-AU"/>
              </w:rPr>
              <w:t>production capacity of greater than 1000 tonnes per annum</w:t>
            </w:r>
          </w:p>
          <w:p w14:paraId="064346B0" w14:textId="77777777" w:rsidR="00ED2797" w:rsidRPr="00DA6988" w:rsidRDefault="00ED2797" w:rsidP="00BF2E77">
            <w:pPr>
              <w:numPr>
                <w:ilvl w:val="0"/>
                <w:numId w:val="40"/>
              </w:numPr>
              <w:autoSpaceDE w:val="0"/>
              <w:autoSpaceDN w:val="0"/>
              <w:adjustRightInd w:val="0"/>
              <w:spacing w:before="60" w:after="0"/>
              <w:ind w:left="340" w:hanging="357"/>
              <w:rPr>
                <w:rFonts w:eastAsia="Calibri" w:cs="Arial"/>
                <w:sz w:val="18"/>
                <w:szCs w:val="18"/>
                <w:lang w:eastAsia="en-AU"/>
              </w:rPr>
            </w:pPr>
            <w:r w:rsidRPr="00DA6988">
              <w:rPr>
                <w:rFonts w:eastAsia="Calibri" w:cs="Arial"/>
                <w:sz w:val="18"/>
                <w:szCs w:val="18"/>
                <w:lang w:eastAsia="en-AU"/>
              </w:rPr>
              <w:t>Manufacturing wooden products including cabinet making, joinery,</w:t>
            </w:r>
            <w:r w:rsidR="00761D2E">
              <w:rPr>
                <w:rFonts w:eastAsia="Calibri" w:cs="Arial"/>
                <w:sz w:val="18"/>
                <w:szCs w:val="18"/>
                <w:lang w:eastAsia="en-AU"/>
              </w:rPr>
              <w:t xml:space="preserve"> </w:t>
            </w:r>
            <w:r w:rsidRPr="00DA6988">
              <w:rPr>
                <w:rFonts w:eastAsia="Calibri" w:cs="Arial"/>
                <w:sz w:val="18"/>
                <w:szCs w:val="18"/>
                <w:lang w:eastAsia="en-AU"/>
              </w:rPr>
              <w:t xml:space="preserve">wood </w:t>
            </w:r>
            <w:r w:rsidR="00761D2E">
              <w:rPr>
                <w:rFonts w:eastAsia="Calibri" w:cs="Arial"/>
                <w:sz w:val="18"/>
                <w:szCs w:val="18"/>
                <w:lang w:eastAsia="en-AU"/>
              </w:rPr>
              <w:t>w</w:t>
            </w:r>
            <w:r w:rsidRPr="00DA6988">
              <w:rPr>
                <w:rFonts w:eastAsia="Calibri" w:cs="Arial"/>
                <w:sz w:val="18"/>
                <w:szCs w:val="18"/>
                <w:lang w:eastAsia="en-AU"/>
              </w:rPr>
              <w:t>orking, producing greater than 500 tonnes per annum</w:t>
            </w:r>
          </w:p>
          <w:p w14:paraId="5DFB8036" w14:textId="77777777" w:rsidR="00ED2797" w:rsidRPr="00DA6988" w:rsidRDefault="00ED2797" w:rsidP="00BF2E77">
            <w:pPr>
              <w:numPr>
                <w:ilvl w:val="0"/>
                <w:numId w:val="40"/>
              </w:numPr>
              <w:autoSpaceDE w:val="0"/>
              <w:autoSpaceDN w:val="0"/>
              <w:adjustRightInd w:val="0"/>
              <w:spacing w:before="60" w:after="0"/>
              <w:ind w:left="340" w:hanging="357"/>
              <w:rPr>
                <w:rFonts w:eastAsia="Calibri" w:cs="Arial"/>
                <w:sz w:val="18"/>
                <w:szCs w:val="18"/>
                <w:lang w:eastAsia="en-AU"/>
              </w:rPr>
            </w:pPr>
            <w:r w:rsidRPr="00DA6988">
              <w:rPr>
                <w:rFonts w:eastAsia="Calibri" w:cs="Arial"/>
                <w:sz w:val="18"/>
                <w:szCs w:val="18"/>
                <w:lang w:eastAsia="en-AU"/>
              </w:rPr>
              <w:t>Manufacturing medium density fibreboard, chipboard, particle</w:t>
            </w:r>
            <w:r w:rsidR="00761D2E">
              <w:rPr>
                <w:rFonts w:eastAsia="Calibri" w:cs="Arial"/>
                <w:sz w:val="18"/>
                <w:szCs w:val="18"/>
                <w:lang w:eastAsia="en-AU"/>
              </w:rPr>
              <w:t xml:space="preserve"> </w:t>
            </w:r>
            <w:r w:rsidRPr="00DA6988">
              <w:rPr>
                <w:rFonts w:eastAsia="Calibri" w:cs="Arial"/>
                <w:sz w:val="18"/>
                <w:szCs w:val="18"/>
                <w:lang w:eastAsia="en-AU"/>
              </w:rPr>
              <w:t>board, plywood, laminated board or wood veneer products, 250</w:t>
            </w:r>
            <w:r w:rsidR="00761D2E">
              <w:rPr>
                <w:rFonts w:eastAsia="Calibri" w:cs="Arial"/>
                <w:sz w:val="18"/>
                <w:szCs w:val="18"/>
                <w:lang w:eastAsia="en-AU"/>
              </w:rPr>
              <w:t xml:space="preserve"> </w:t>
            </w:r>
            <w:r w:rsidRPr="00DA6988">
              <w:rPr>
                <w:rFonts w:eastAsia="Calibri" w:cs="Arial"/>
                <w:sz w:val="18"/>
                <w:szCs w:val="18"/>
                <w:lang w:eastAsia="en-AU"/>
              </w:rPr>
              <w:t>tonnes or greater per annum</w:t>
            </w:r>
          </w:p>
          <w:p w14:paraId="14729340" w14:textId="77777777" w:rsidR="00ED2797" w:rsidRPr="00DA6988" w:rsidRDefault="00ED2797" w:rsidP="00BF2E77">
            <w:pPr>
              <w:numPr>
                <w:ilvl w:val="0"/>
                <w:numId w:val="40"/>
              </w:numPr>
              <w:autoSpaceDE w:val="0"/>
              <w:autoSpaceDN w:val="0"/>
              <w:adjustRightInd w:val="0"/>
              <w:spacing w:before="60" w:after="0"/>
              <w:ind w:left="340" w:hanging="357"/>
              <w:rPr>
                <w:rFonts w:eastAsia="Calibri" w:cs="Arial"/>
                <w:sz w:val="18"/>
                <w:szCs w:val="18"/>
                <w:lang w:eastAsia="en-AU"/>
              </w:rPr>
            </w:pPr>
            <w:r w:rsidRPr="00DA6988">
              <w:rPr>
                <w:rFonts w:eastAsia="Calibri" w:cs="Arial"/>
                <w:sz w:val="18"/>
                <w:szCs w:val="18"/>
                <w:lang w:eastAsia="en-AU"/>
              </w:rPr>
              <w:t>Sawmilling, wood chipping and kiln drying timber and logs,</w:t>
            </w:r>
            <w:r w:rsidR="00761D2E">
              <w:rPr>
                <w:rFonts w:eastAsia="Calibri" w:cs="Arial"/>
                <w:sz w:val="18"/>
                <w:szCs w:val="18"/>
                <w:lang w:eastAsia="en-AU"/>
              </w:rPr>
              <w:t xml:space="preserve"> </w:t>
            </w:r>
            <w:r w:rsidRPr="00DA6988">
              <w:rPr>
                <w:rFonts w:eastAsia="Calibri" w:cs="Arial"/>
                <w:sz w:val="18"/>
                <w:szCs w:val="18"/>
                <w:lang w:eastAsia="en-AU"/>
              </w:rPr>
              <w:t>producing greater than 500 tonnes per annum</w:t>
            </w:r>
          </w:p>
          <w:p w14:paraId="0A87CCDA" w14:textId="77777777" w:rsidR="00ED2797" w:rsidRPr="00DA6988" w:rsidRDefault="00ED2797" w:rsidP="00BF2E77">
            <w:pPr>
              <w:numPr>
                <w:ilvl w:val="0"/>
                <w:numId w:val="40"/>
              </w:numPr>
              <w:autoSpaceDE w:val="0"/>
              <w:autoSpaceDN w:val="0"/>
              <w:adjustRightInd w:val="0"/>
              <w:spacing w:before="60" w:after="0"/>
              <w:ind w:left="340" w:hanging="357"/>
              <w:rPr>
                <w:rFonts w:eastAsia="Calibri" w:cs="Arial"/>
                <w:sz w:val="18"/>
                <w:szCs w:val="18"/>
                <w:lang w:eastAsia="en-AU"/>
              </w:rPr>
            </w:pPr>
            <w:r w:rsidRPr="00DA6988">
              <w:rPr>
                <w:rFonts w:eastAsia="Calibri" w:cs="Arial"/>
                <w:sz w:val="18"/>
                <w:szCs w:val="18"/>
                <w:lang w:eastAsia="en-AU"/>
              </w:rPr>
              <w:t>Manufacturing or processing plaster, producing greater than 5000</w:t>
            </w:r>
            <w:r w:rsidR="00761D2E">
              <w:rPr>
                <w:rFonts w:eastAsia="Calibri" w:cs="Arial"/>
                <w:sz w:val="18"/>
                <w:szCs w:val="18"/>
                <w:lang w:eastAsia="en-AU"/>
              </w:rPr>
              <w:t xml:space="preserve"> </w:t>
            </w:r>
            <w:r w:rsidRPr="00DA6988">
              <w:rPr>
                <w:rFonts w:eastAsia="Calibri" w:cs="Arial"/>
                <w:sz w:val="18"/>
                <w:szCs w:val="18"/>
                <w:lang w:eastAsia="en-AU"/>
              </w:rPr>
              <w:t>tonnes per annum</w:t>
            </w:r>
          </w:p>
          <w:p w14:paraId="16CA8F6E" w14:textId="77777777" w:rsidR="00ED2797" w:rsidRPr="00DA6988" w:rsidRDefault="00ED2797" w:rsidP="00BF2E77">
            <w:pPr>
              <w:numPr>
                <w:ilvl w:val="0"/>
                <w:numId w:val="40"/>
              </w:numPr>
              <w:autoSpaceDE w:val="0"/>
              <w:autoSpaceDN w:val="0"/>
              <w:adjustRightInd w:val="0"/>
              <w:spacing w:before="60" w:after="0"/>
              <w:ind w:left="340" w:hanging="357"/>
              <w:rPr>
                <w:rFonts w:eastAsia="Calibri" w:cs="Arial"/>
                <w:sz w:val="18"/>
                <w:szCs w:val="18"/>
                <w:lang w:eastAsia="en-AU"/>
              </w:rPr>
            </w:pPr>
            <w:r w:rsidRPr="00DA6988">
              <w:rPr>
                <w:rFonts w:eastAsia="Calibri" w:cs="Arial"/>
                <w:sz w:val="18"/>
                <w:szCs w:val="18"/>
                <w:lang w:eastAsia="en-AU"/>
              </w:rPr>
              <w:t>Enamelling workshop using 15 000 litres or greater of enamel per</w:t>
            </w:r>
            <w:r w:rsidR="00761D2E">
              <w:rPr>
                <w:rFonts w:eastAsia="Calibri" w:cs="Arial"/>
                <w:sz w:val="18"/>
                <w:szCs w:val="18"/>
                <w:lang w:eastAsia="en-AU"/>
              </w:rPr>
              <w:t xml:space="preserve"> </w:t>
            </w:r>
            <w:r w:rsidRPr="00DA6988">
              <w:rPr>
                <w:rFonts w:eastAsia="Calibri" w:cs="Arial"/>
                <w:sz w:val="18"/>
                <w:szCs w:val="18"/>
                <w:lang w:eastAsia="en-AU"/>
              </w:rPr>
              <w:t>annum</w:t>
            </w:r>
          </w:p>
          <w:p w14:paraId="73ED2655" w14:textId="77777777" w:rsidR="00ED2797" w:rsidRPr="00DA6988" w:rsidRDefault="00ED2797" w:rsidP="00BF2E77">
            <w:pPr>
              <w:numPr>
                <w:ilvl w:val="0"/>
                <w:numId w:val="40"/>
              </w:numPr>
              <w:autoSpaceDE w:val="0"/>
              <w:autoSpaceDN w:val="0"/>
              <w:adjustRightInd w:val="0"/>
              <w:spacing w:before="60" w:after="0"/>
              <w:ind w:left="340" w:hanging="357"/>
              <w:rPr>
                <w:rFonts w:eastAsia="Calibri" w:cs="Arial"/>
                <w:sz w:val="18"/>
                <w:szCs w:val="18"/>
                <w:lang w:eastAsia="en-AU"/>
              </w:rPr>
            </w:pPr>
            <w:r w:rsidRPr="00DA6988">
              <w:rPr>
                <w:rFonts w:eastAsia="Calibri" w:cs="Arial"/>
                <w:sz w:val="18"/>
                <w:szCs w:val="18"/>
                <w:lang w:eastAsia="en-AU"/>
              </w:rPr>
              <w:t>Galvanising works using 100 tonnes or greater of zinc per annum</w:t>
            </w:r>
          </w:p>
          <w:p w14:paraId="6BE46DA2" w14:textId="77777777" w:rsidR="00ED2797" w:rsidRPr="00DA6988" w:rsidRDefault="00ED2797" w:rsidP="00BF2E77">
            <w:pPr>
              <w:numPr>
                <w:ilvl w:val="0"/>
                <w:numId w:val="40"/>
              </w:numPr>
              <w:autoSpaceDE w:val="0"/>
              <w:autoSpaceDN w:val="0"/>
              <w:adjustRightInd w:val="0"/>
              <w:spacing w:before="60" w:after="0"/>
              <w:ind w:left="340" w:hanging="357"/>
              <w:rPr>
                <w:rFonts w:eastAsia="Calibri" w:cs="Arial"/>
                <w:sz w:val="18"/>
                <w:szCs w:val="18"/>
                <w:lang w:eastAsia="en-AU"/>
              </w:rPr>
            </w:pPr>
            <w:r w:rsidRPr="00DA6988">
              <w:rPr>
                <w:rFonts w:eastAsia="Calibri" w:cs="Arial"/>
                <w:sz w:val="18"/>
                <w:szCs w:val="18"/>
                <w:lang w:eastAsia="en-AU"/>
              </w:rPr>
              <w:t>Anodising or electroplating workshop where tank area is 400</w:t>
            </w:r>
            <w:r w:rsidR="00761D2E">
              <w:rPr>
                <w:rFonts w:eastAsia="Calibri" w:cs="Arial"/>
                <w:sz w:val="18"/>
                <w:szCs w:val="18"/>
                <w:lang w:eastAsia="en-AU"/>
              </w:rPr>
              <w:t xml:space="preserve"> </w:t>
            </w:r>
            <w:r w:rsidRPr="00DA6988">
              <w:rPr>
                <w:rFonts w:eastAsia="Calibri" w:cs="Arial"/>
                <w:sz w:val="18"/>
                <w:szCs w:val="18"/>
                <w:lang w:eastAsia="en-AU"/>
              </w:rPr>
              <w:t>square metres or greater</w:t>
            </w:r>
          </w:p>
          <w:p w14:paraId="354EC947" w14:textId="77777777" w:rsidR="00ED2797" w:rsidRPr="00DA6988" w:rsidRDefault="00ED2797" w:rsidP="00BF2E77">
            <w:pPr>
              <w:numPr>
                <w:ilvl w:val="0"/>
                <w:numId w:val="40"/>
              </w:numPr>
              <w:autoSpaceDE w:val="0"/>
              <w:autoSpaceDN w:val="0"/>
              <w:adjustRightInd w:val="0"/>
              <w:spacing w:before="60" w:after="0"/>
              <w:ind w:left="340" w:hanging="357"/>
              <w:rPr>
                <w:rFonts w:eastAsia="Calibri" w:cs="Arial"/>
                <w:sz w:val="18"/>
                <w:szCs w:val="18"/>
                <w:lang w:eastAsia="en-AU"/>
              </w:rPr>
            </w:pPr>
            <w:r w:rsidRPr="00DA6988">
              <w:rPr>
                <w:rFonts w:eastAsia="Calibri" w:cs="Arial"/>
                <w:sz w:val="18"/>
                <w:szCs w:val="18"/>
                <w:lang w:eastAsia="en-AU"/>
              </w:rPr>
              <w:t>Powder coating workshop using 500 tonnes or greater of coating</w:t>
            </w:r>
            <w:r w:rsidR="00761D2E">
              <w:rPr>
                <w:rFonts w:eastAsia="Calibri" w:cs="Arial"/>
                <w:sz w:val="18"/>
                <w:szCs w:val="18"/>
                <w:lang w:eastAsia="en-AU"/>
              </w:rPr>
              <w:t xml:space="preserve"> </w:t>
            </w:r>
            <w:r w:rsidRPr="00DA6988">
              <w:rPr>
                <w:rFonts w:eastAsia="Calibri" w:cs="Arial"/>
                <w:sz w:val="18"/>
                <w:szCs w:val="18"/>
                <w:lang w:eastAsia="en-AU"/>
              </w:rPr>
              <w:t>per annum</w:t>
            </w:r>
          </w:p>
          <w:p w14:paraId="2A8C7226" w14:textId="77777777" w:rsidR="00ED2797" w:rsidRPr="00DA6988" w:rsidRDefault="00ED2797" w:rsidP="00BF2E77">
            <w:pPr>
              <w:numPr>
                <w:ilvl w:val="0"/>
                <w:numId w:val="40"/>
              </w:numPr>
              <w:autoSpaceDE w:val="0"/>
              <w:autoSpaceDN w:val="0"/>
              <w:adjustRightInd w:val="0"/>
              <w:spacing w:before="60" w:after="0"/>
              <w:ind w:left="340" w:hanging="357"/>
              <w:rPr>
                <w:rFonts w:eastAsia="Calibri" w:cs="Arial"/>
                <w:sz w:val="18"/>
                <w:szCs w:val="18"/>
                <w:lang w:eastAsia="en-AU"/>
              </w:rPr>
            </w:pPr>
            <w:r w:rsidRPr="00DA6988">
              <w:rPr>
                <w:rFonts w:eastAsia="Calibri" w:cs="Arial"/>
                <w:sz w:val="18"/>
                <w:szCs w:val="18"/>
                <w:lang w:eastAsia="en-AU"/>
              </w:rPr>
              <w:t>Spray painting workshop (including spray painting vehicles, plant,</w:t>
            </w:r>
            <w:r w:rsidR="00761D2E">
              <w:rPr>
                <w:rFonts w:eastAsia="Calibri" w:cs="Arial"/>
                <w:sz w:val="18"/>
                <w:szCs w:val="18"/>
                <w:lang w:eastAsia="en-AU"/>
              </w:rPr>
              <w:t xml:space="preserve"> </w:t>
            </w:r>
            <w:r w:rsidRPr="00DA6988">
              <w:rPr>
                <w:rFonts w:eastAsia="Calibri" w:cs="Arial"/>
                <w:sz w:val="18"/>
                <w:szCs w:val="18"/>
                <w:lang w:eastAsia="en-AU"/>
              </w:rPr>
              <w:t>equipment or boats) using 20 000 litres or greater of paint per</w:t>
            </w:r>
            <w:r w:rsidR="00761D2E">
              <w:rPr>
                <w:rFonts w:eastAsia="Calibri" w:cs="Arial"/>
                <w:sz w:val="18"/>
                <w:szCs w:val="18"/>
                <w:lang w:eastAsia="en-AU"/>
              </w:rPr>
              <w:t xml:space="preserve"> </w:t>
            </w:r>
            <w:r w:rsidRPr="00DA6988">
              <w:rPr>
                <w:rFonts w:eastAsia="Calibri" w:cs="Arial"/>
                <w:sz w:val="18"/>
                <w:szCs w:val="18"/>
                <w:lang w:eastAsia="en-AU"/>
              </w:rPr>
              <w:t>annum</w:t>
            </w:r>
          </w:p>
          <w:p w14:paraId="6903EEF9" w14:textId="77777777" w:rsidR="00ED2797" w:rsidRPr="00DA6988" w:rsidRDefault="00ED2797" w:rsidP="00BF2E77">
            <w:pPr>
              <w:numPr>
                <w:ilvl w:val="0"/>
                <w:numId w:val="40"/>
              </w:numPr>
              <w:autoSpaceDE w:val="0"/>
              <w:autoSpaceDN w:val="0"/>
              <w:adjustRightInd w:val="0"/>
              <w:spacing w:before="60" w:after="0"/>
              <w:ind w:left="340" w:hanging="357"/>
              <w:rPr>
                <w:rFonts w:eastAsia="Calibri" w:cs="Arial"/>
                <w:sz w:val="18"/>
                <w:szCs w:val="18"/>
                <w:lang w:eastAsia="en-AU"/>
              </w:rPr>
            </w:pPr>
            <w:r w:rsidRPr="00DA6988">
              <w:rPr>
                <w:rFonts w:eastAsia="Calibri" w:cs="Arial"/>
                <w:sz w:val="18"/>
                <w:szCs w:val="18"/>
                <w:lang w:eastAsia="en-AU"/>
              </w:rPr>
              <w:t>Concrete batching and producing concrete products</w:t>
            </w:r>
          </w:p>
          <w:p w14:paraId="56F3B81F" w14:textId="77777777" w:rsidR="00ED2797" w:rsidRPr="00DA6988" w:rsidRDefault="00ED2797" w:rsidP="00BF2E77">
            <w:pPr>
              <w:numPr>
                <w:ilvl w:val="0"/>
                <w:numId w:val="40"/>
              </w:numPr>
              <w:autoSpaceDE w:val="0"/>
              <w:autoSpaceDN w:val="0"/>
              <w:adjustRightInd w:val="0"/>
              <w:spacing w:before="60" w:after="0"/>
              <w:ind w:left="340" w:hanging="357"/>
              <w:rPr>
                <w:rFonts w:eastAsia="Calibri" w:cs="Arial"/>
                <w:sz w:val="18"/>
                <w:szCs w:val="18"/>
                <w:lang w:eastAsia="en-AU"/>
              </w:rPr>
            </w:pPr>
            <w:r w:rsidRPr="00DA6988">
              <w:rPr>
                <w:rFonts w:eastAsia="Calibri" w:cs="Arial"/>
                <w:sz w:val="18"/>
                <w:szCs w:val="18"/>
                <w:lang w:eastAsia="en-AU"/>
              </w:rPr>
              <w:t>Treating timber for preservation using chemicals including copper,</w:t>
            </w:r>
            <w:r w:rsidR="00761D2E">
              <w:rPr>
                <w:rFonts w:eastAsia="Calibri" w:cs="Arial"/>
                <w:sz w:val="18"/>
                <w:szCs w:val="18"/>
                <w:lang w:eastAsia="en-AU"/>
              </w:rPr>
              <w:t xml:space="preserve"> </w:t>
            </w:r>
            <w:r w:rsidRPr="00DA6988">
              <w:rPr>
                <w:rFonts w:eastAsia="Calibri" w:cs="Arial"/>
                <w:sz w:val="18"/>
                <w:szCs w:val="18"/>
                <w:lang w:eastAsia="en-AU"/>
              </w:rPr>
              <w:t>chromium, arsenic, borax and creosote</w:t>
            </w:r>
          </w:p>
          <w:p w14:paraId="5EEB6C27" w14:textId="77777777" w:rsidR="00ED2797" w:rsidRPr="00DA6988" w:rsidRDefault="00ED2797" w:rsidP="00BF2E77">
            <w:pPr>
              <w:numPr>
                <w:ilvl w:val="0"/>
                <w:numId w:val="40"/>
              </w:numPr>
              <w:autoSpaceDE w:val="0"/>
              <w:autoSpaceDN w:val="0"/>
              <w:adjustRightInd w:val="0"/>
              <w:spacing w:before="60" w:after="0"/>
              <w:ind w:left="340" w:hanging="357"/>
              <w:rPr>
                <w:rFonts w:eastAsia="Calibri" w:cs="Arial"/>
                <w:sz w:val="18"/>
                <w:szCs w:val="18"/>
                <w:lang w:eastAsia="en-AU"/>
              </w:rPr>
            </w:pPr>
            <w:r w:rsidRPr="00DA6988">
              <w:rPr>
                <w:rFonts w:eastAsia="Calibri" w:cs="Arial"/>
                <w:sz w:val="18"/>
                <w:szCs w:val="18"/>
                <w:lang w:eastAsia="en-AU"/>
              </w:rPr>
              <w:t>Manufacturing soil conditioners by receiving, blending, storing,</w:t>
            </w:r>
            <w:r w:rsidR="00761D2E">
              <w:rPr>
                <w:rFonts w:eastAsia="Calibri" w:cs="Arial"/>
                <w:sz w:val="18"/>
                <w:szCs w:val="18"/>
                <w:lang w:eastAsia="en-AU"/>
              </w:rPr>
              <w:t xml:space="preserve"> </w:t>
            </w:r>
            <w:r w:rsidRPr="00DA6988">
              <w:rPr>
                <w:rFonts w:eastAsia="Calibri" w:cs="Arial"/>
                <w:sz w:val="18"/>
                <w:szCs w:val="18"/>
                <w:lang w:eastAsia="en-AU"/>
              </w:rPr>
              <w:t>processing, drying or composting organic material or organic waste, including animal manures, sewage, septic sludges and domestic</w:t>
            </w:r>
            <w:r w:rsidR="00761D2E">
              <w:rPr>
                <w:rFonts w:eastAsia="Calibri" w:cs="Arial"/>
                <w:sz w:val="18"/>
                <w:szCs w:val="18"/>
                <w:lang w:eastAsia="en-AU"/>
              </w:rPr>
              <w:t xml:space="preserve"> </w:t>
            </w:r>
            <w:r w:rsidRPr="00DA6988">
              <w:rPr>
                <w:rFonts w:eastAsia="Calibri" w:cs="Arial"/>
                <w:sz w:val="18"/>
                <w:szCs w:val="18"/>
                <w:lang w:eastAsia="en-AU"/>
              </w:rPr>
              <w:t>waste</w:t>
            </w:r>
          </w:p>
          <w:p w14:paraId="08A10DC8" w14:textId="77777777" w:rsidR="00ED2797" w:rsidRPr="00DA6988" w:rsidRDefault="00ED2797" w:rsidP="00BF2E77">
            <w:pPr>
              <w:numPr>
                <w:ilvl w:val="0"/>
                <w:numId w:val="40"/>
              </w:numPr>
              <w:autoSpaceDE w:val="0"/>
              <w:autoSpaceDN w:val="0"/>
              <w:adjustRightInd w:val="0"/>
              <w:spacing w:before="60" w:after="0"/>
              <w:ind w:left="340" w:hanging="357"/>
              <w:rPr>
                <w:rFonts w:eastAsia="Calibri" w:cs="Arial"/>
                <w:sz w:val="18"/>
                <w:szCs w:val="18"/>
                <w:lang w:eastAsia="en-AU"/>
              </w:rPr>
            </w:pPr>
            <w:r w:rsidRPr="00DA6988">
              <w:rPr>
                <w:rFonts w:eastAsia="Calibri" w:cs="Arial"/>
                <w:sz w:val="18"/>
                <w:szCs w:val="18"/>
                <w:lang w:eastAsia="en-AU"/>
              </w:rPr>
              <w:t>Manufacturing fibreglass pools, tanks and boats</w:t>
            </w:r>
          </w:p>
          <w:p w14:paraId="259A5D91" w14:textId="77777777" w:rsidR="00ED2797" w:rsidRPr="00DA6988" w:rsidRDefault="00ED2797" w:rsidP="00BF2E77">
            <w:pPr>
              <w:numPr>
                <w:ilvl w:val="0"/>
                <w:numId w:val="40"/>
              </w:numPr>
              <w:autoSpaceDE w:val="0"/>
              <w:autoSpaceDN w:val="0"/>
              <w:adjustRightInd w:val="0"/>
              <w:spacing w:before="60" w:after="0"/>
              <w:ind w:left="340" w:hanging="357"/>
              <w:rPr>
                <w:rFonts w:eastAsia="Calibri" w:cs="Arial"/>
                <w:sz w:val="18"/>
                <w:szCs w:val="18"/>
                <w:lang w:eastAsia="en-AU"/>
              </w:rPr>
            </w:pPr>
            <w:r w:rsidRPr="00DA6988">
              <w:rPr>
                <w:rFonts w:eastAsia="Calibri" w:cs="Arial"/>
                <w:sz w:val="18"/>
                <w:szCs w:val="18"/>
                <w:lang w:eastAsia="en-AU"/>
              </w:rPr>
              <w:t>Manufacturing, fibreglass, foam plastic, composite plastic or rigid</w:t>
            </w:r>
            <w:r w:rsidR="00761D2E">
              <w:rPr>
                <w:rFonts w:eastAsia="Calibri" w:cs="Arial"/>
                <w:sz w:val="18"/>
                <w:szCs w:val="18"/>
                <w:lang w:eastAsia="en-AU"/>
              </w:rPr>
              <w:t xml:space="preserve"> </w:t>
            </w:r>
            <w:r w:rsidRPr="00DA6988">
              <w:rPr>
                <w:rFonts w:eastAsia="Calibri" w:cs="Arial"/>
                <w:sz w:val="18"/>
                <w:szCs w:val="18"/>
                <w:lang w:eastAsia="en-AU"/>
              </w:rPr>
              <w:t>fibre-reinforced plastic or plastic products, 5 tonnes or greater per</w:t>
            </w:r>
            <w:r w:rsidR="00761D2E">
              <w:rPr>
                <w:rFonts w:eastAsia="Calibri" w:cs="Arial"/>
                <w:sz w:val="18"/>
                <w:szCs w:val="18"/>
                <w:lang w:eastAsia="en-AU"/>
              </w:rPr>
              <w:t xml:space="preserve"> </w:t>
            </w:r>
            <w:r w:rsidRPr="00DA6988">
              <w:rPr>
                <w:rFonts w:eastAsia="Calibri" w:cs="Arial"/>
                <w:sz w:val="18"/>
                <w:szCs w:val="18"/>
                <w:lang w:eastAsia="en-AU"/>
              </w:rPr>
              <w:t>annum (except fibreglass boats, tanks and swimming pools)</w:t>
            </w:r>
          </w:p>
          <w:p w14:paraId="2E044816" w14:textId="77777777" w:rsidR="00ED2797" w:rsidRPr="00DA6988" w:rsidRDefault="00ED2797" w:rsidP="00BF2E77">
            <w:pPr>
              <w:numPr>
                <w:ilvl w:val="0"/>
                <w:numId w:val="40"/>
              </w:numPr>
              <w:autoSpaceDE w:val="0"/>
              <w:autoSpaceDN w:val="0"/>
              <w:adjustRightInd w:val="0"/>
              <w:spacing w:before="60" w:after="0"/>
              <w:ind w:left="340" w:hanging="357"/>
              <w:rPr>
                <w:rFonts w:eastAsia="Calibri" w:cs="Arial"/>
                <w:sz w:val="18"/>
                <w:szCs w:val="18"/>
                <w:lang w:eastAsia="en-AU"/>
              </w:rPr>
            </w:pPr>
            <w:r w:rsidRPr="00DA6988">
              <w:rPr>
                <w:rFonts w:eastAsia="Calibri" w:cs="Arial"/>
                <w:sz w:val="18"/>
                <w:szCs w:val="18"/>
                <w:lang w:eastAsia="en-AU"/>
              </w:rPr>
              <w:t>Manufacturing PET, PETE, polypropylene and polystyrene plastic</w:t>
            </w:r>
            <w:r w:rsidR="00761D2E">
              <w:rPr>
                <w:rFonts w:eastAsia="Calibri" w:cs="Arial"/>
                <w:sz w:val="18"/>
                <w:szCs w:val="18"/>
                <w:lang w:eastAsia="en-AU"/>
              </w:rPr>
              <w:t xml:space="preserve"> </w:t>
            </w:r>
            <w:r w:rsidRPr="00DA6988">
              <w:rPr>
                <w:rFonts w:eastAsia="Calibri" w:cs="Arial"/>
                <w:sz w:val="18"/>
                <w:szCs w:val="18"/>
                <w:lang w:eastAsia="en-AU"/>
              </w:rPr>
              <w:t>or plastic products, 10 000 tonnes or greater per annum</w:t>
            </w:r>
          </w:p>
          <w:p w14:paraId="754E479C" w14:textId="77777777" w:rsidR="00ED2797" w:rsidRPr="00DA6988" w:rsidRDefault="00ED2797" w:rsidP="00BF2E77">
            <w:pPr>
              <w:numPr>
                <w:ilvl w:val="0"/>
                <w:numId w:val="40"/>
              </w:numPr>
              <w:autoSpaceDE w:val="0"/>
              <w:autoSpaceDN w:val="0"/>
              <w:adjustRightInd w:val="0"/>
              <w:spacing w:before="60" w:after="0"/>
              <w:ind w:left="340" w:hanging="357"/>
              <w:rPr>
                <w:rFonts w:eastAsia="Calibri" w:cs="Arial"/>
                <w:sz w:val="18"/>
                <w:szCs w:val="18"/>
                <w:lang w:eastAsia="en-AU"/>
              </w:rPr>
            </w:pPr>
            <w:r w:rsidRPr="00DA6988">
              <w:rPr>
                <w:rFonts w:eastAsia="Calibri" w:cs="Arial"/>
                <w:sz w:val="18"/>
                <w:szCs w:val="18"/>
                <w:lang w:eastAsia="en-AU"/>
              </w:rPr>
              <w:t>Manufacturing tyres, asbestos products, asphalt, cement, glass or</w:t>
            </w:r>
            <w:r w:rsidR="00761D2E">
              <w:rPr>
                <w:rFonts w:eastAsia="Calibri" w:cs="Arial"/>
                <w:sz w:val="18"/>
                <w:szCs w:val="18"/>
                <w:lang w:eastAsia="en-AU"/>
              </w:rPr>
              <w:t xml:space="preserve"> </w:t>
            </w:r>
            <w:r w:rsidRPr="00DA6988">
              <w:rPr>
                <w:rFonts w:eastAsia="Calibri" w:cs="Arial"/>
                <w:sz w:val="18"/>
                <w:szCs w:val="18"/>
                <w:lang w:eastAsia="en-AU"/>
              </w:rPr>
              <w:t>glass fibre, mineral wool or ceramic fibre</w:t>
            </w:r>
          </w:p>
          <w:p w14:paraId="571E20C9" w14:textId="77777777" w:rsidR="00761D2E" w:rsidRDefault="00ED2797" w:rsidP="00BF2E77">
            <w:pPr>
              <w:numPr>
                <w:ilvl w:val="0"/>
                <w:numId w:val="40"/>
              </w:numPr>
              <w:autoSpaceDE w:val="0"/>
              <w:autoSpaceDN w:val="0"/>
              <w:adjustRightInd w:val="0"/>
              <w:spacing w:before="60" w:after="0"/>
              <w:ind w:left="340" w:hanging="357"/>
              <w:rPr>
                <w:rFonts w:eastAsia="Calibri" w:cs="Arial"/>
                <w:sz w:val="18"/>
                <w:szCs w:val="18"/>
                <w:lang w:eastAsia="en-AU"/>
              </w:rPr>
            </w:pPr>
            <w:r w:rsidRPr="00DA6988">
              <w:rPr>
                <w:rFonts w:eastAsia="Calibri" w:cs="Arial"/>
                <w:sz w:val="18"/>
                <w:szCs w:val="18"/>
                <w:lang w:eastAsia="en-AU"/>
              </w:rPr>
              <w:t>Recycling chemicals, oils or solvents</w:t>
            </w:r>
            <w:r w:rsidR="00761D2E">
              <w:rPr>
                <w:rFonts w:eastAsia="Calibri" w:cs="Arial"/>
                <w:sz w:val="18"/>
                <w:szCs w:val="18"/>
                <w:lang w:eastAsia="en-AU"/>
              </w:rPr>
              <w:t xml:space="preserve"> </w:t>
            </w:r>
          </w:p>
          <w:p w14:paraId="39DC9543" w14:textId="77777777" w:rsidR="00ED2797" w:rsidRPr="00DA6988" w:rsidRDefault="00ED2797" w:rsidP="00BF2E77">
            <w:pPr>
              <w:numPr>
                <w:ilvl w:val="0"/>
                <w:numId w:val="40"/>
              </w:numPr>
              <w:autoSpaceDE w:val="0"/>
              <w:autoSpaceDN w:val="0"/>
              <w:adjustRightInd w:val="0"/>
              <w:spacing w:before="60" w:after="0"/>
              <w:ind w:left="340" w:hanging="357"/>
              <w:rPr>
                <w:rFonts w:eastAsia="Calibri" w:cs="Arial"/>
                <w:sz w:val="18"/>
                <w:szCs w:val="18"/>
                <w:lang w:eastAsia="en-AU"/>
              </w:rPr>
            </w:pPr>
            <w:r w:rsidRPr="00DA6988">
              <w:rPr>
                <w:rFonts w:eastAsia="Calibri" w:cs="Arial"/>
                <w:sz w:val="18"/>
                <w:szCs w:val="18"/>
                <w:lang w:eastAsia="en-AU"/>
              </w:rPr>
              <w:t>Waste disposal facility (other than waste incinerator)</w:t>
            </w:r>
          </w:p>
          <w:p w14:paraId="5E5707CD" w14:textId="77777777" w:rsidR="00ED2797" w:rsidRPr="00DA6988" w:rsidRDefault="00ED2797" w:rsidP="00BF2E77">
            <w:pPr>
              <w:numPr>
                <w:ilvl w:val="0"/>
                <w:numId w:val="40"/>
              </w:numPr>
              <w:autoSpaceDE w:val="0"/>
              <w:autoSpaceDN w:val="0"/>
              <w:adjustRightInd w:val="0"/>
              <w:spacing w:before="60" w:after="0"/>
              <w:ind w:left="340" w:hanging="357"/>
              <w:rPr>
                <w:rFonts w:eastAsia="Calibri" w:cs="Arial"/>
                <w:sz w:val="18"/>
                <w:szCs w:val="18"/>
                <w:lang w:eastAsia="en-AU"/>
              </w:rPr>
            </w:pPr>
            <w:r w:rsidRPr="00DA6988">
              <w:rPr>
                <w:rFonts w:eastAsia="Calibri" w:cs="Arial"/>
                <w:sz w:val="18"/>
                <w:szCs w:val="18"/>
                <w:lang w:eastAsia="en-AU"/>
              </w:rPr>
              <w:t>Recycling, storing or reprocessing regulated waste</w:t>
            </w:r>
          </w:p>
          <w:p w14:paraId="4BD322DB" w14:textId="77777777" w:rsidR="00ED2797" w:rsidRPr="00DA6988" w:rsidRDefault="00ED2797" w:rsidP="00BF2E77">
            <w:pPr>
              <w:numPr>
                <w:ilvl w:val="0"/>
                <w:numId w:val="40"/>
              </w:numPr>
              <w:autoSpaceDE w:val="0"/>
              <w:autoSpaceDN w:val="0"/>
              <w:adjustRightInd w:val="0"/>
              <w:spacing w:before="60" w:after="0"/>
              <w:ind w:left="340" w:hanging="357"/>
              <w:rPr>
                <w:rFonts w:eastAsia="Calibri" w:cs="Arial"/>
                <w:sz w:val="18"/>
                <w:szCs w:val="18"/>
                <w:lang w:eastAsia="en-AU"/>
              </w:rPr>
            </w:pPr>
            <w:r w:rsidRPr="00DA6988">
              <w:rPr>
                <w:rFonts w:eastAsia="Calibri" w:cs="Arial"/>
                <w:sz w:val="18"/>
                <w:szCs w:val="18"/>
                <w:lang w:eastAsia="en-AU"/>
              </w:rPr>
              <w:t>Manufacturing batteries</w:t>
            </w:r>
          </w:p>
          <w:p w14:paraId="7DED0E29" w14:textId="77777777" w:rsidR="00ED2797" w:rsidRPr="00DA6988" w:rsidRDefault="00ED2797" w:rsidP="00BF2E77">
            <w:pPr>
              <w:numPr>
                <w:ilvl w:val="0"/>
                <w:numId w:val="40"/>
              </w:numPr>
              <w:autoSpaceDE w:val="0"/>
              <w:autoSpaceDN w:val="0"/>
              <w:adjustRightInd w:val="0"/>
              <w:spacing w:before="60" w:after="0"/>
              <w:ind w:left="340" w:hanging="357"/>
              <w:rPr>
                <w:rFonts w:eastAsia="Calibri" w:cs="Arial"/>
                <w:sz w:val="18"/>
                <w:szCs w:val="18"/>
                <w:lang w:eastAsia="en-AU"/>
              </w:rPr>
            </w:pPr>
            <w:r w:rsidRPr="00DA6988">
              <w:rPr>
                <w:rFonts w:eastAsia="Calibri" w:cs="Arial"/>
                <w:sz w:val="18"/>
                <w:szCs w:val="18"/>
                <w:lang w:eastAsia="en-AU"/>
              </w:rPr>
              <w:t>Manufacturing wooden products including cabinet making, joinery,</w:t>
            </w:r>
            <w:r w:rsidR="00761D2E">
              <w:rPr>
                <w:rFonts w:eastAsia="Calibri" w:cs="Arial"/>
                <w:sz w:val="18"/>
                <w:szCs w:val="18"/>
                <w:lang w:eastAsia="en-AU"/>
              </w:rPr>
              <w:t xml:space="preserve"> </w:t>
            </w:r>
            <w:r w:rsidRPr="00DA6988">
              <w:rPr>
                <w:rFonts w:eastAsia="Calibri" w:cs="Arial"/>
                <w:sz w:val="18"/>
                <w:szCs w:val="18"/>
                <w:lang w:eastAsia="en-AU"/>
              </w:rPr>
              <w:t>wood working, producing greater than 500 tonnes per annum</w:t>
            </w:r>
          </w:p>
          <w:p w14:paraId="0A453C99" w14:textId="77777777" w:rsidR="00ED2797" w:rsidRPr="00DA6988" w:rsidRDefault="00ED2797" w:rsidP="00BF2E77">
            <w:pPr>
              <w:numPr>
                <w:ilvl w:val="0"/>
                <w:numId w:val="40"/>
              </w:numPr>
              <w:autoSpaceDE w:val="0"/>
              <w:autoSpaceDN w:val="0"/>
              <w:adjustRightInd w:val="0"/>
              <w:spacing w:before="60" w:after="0"/>
              <w:ind w:left="340" w:hanging="357"/>
              <w:rPr>
                <w:rFonts w:eastAsia="Calibri" w:cs="Arial"/>
                <w:sz w:val="18"/>
                <w:szCs w:val="18"/>
                <w:lang w:eastAsia="en-AU"/>
              </w:rPr>
            </w:pPr>
            <w:r w:rsidRPr="00DA6988">
              <w:rPr>
                <w:rFonts w:eastAsia="Calibri" w:cs="Arial"/>
                <w:sz w:val="18"/>
                <w:szCs w:val="18"/>
                <w:lang w:eastAsia="en-AU"/>
              </w:rPr>
              <w:t>Abrasive blasting facility using 10 tonnes or greater of abrasive</w:t>
            </w:r>
            <w:r w:rsidR="00761D2E">
              <w:rPr>
                <w:rFonts w:eastAsia="Calibri" w:cs="Arial"/>
                <w:sz w:val="18"/>
                <w:szCs w:val="18"/>
                <w:lang w:eastAsia="en-AU"/>
              </w:rPr>
              <w:t xml:space="preserve"> </w:t>
            </w:r>
            <w:r w:rsidRPr="00DA6988">
              <w:rPr>
                <w:rFonts w:eastAsia="Calibri" w:cs="Arial"/>
                <w:sz w:val="18"/>
                <w:szCs w:val="18"/>
                <w:lang w:eastAsia="en-AU"/>
              </w:rPr>
              <w:t>material per annum</w:t>
            </w:r>
          </w:p>
          <w:p w14:paraId="1D327D3F" w14:textId="77777777" w:rsidR="00ED2797" w:rsidRDefault="00ED2797" w:rsidP="00BF2E77">
            <w:pPr>
              <w:numPr>
                <w:ilvl w:val="0"/>
                <w:numId w:val="40"/>
              </w:numPr>
              <w:autoSpaceDE w:val="0"/>
              <w:autoSpaceDN w:val="0"/>
              <w:adjustRightInd w:val="0"/>
              <w:spacing w:before="60" w:after="0"/>
              <w:ind w:left="340" w:hanging="357"/>
              <w:rPr>
                <w:rFonts w:eastAsia="Calibri" w:cs="Arial"/>
                <w:sz w:val="18"/>
                <w:szCs w:val="18"/>
                <w:lang w:eastAsia="en-AU"/>
              </w:rPr>
            </w:pPr>
            <w:r w:rsidRPr="00DA6988">
              <w:rPr>
                <w:rFonts w:eastAsia="Calibri" w:cs="Arial"/>
                <w:sz w:val="18"/>
                <w:szCs w:val="18"/>
                <w:lang w:eastAsia="en-AU"/>
              </w:rPr>
              <w:t>Crematoria</w:t>
            </w:r>
          </w:p>
          <w:p w14:paraId="34FB8E30" w14:textId="77777777" w:rsidR="0063756E" w:rsidRPr="005C5A0D" w:rsidRDefault="00ED2797" w:rsidP="007E7DB6">
            <w:pPr>
              <w:numPr>
                <w:ilvl w:val="0"/>
                <w:numId w:val="40"/>
              </w:numPr>
              <w:autoSpaceDE w:val="0"/>
              <w:autoSpaceDN w:val="0"/>
              <w:adjustRightInd w:val="0"/>
              <w:spacing w:before="60" w:after="0"/>
              <w:ind w:left="340" w:hanging="357"/>
              <w:rPr>
                <w:rFonts w:eastAsia="Calibri" w:cs="Arial"/>
                <w:sz w:val="18"/>
                <w:szCs w:val="18"/>
                <w:lang w:eastAsia="en-AU"/>
              </w:rPr>
            </w:pPr>
            <w:r w:rsidRPr="007E7DB6">
              <w:rPr>
                <w:rFonts w:eastAsia="Calibri" w:cs="Arial"/>
                <w:sz w:val="18"/>
                <w:szCs w:val="18"/>
                <w:lang w:eastAsia="en-AU"/>
              </w:rPr>
              <w:t>Glass fibre manufacture producing 200 tonnes or greater per</w:t>
            </w:r>
            <w:r w:rsidR="00761D2E" w:rsidRPr="007E7DB6">
              <w:rPr>
                <w:rFonts w:eastAsia="Calibri" w:cs="Arial"/>
                <w:sz w:val="18"/>
                <w:szCs w:val="18"/>
                <w:lang w:eastAsia="en-AU"/>
              </w:rPr>
              <w:t xml:space="preserve"> </w:t>
            </w:r>
            <w:r w:rsidRPr="007E7DB6">
              <w:rPr>
                <w:rFonts w:eastAsia="Calibri" w:cs="Arial"/>
                <w:sz w:val="18"/>
                <w:szCs w:val="18"/>
                <w:lang w:eastAsia="en-AU"/>
              </w:rPr>
              <w:t>annum</w:t>
            </w:r>
          </w:p>
          <w:p w14:paraId="318A9909" w14:textId="77777777" w:rsidR="0083751F" w:rsidRPr="007E7DB6" w:rsidRDefault="00ED2797" w:rsidP="007E7DB6">
            <w:pPr>
              <w:numPr>
                <w:ilvl w:val="0"/>
                <w:numId w:val="40"/>
              </w:numPr>
              <w:autoSpaceDE w:val="0"/>
              <w:autoSpaceDN w:val="0"/>
              <w:adjustRightInd w:val="0"/>
              <w:spacing w:before="60" w:after="0"/>
              <w:ind w:left="340" w:hanging="357"/>
              <w:rPr>
                <w:rFonts w:eastAsia="Calibri" w:cs="Arial"/>
                <w:szCs w:val="18"/>
                <w:lang w:eastAsia="en-AU"/>
              </w:rPr>
            </w:pPr>
            <w:r w:rsidRPr="00DA6988">
              <w:rPr>
                <w:rFonts w:eastAsia="Calibri" w:cs="Arial"/>
                <w:sz w:val="18"/>
                <w:szCs w:val="18"/>
                <w:lang w:eastAsia="en-AU"/>
              </w:rPr>
              <w:t>Manufacturing glass or glass products, where not glass fibre, less</w:t>
            </w:r>
            <w:r w:rsidR="006E377E">
              <w:rPr>
                <w:rFonts w:eastAsia="Calibri" w:cs="Arial"/>
                <w:sz w:val="18"/>
                <w:szCs w:val="18"/>
                <w:lang w:eastAsia="en-AU"/>
              </w:rPr>
              <w:t xml:space="preserve"> </w:t>
            </w:r>
            <w:r w:rsidRPr="000F0998">
              <w:rPr>
                <w:rFonts w:eastAsia="Calibri" w:cs="Arial"/>
                <w:sz w:val="18"/>
                <w:szCs w:val="18"/>
                <w:lang w:eastAsia="en-AU"/>
              </w:rPr>
              <w:t>than 250 tonnes per annum</w:t>
            </w:r>
          </w:p>
        </w:tc>
      </w:tr>
      <w:tr w:rsidR="00ED2797" w:rsidRPr="0084408C" w14:paraId="640B5117" w14:textId="77777777" w:rsidTr="005B5356">
        <w:trPr>
          <w:trHeight w:val="137"/>
        </w:trPr>
        <w:tc>
          <w:tcPr>
            <w:tcW w:w="1134" w:type="dxa"/>
            <w:tcBorders>
              <w:top w:val="nil"/>
            </w:tcBorders>
            <w:shd w:val="clear" w:color="auto" w:fill="F3F3F3"/>
            <w:tcMar>
              <w:top w:w="57" w:type="dxa"/>
              <w:bottom w:w="57" w:type="dxa"/>
            </w:tcMar>
          </w:tcPr>
          <w:p w14:paraId="697618A5" w14:textId="77777777" w:rsidR="00ED2797" w:rsidRPr="00DA6988" w:rsidRDefault="00ED2797" w:rsidP="00505866">
            <w:pPr>
              <w:pStyle w:val="TableHeading2"/>
              <w:keepNext w:val="0"/>
              <w:rPr>
                <w:b w:val="0"/>
              </w:rPr>
            </w:pPr>
            <w:r>
              <w:rPr>
                <w:b w:val="0"/>
              </w:rPr>
              <w:lastRenderedPageBreak/>
              <w:t xml:space="preserve">Special </w:t>
            </w:r>
            <w:r w:rsidR="00761D2E">
              <w:rPr>
                <w:b w:val="0"/>
              </w:rPr>
              <w:t>Industry</w:t>
            </w:r>
          </w:p>
        </w:tc>
        <w:tc>
          <w:tcPr>
            <w:tcW w:w="7371" w:type="dxa"/>
            <w:tcBorders>
              <w:top w:val="nil"/>
            </w:tcBorders>
            <w:tcMar>
              <w:top w:w="57" w:type="dxa"/>
              <w:bottom w:w="57" w:type="dxa"/>
            </w:tcMar>
          </w:tcPr>
          <w:p w14:paraId="729C63AE" w14:textId="77777777" w:rsidR="00ED2797" w:rsidRPr="00DA6988" w:rsidRDefault="00ED2797" w:rsidP="00BF2E77">
            <w:pPr>
              <w:numPr>
                <w:ilvl w:val="0"/>
                <w:numId w:val="38"/>
              </w:numPr>
              <w:autoSpaceDE w:val="0"/>
              <w:autoSpaceDN w:val="0"/>
              <w:adjustRightInd w:val="0"/>
              <w:spacing w:before="60" w:after="0"/>
              <w:ind w:left="341"/>
              <w:rPr>
                <w:rFonts w:eastAsia="Calibri" w:cs="Arial"/>
                <w:sz w:val="18"/>
                <w:szCs w:val="18"/>
                <w:lang w:eastAsia="en-AU"/>
              </w:rPr>
            </w:pPr>
            <w:r w:rsidRPr="00DA6988">
              <w:rPr>
                <w:rFonts w:eastAsia="Calibri" w:cs="Arial"/>
                <w:sz w:val="18"/>
                <w:szCs w:val="18"/>
                <w:lang w:eastAsia="en-AU"/>
              </w:rPr>
              <w:t>Oil refining or processing</w:t>
            </w:r>
          </w:p>
          <w:p w14:paraId="74A90012" w14:textId="77777777" w:rsidR="00ED2797" w:rsidRPr="00DA6988" w:rsidRDefault="00ED2797" w:rsidP="00BF2E77">
            <w:pPr>
              <w:numPr>
                <w:ilvl w:val="0"/>
                <w:numId w:val="38"/>
              </w:numPr>
              <w:autoSpaceDE w:val="0"/>
              <w:autoSpaceDN w:val="0"/>
              <w:adjustRightInd w:val="0"/>
              <w:spacing w:before="60" w:after="0"/>
              <w:ind w:left="340" w:hanging="357"/>
              <w:rPr>
                <w:rFonts w:eastAsia="Calibri" w:cs="Arial"/>
                <w:sz w:val="18"/>
                <w:szCs w:val="18"/>
                <w:lang w:eastAsia="en-AU"/>
              </w:rPr>
            </w:pPr>
            <w:r w:rsidRPr="00DA6988">
              <w:rPr>
                <w:rFonts w:eastAsia="Calibri" w:cs="Arial"/>
                <w:sz w:val="18"/>
                <w:szCs w:val="18"/>
                <w:lang w:eastAsia="en-AU"/>
              </w:rPr>
              <w:t>Producing, refining or processing gas or fuel gas</w:t>
            </w:r>
          </w:p>
          <w:p w14:paraId="1274A81B" w14:textId="77777777" w:rsidR="00ED2797" w:rsidRPr="00DA6988" w:rsidRDefault="00ED2797" w:rsidP="00BF2E77">
            <w:pPr>
              <w:numPr>
                <w:ilvl w:val="0"/>
                <w:numId w:val="38"/>
              </w:numPr>
              <w:autoSpaceDE w:val="0"/>
              <w:autoSpaceDN w:val="0"/>
              <w:adjustRightInd w:val="0"/>
              <w:spacing w:before="60" w:after="0"/>
              <w:ind w:left="340" w:hanging="357"/>
              <w:rPr>
                <w:rFonts w:eastAsia="Calibri" w:cs="Arial"/>
                <w:sz w:val="18"/>
                <w:szCs w:val="18"/>
                <w:lang w:eastAsia="en-AU"/>
              </w:rPr>
            </w:pPr>
            <w:r w:rsidRPr="00DA6988">
              <w:rPr>
                <w:rFonts w:eastAsia="Calibri" w:cs="Arial"/>
                <w:sz w:val="18"/>
                <w:szCs w:val="18"/>
                <w:lang w:eastAsia="en-AU"/>
              </w:rPr>
              <w:t>Distilling alcohol in works producing greater than 2 500 litres per</w:t>
            </w:r>
            <w:r w:rsidR="00761D2E">
              <w:rPr>
                <w:rFonts w:eastAsia="Calibri" w:cs="Arial"/>
                <w:sz w:val="18"/>
                <w:szCs w:val="18"/>
                <w:lang w:eastAsia="en-AU"/>
              </w:rPr>
              <w:t xml:space="preserve"> </w:t>
            </w:r>
            <w:r w:rsidRPr="00DA6988">
              <w:rPr>
                <w:rFonts w:eastAsia="Calibri" w:cs="Arial"/>
                <w:sz w:val="18"/>
                <w:szCs w:val="18"/>
                <w:lang w:eastAsia="en-AU"/>
              </w:rPr>
              <w:t>annum</w:t>
            </w:r>
          </w:p>
          <w:p w14:paraId="2061C723" w14:textId="77777777" w:rsidR="00ED2797" w:rsidRPr="00DA6988" w:rsidRDefault="00ED2797" w:rsidP="00BF2E77">
            <w:pPr>
              <w:numPr>
                <w:ilvl w:val="0"/>
                <w:numId w:val="38"/>
              </w:numPr>
              <w:autoSpaceDE w:val="0"/>
              <w:autoSpaceDN w:val="0"/>
              <w:adjustRightInd w:val="0"/>
              <w:spacing w:before="60" w:after="0"/>
              <w:ind w:left="340" w:hanging="357"/>
              <w:rPr>
                <w:rFonts w:eastAsia="Calibri" w:cs="Arial"/>
                <w:sz w:val="18"/>
                <w:szCs w:val="18"/>
                <w:lang w:eastAsia="en-AU"/>
              </w:rPr>
            </w:pPr>
            <w:r w:rsidRPr="00DA6988">
              <w:rPr>
                <w:rFonts w:eastAsia="Calibri" w:cs="Arial"/>
                <w:sz w:val="18"/>
                <w:szCs w:val="18"/>
                <w:lang w:eastAsia="en-AU"/>
              </w:rPr>
              <w:t>Power station</w:t>
            </w:r>
          </w:p>
          <w:p w14:paraId="62214D73" w14:textId="77777777" w:rsidR="00ED2797" w:rsidRPr="00DA6988" w:rsidRDefault="00ED2797" w:rsidP="00BF2E77">
            <w:pPr>
              <w:numPr>
                <w:ilvl w:val="0"/>
                <w:numId w:val="38"/>
              </w:numPr>
              <w:autoSpaceDE w:val="0"/>
              <w:autoSpaceDN w:val="0"/>
              <w:adjustRightInd w:val="0"/>
              <w:spacing w:before="60" w:after="0"/>
              <w:ind w:left="340" w:hanging="357"/>
              <w:rPr>
                <w:rFonts w:eastAsia="Calibri" w:cs="Arial"/>
                <w:sz w:val="18"/>
                <w:szCs w:val="18"/>
                <w:lang w:eastAsia="en-AU"/>
              </w:rPr>
            </w:pPr>
            <w:r w:rsidRPr="00DA6988">
              <w:rPr>
                <w:rFonts w:eastAsia="Calibri" w:cs="Arial"/>
                <w:sz w:val="18"/>
                <w:szCs w:val="18"/>
                <w:lang w:eastAsia="en-AU"/>
              </w:rPr>
              <w:t>Producing, quenching, cutting, crushing or grading coke</w:t>
            </w:r>
          </w:p>
          <w:p w14:paraId="32A51669" w14:textId="77777777" w:rsidR="00ED2797" w:rsidRPr="00DA6988" w:rsidRDefault="00ED2797" w:rsidP="00BF2E77">
            <w:pPr>
              <w:numPr>
                <w:ilvl w:val="0"/>
                <w:numId w:val="38"/>
              </w:numPr>
              <w:autoSpaceDE w:val="0"/>
              <w:autoSpaceDN w:val="0"/>
              <w:adjustRightInd w:val="0"/>
              <w:spacing w:before="60" w:after="0"/>
              <w:ind w:left="340" w:hanging="357"/>
              <w:rPr>
                <w:rFonts w:eastAsia="Calibri" w:cs="Arial"/>
                <w:sz w:val="18"/>
                <w:szCs w:val="18"/>
                <w:lang w:eastAsia="en-AU"/>
              </w:rPr>
            </w:pPr>
            <w:r w:rsidRPr="00DA6988">
              <w:rPr>
                <w:rFonts w:eastAsia="Calibri" w:cs="Arial"/>
                <w:sz w:val="18"/>
                <w:szCs w:val="18"/>
                <w:lang w:eastAsia="en-AU"/>
              </w:rPr>
              <w:t>Waste incinerator</w:t>
            </w:r>
          </w:p>
          <w:p w14:paraId="025987A0" w14:textId="77777777" w:rsidR="00ED2797" w:rsidRPr="00DA6988" w:rsidRDefault="00ED2797" w:rsidP="00BF2E77">
            <w:pPr>
              <w:numPr>
                <w:ilvl w:val="0"/>
                <w:numId w:val="38"/>
              </w:numPr>
              <w:autoSpaceDE w:val="0"/>
              <w:autoSpaceDN w:val="0"/>
              <w:adjustRightInd w:val="0"/>
              <w:spacing w:before="60" w:after="0"/>
              <w:ind w:left="340" w:hanging="357"/>
              <w:rPr>
                <w:rFonts w:eastAsia="Calibri" w:cs="Arial"/>
                <w:sz w:val="18"/>
                <w:szCs w:val="18"/>
                <w:lang w:eastAsia="en-AU"/>
              </w:rPr>
            </w:pPr>
            <w:r w:rsidRPr="00DA6988">
              <w:rPr>
                <w:rFonts w:eastAsia="Calibri" w:cs="Arial"/>
                <w:sz w:val="18"/>
                <w:szCs w:val="18"/>
                <w:lang w:eastAsia="en-AU"/>
              </w:rPr>
              <w:t>Sugar milling or refining</w:t>
            </w:r>
          </w:p>
          <w:p w14:paraId="3FB4B18F" w14:textId="77777777" w:rsidR="00ED2797" w:rsidRPr="00DA6988" w:rsidRDefault="00ED2797" w:rsidP="00BF2E77">
            <w:pPr>
              <w:numPr>
                <w:ilvl w:val="0"/>
                <w:numId w:val="38"/>
              </w:numPr>
              <w:autoSpaceDE w:val="0"/>
              <w:autoSpaceDN w:val="0"/>
              <w:adjustRightInd w:val="0"/>
              <w:spacing w:before="60" w:after="0"/>
              <w:ind w:left="340" w:hanging="357"/>
              <w:rPr>
                <w:rFonts w:eastAsia="Calibri" w:cs="Arial"/>
                <w:sz w:val="18"/>
                <w:szCs w:val="18"/>
                <w:lang w:eastAsia="en-AU"/>
              </w:rPr>
            </w:pPr>
            <w:r w:rsidRPr="00DA6988">
              <w:rPr>
                <w:rFonts w:eastAsia="Calibri" w:cs="Arial"/>
                <w:sz w:val="18"/>
                <w:szCs w:val="18"/>
                <w:lang w:eastAsia="en-AU"/>
              </w:rPr>
              <w:t>Pulp or paper manufacturing</w:t>
            </w:r>
          </w:p>
          <w:p w14:paraId="120C89C7" w14:textId="77777777" w:rsidR="00ED2797" w:rsidRPr="00DA6988" w:rsidRDefault="00ED2797" w:rsidP="00BF2E77">
            <w:pPr>
              <w:numPr>
                <w:ilvl w:val="0"/>
                <w:numId w:val="38"/>
              </w:numPr>
              <w:autoSpaceDE w:val="0"/>
              <w:autoSpaceDN w:val="0"/>
              <w:adjustRightInd w:val="0"/>
              <w:spacing w:before="60" w:after="0"/>
              <w:ind w:left="340" w:hanging="357"/>
              <w:rPr>
                <w:rFonts w:eastAsia="Calibri" w:cs="Arial"/>
                <w:sz w:val="18"/>
                <w:szCs w:val="18"/>
                <w:lang w:eastAsia="en-AU"/>
              </w:rPr>
            </w:pPr>
            <w:r w:rsidRPr="00DA6988">
              <w:rPr>
                <w:rFonts w:eastAsia="Calibri" w:cs="Arial"/>
                <w:sz w:val="18"/>
                <w:szCs w:val="18"/>
                <w:lang w:eastAsia="en-AU"/>
              </w:rPr>
              <w:t>Tobacco processing</w:t>
            </w:r>
          </w:p>
          <w:p w14:paraId="060E6513" w14:textId="77777777" w:rsidR="00ED2797" w:rsidRDefault="00ED2797" w:rsidP="00BF2E77">
            <w:pPr>
              <w:numPr>
                <w:ilvl w:val="0"/>
                <w:numId w:val="38"/>
              </w:numPr>
              <w:autoSpaceDE w:val="0"/>
              <w:autoSpaceDN w:val="0"/>
              <w:adjustRightInd w:val="0"/>
              <w:spacing w:before="60" w:after="0"/>
              <w:ind w:left="340" w:hanging="357"/>
              <w:rPr>
                <w:rFonts w:eastAsia="Calibri" w:cs="Arial"/>
                <w:sz w:val="18"/>
                <w:szCs w:val="18"/>
                <w:lang w:eastAsia="en-AU"/>
              </w:rPr>
            </w:pPr>
            <w:r w:rsidRPr="00DA6988">
              <w:rPr>
                <w:rFonts w:eastAsia="Calibri" w:cs="Arial"/>
                <w:sz w:val="18"/>
                <w:szCs w:val="18"/>
                <w:lang w:eastAsia="en-AU"/>
              </w:rPr>
              <w:t>Tannery or works for curing animal skins, hides or finishing leather</w:t>
            </w:r>
          </w:p>
          <w:p w14:paraId="71482BD8" w14:textId="77777777" w:rsidR="00ED2797" w:rsidRPr="00DA6988" w:rsidRDefault="00ED2797" w:rsidP="00BF2E77">
            <w:pPr>
              <w:numPr>
                <w:ilvl w:val="0"/>
                <w:numId w:val="38"/>
              </w:numPr>
              <w:autoSpaceDE w:val="0"/>
              <w:autoSpaceDN w:val="0"/>
              <w:adjustRightInd w:val="0"/>
              <w:spacing w:before="60" w:after="0"/>
              <w:ind w:left="340" w:hanging="357"/>
              <w:rPr>
                <w:rFonts w:eastAsia="Calibri" w:cs="Arial"/>
                <w:sz w:val="18"/>
                <w:szCs w:val="18"/>
                <w:lang w:eastAsia="en-AU"/>
              </w:rPr>
            </w:pPr>
            <w:r w:rsidRPr="00DA6988">
              <w:rPr>
                <w:rFonts w:eastAsia="Calibri" w:cs="Arial"/>
                <w:sz w:val="18"/>
                <w:szCs w:val="18"/>
                <w:lang w:eastAsia="en-AU"/>
              </w:rPr>
              <w:t>Textile manufacturing, including carpet manufacturing, wool</w:t>
            </w:r>
            <w:r w:rsidR="00761D2E">
              <w:rPr>
                <w:rFonts w:eastAsia="Calibri" w:cs="Arial"/>
                <w:sz w:val="18"/>
                <w:szCs w:val="18"/>
                <w:lang w:eastAsia="en-AU"/>
              </w:rPr>
              <w:t xml:space="preserve"> </w:t>
            </w:r>
            <w:r w:rsidRPr="00DA6988">
              <w:rPr>
                <w:rFonts w:eastAsia="Calibri" w:cs="Arial"/>
                <w:sz w:val="18"/>
                <w:szCs w:val="18"/>
                <w:lang w:eastAsia="en-AU"/>
              </w:rPr>
              <w:t>scouring or carbonising, cotton milling, or textile bleaching, dyeing</w:t>
            </w:r>
            <w:r w:rsidR="00761D2E">
              <w:rPr>
                <w:rFonts w:eastAsia="Calibri" w:cs="Arial"/>
                <w:sz w:val="18"/>
                <w:szCs w:val="18"/>
                <w:lang w:eastAsia="en-AU"/>
              </w:rPr>
              <w:t xml:space="preserve"> </w:t>
            </w:r>
            <w:r w:rsidRPr="00DA6988">
              <w:rPr>
                <w:rFonts w:eastAsia="Calibri" w:cs="Arial"/>
                <w:sz w:val="18"/>
                <w:szCs w:val="18"/>
                <w:lang w:eastAsia="en-AU"/>
              </w:rPr>
              <w:t>or finishing</w:t>
            </w:r>
          </w:p>
          <w:p w14:paraId="78C6E22B" w14:textId="77777777" w:rsidR="00ED2797" w:rsidRPr="00DA6988" w:rsidRDefault="00ED2797" w:rsidP="00BF2E77">
            <w:pPr>
              <w:numPr>
                <w:ilvl w:val="0"/>
                <w:numId w:val="38"/>
              </w:numPr>
              <w:autoSpaceDE w:val="0"/>
              <w:autoSpaceDN w:val="0"/>
              <w:adjustRightInd w:val="0"/>
              <w:spacing w:before="60" w:after="0"/>
              <w:ind w:left="340" w:hanging="357"/>
              <w:rPr>
                <w:rFonts w:eastAsia="Calibri" w:cs="Arial"/>
                <w:sz w:val="18"/>
                <w:szCs w:val="18"/>
                <w:lang w:eastAsia="en-AU"/>
              </w:rPr>
            </w:pPr>
            <w:r w:rsidRPr="00DA6988">
              <w:rPr>
                <w:rFonts w:eastAsia="Calibri" w:cs="Arial"/>
                <w:sz w:val="18"/>
                <w:szCs w:val="18"/>
                <w:lang w:eastAsia="en-AU"/>
              </w:rPr>
              <w:t>Rendering plant</w:t>
            </w:r>
          </w:p>
          <w:p w14:paraId="00DF909F" w14:textId="77777777" w:rsidR="00ED2797" w:rsidRPr="00DA6988" w:rsidRDefault="00ED2797" w:rsidP="00BF2E77">
            <w:pPr>
              <w:numPr>
                <w:ilvl w:val="0"/>
                <w:numId w:val="38"/>
              </w:numPr>
              <w:autoSpaceDE w:val="0"/>
              <w:autoSpaceDN w:val="0"/>
              <w:adjustRightInd w:val="0"/>
              <w:spacing w:before="60" w:after="0"/>
              <w:ind w:left="340" w:hanging="357"/>
              <w:rPr>
                <w:rFonts w:eastAsia="Calibri" w:cs="Arial"/>
                <w:sz w:val="18"/>
                <w:szCs w:val="18"/>
                <w:lang w:eastAsia="en-AU"/>
              </w:rPr>
            </w:pPr>
            <w:r w:rsidRPr="00DA6988">
              <w:rPr>
                <w:rFonts w:eastAsia="Calibri" w:cs="Arial"/>
                <w:sz w:val="18"/>
                <w:szCs w:val="18"/>
                <w:lang w:eastAsia="en-AU"/>
              </w:rPr>
              <w:t>Manufacturing chemicals, poisons and explosives</w:t>
            </w:r>
          </w:p>
          <w:p w14:paraId="1BBBE720" w14:textId="77777777" w:rsidR="00761D2E" w:rsidRDefault="00ED2797" w:rsidP="00BF2E77">
            <w:pPr>
              <w:numPr>
                <w:ilvl w:val="0"/>
                <w:numId w:val="38"/>
              </w:numPr>
              <w:autoSpaceDE w:val="0"/>
              <w:autoSpaceDN w:val="0"/>
              <w:adjustRightInd w:val="0"/>
              <w:spacing w:before="60" w:after="0"/>
              <w:ind w:left="340" w:hanging="357"/>
              <w:rPr>
                <w:rFonts w:eastAsia="Calibri" w:cs="Arial"/>
                <w:sz w:val="18"/>
                <w:szCs w:val="18"/>
                <w:lang w:eastAsia="en-AU"/>
              </w:rPr>
            </w:pPr>
            <w:r w:rsidRPr="00DA6988">
              <w:rPr>
                <w:rFonts w:eastAsia="Calibri" w:cs="Arial"/>
                <w:sz w:val="18"/>
                <w:szCs w:val="18"/>
                <w:lang w:eastAsia="en-AU"/>
              </w:rPr>
              <w:t>Manufacturing fertilisers involving ammonia</w:t>
            </w:r>
          </w:p>
          <w:p w14:paraId="129E756B" w14:textId="77777777" w:rsidR="00ED2797" w:rsidRPr="00ED2797" w:rsidRDefault="00ED2797" w:rsidP="00BF2E77">
            <w:pPr>
              <w:numPr>
                <w:ilvl w:val="0"/>
                <w:numId w:val="38"/>
              </w:numPr>
              <w:autoSpaceDE w:val="0"/>
              <w:autoSpaceDN w:val="0"/>
              <w:adjustRightInd w:val="0"/>
              <w:spacing w:before="60" w:after="0"/>
              <w:ind w:left="340" w:hanging="357"/>
              <w:rPr>
                <w:iCs/>
              </w:rPr>
            </w:pPr>
            <w:r w:rsidRPr="00DA6988">
              <w:rPr>
                <w:rFonts w:eastAsia="Calibri" w:cs="Arial"/>
                <w:sz w:val="18"/>
                <w:szCs w:val="18"/>
                <w:lang w:eastAsia="en-AU"/>
              </w:rPr>
              <w:t>Manufacturing polyvinyl chloride plastic.</w:t>
            </w:r>
          </w:p>
        </w:tc>
      </w:tr>
    </w:tbl>
    <w:p w14:paraId="2132BEEE" w14:textId="77777777" w:rsidR="0038438D" w:rsidRDefault="0038438D" w:rsidP="005D175A">
      <w:pPr>
        <w:pStyle w:val="Schedule2"/>
        <w:tabs>
          <w:tab w:val="left" w:pos="851"/>
        </w:tabs>
        <w:ind w:left="360"/>
      </w:pPr>
      <w:bookmarkStart w:id="57" w:name="_Toc390935537"/>
      <w:bookmarkStart w:id="58" w:name="_Toc391030370"/>
      <w:bookmarkEnd w:id="57"/>
    </w:p>
    <w:p w14:paraId="32D36AE8" w14:textId="77777777" w:rsidR="0038438D" w:rsidRDefault="0038438D" w:rsidP="005D175A">
      <w:pPr>
        <w:pStyle w:val="BodyText"/>
        <w:rPr>
          <w:rFonts w:ascii="Arial Bold" w:hAnsi="Arial Bold"/>
          <w:sz w:val="28"/>
          <w:szCs w:val="28"/>
        </w:rPr>
      </w:pPr>
      <w:r>
        <w:br w:type="page"/>
      </w:r>
    </w:p>
    <w:p w14:paraId="73B913D4" w14:textId="77777777" w:rsidR="009235C9" w:rsidRPr="0084408C" w:rsidRDefault="009235C9" w:rsidP="00BF2E77">
      <w:pPr>
        <w:pStyle w:val="Schedule2"/>
        <w:numPr>
          <w:ilvl w:val="0"/>
          <w:numId w:val="32"/>
        </w:numPr>
        <w:tabs>
          <w:tab w:val="left" w:pos="851"/>
        </w:tabs>
      </w:pPr>
      <w:r w:rsidRPr="0084408C">
        <w:lastRenderedPageBreak/>
        <w:t xml:space="preserve">Administrative </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8"/>
      <w:r w:rsidR="00365E3D">
        <w:t>terms</w:t>
      </w:r>
    </w:p>
    <w:p w14:paraId="1E3AAC25" w14:textId="77777777" w:rsidR="009235C9" w:rsidRPr="0084408C" w:rsidRDefault="009235C9" w:rsidP="00BF2E77">
      <w:pPr>
        <w:pStyle w:val="Heading5"/>
        <w:numPr>
          <w:ilvl w:val="4"/>
          <w:numId w:val="29"/>
        </w:numPr>
      </w:pPr>
      <w:r w:rsidRPr="0084408C">
        <w:t xml:space="preserve">Administrative </w:t>
      </w:r>
      <w:r w:rsidR="00365E3D">
        <w:t xml:space="preserve">terms and </w:t>
      </w:r>
      <w:r w:rsidRPr="0084408C">
        <w:t xml:space="preserve">definitions assist with the interpretation of the planning scheme but do not have a </w:t>
      </w:r>
      <w:r w:rsidR="003A1184">
        <w:t>meaning in relation to a use</w:t>
      </w:r>
      <w:r w:rsidR="00365E3D">
        <w:t xml:space="preserve"> term</w:t>
      </w:r>
      <w:r w:rsidR="003A1184">
        <w:t>.</w:t>
      </w:r>
    </w:p>
    <w:p w14:paraId="4BEAD24B" w14:textId="77777777" w:rsidR="009235C9" w:rsidRPr="0084408C" w:rsidRDefault="009235C9" w:rsidP="00BF2E77">
      <w:pPr>
        <w:pStyle w:val="Heading5"/>
        <w:numPr>
          <w:ilvl w:val="4"/>
          <w:numId w:val="29"/>
        </w:numPr>
      </w:pPr>
      <w:r w:rsidRPr="0084408C">
        <w:t>A</w:t>
      </w:r>
      <w:r w:rsidR="00365E3D">
        <w:t>n administrative</w:t>
      </w:r>
      <w:r w:rsidRPr="0084408C">
        <w:t xml:space="preserve"> term listed in </w:t>
      </w:r>
      <w:r w:rsidR="003A1184">
        <w:t>Table SC1.2</w:t>
      </w:r>
      <w:r w:rsidR="00FF2098">
        <w:t>:</w:t>
      </w:r>
      <w:r w:rsidR="003A1184">
        <w:t>2 column 1</w:t>
      </w:r>
      <w:r w:rsidRPr="0084408C">
        <w:t xml:space="preserve"> has the meaning set out beside that </w:t>
      </w:r>
      <w:r w:rsidR="00365E3D">
        <w:t xml:space="preserve">administrative </w:t>
      </w:r>
      <w:r w:rsidRPr="0084408C">
        <w:t>term in column</w:t>
      </w:r>
      <w:r w:rsidR="003A1184">
        <w:t xml:space="preserve"> 2</w:t>
      </w:r>
      <w:r w:rsidRPr="0084408C">
        <w:t xml:space="preserve"> under the heading.</w:t>
      </w:r>
    </w:p>
    <w:p w14:paraId="0A9272B2" w14:textId="77777777" w:rsidR="009235C9" w:rsidRDefault="009235C9" w:rsidP="00BF2E77">
      <w:pPr>
        <w:pStyle w:val="Heading5"/>
        <w:numPr>
          <w:ilvl w:val="4"/>
          <w:numId w:val="29"/>
        </w:numPr>
      </w:pPr>
      <w:r w:rsidRPr="0084408C">
        <w:t xml:space="preserve">The administrative </w:t>
      </w:r>
      <w:r w:rsidR="00365E3D">
        <w:t xml:space="preserve">terms and </w:t>
      </w:r>
      <w:r w:rsidRPr="0084408C">
        <w:t xml:space="preserve">definitions listed here are the </w:t>
      </w:r>
      <w:r w:rsidR="00365E3D">
        <w:t xml:space="preserve">terms and </w:t>
      </w:r>
      <w:r w:rsidRPr="0084408C">
        <w:t>definitions for the purpose of the planning scheme.</w:t>
      </w:r>
    </w:p>
    <w:p w14:paraId="2F46DC46" w14:textId="77777777" w:rsidR="002D1779" w:rsidRDefault="002D1779" w:rsidP="00DA6988">
      <w:pPr>
        <w:pStyle w:val="Heading5"/>
        <w:numPr>
          <w:ilvl w:val="0"/>
          <w:numId w:val="0"/>
        </w:numPr>
      </w:pPr>
    </w:p>
    <w:p w14:paraId="4C7D3974" w14:textId="77777777" w:rsidR="002D1779" w:rsidRDefault="002D1779" w:rsidP="00DA6988">
      <w:pPr>
        <w:pStyle w:val="Heading5"/>
        <w:numPr>
          <w:ilvl w:val="0"/>
          <w:numId w:val="0"/>
        </w:numPr>
        <w:rPr>
          <w:b/>
        </w:rPr>
      </w:pPr>
      <w:r>
        <w:rPr>
          <w:b/>
        </w:rPr>
        <w:t>Table SC1.2</w:t>
      </w:r>
      <w:r w:rsidR="00FF2098">
        <w:rPr>
          <w:b/>
        </w:rPr>
        <w:t>:</w:t>
      </w:r>
      <w:r>
        <w:rPr>
          <w:b/>
        </w:rPr>
        <w:t>1—Index of administrative definitions</w:t>
      </w:r>
      <w:r w:rsidR="001345CE">
        <w:rPr>
          <w:rStyle w:val="FootnoteReference"/>
          <w:b/>
        </w:rPr>
        <w:footnoteReference w:id="4"/>
      </w:r>
      <w:r w:rsidR="0038438D" w:rsidRPr="005D175A">
        <w:rPr>
          <w:b/>
          <w:vertAlign w:val="superscript"/>
        </w:rPr>
        <w:t>,</w:t>
      </w:r>
      <w:r w:rsidR="0038438D">
        <w:rPr>
          <w:rStyle w:val="FootnoteReference"/>
          <w:b/>
        </w:rPr>
        <w:footnoteReference w:id="5"/>
      </w:r>
      <w:r w:rsidR="007D4848">
        <w:rPr>
          <w:b/>
          <w:vertAlign w:val="superscript"/>
        </w:rPr>
        <w:t>,</w:t>
      </w:r>
      <w:r w:rsidR="007D4848">
        <w:rPr>
          <w:rStyle w:val="FootnoteReference"/>
          <w:b/>
        </w:rPr>
        <w:footnoteReference w:id="6"/>
      </w:r>
    </w:p>
    <w:p w14:paraId="7B11F0AD" w14:textId="77777777" w:rsidR="005A79F8" w:rsidRDefault="005A79F8" w:rsidP="00DA6988">
      <w:pPr>
        <w:pStyle w:val="Heading5"/>
        <w:numPr>
          <w:ilvl w:val="0"/>
          <w:numId w:val="0"/>
        </w:numPr>
        <w:rPr>
          <w:b/>
        </w:rPr>
      </w:pPr>
    </w:p>
    <w:tbl>
      <w:tblPr>
        <w:tblW w:w="0" w:type="auto"/>
        <w:tblInd w:w="93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85" w:type="dxa"/>
          <w:right w:w="85" w:type="dxa"/>
        </w:tblCellMar>
        <w:tblLook w:val="01E0" w:firstRow="1" w:lastRow="1" w:firstColumn="1" w:lastColumn="1" w:noHBand="0" w:noVBand="0"/>
      </w:tblPr>
      <w:tblGrid>
        <w:gridCol w:w="2797"/>
        <w:gridCol w:w="2797"/>
        <w:gridCol w:w="2797"/>
      </w:tblGrid>
      <w:tr w:rsidR="005A79F8" w:rsidRPr="0084408C" w14:paraId="2EFF6989" w14:textId="77777777" w:rsidTr="00C14D25">
        <w:trPr>
          <w:cantSplit/>
          <w:trHeight w:val="390"/>
        </w:trPr>
        <w:tc>
          <w:tcPr>
            <w:tcW w:w="8390" w:type="dxa"/>
            <w:gridSpan w:val="3"/>
            <w:shd w:val="pct20" w:color="auto" w:fill="auto"/>
            <w:tcMar>
              <w:top w:w="57" w:type="dxa"/>
              <w:bottom w:w="57" w:type="dxa"/>
            </w:tcMar>
          </w:tcPr>
          <w:p w14:paraId="7A4B1F5F" w14:textId="77777777" w:rsidR="005A79F8" w:rsidRPr="00DA6988" w:rsidRDefault="005A79F8" w:rsidP="00E27CE3">
            <w:pPr>
              <w:pStyle w:val="TableBodyText"/>
              <w:rPr>
                <w:b/>
                <w:iCs/>
              </w:rPr>
            </w:pPr>
            <w:r>
              <w:rPr>
                <w:b/>
                <w:iCs/>
              </w:rPr>
              <w:t>Index for administrative definitions</w:t>
            </w:r>
            <w:r w:rsidR="006B7747">
              <w:rPr>
                <w:rStyle w:val="FootnoteReference"/>
                <w:b/>
                <w:iCs/>
              </w:rPr>
              <w:footnoteReference w:id="7"/>
            </w:r>
          </w:p>
        </w:tc>
      </w:tr>
      <w:tr w:rsidR="005A79F8" w:rsidRPr="0084408C" w14:paraId="72F5EAB7" w14:textId="77777777" w:rsidTr="00DA6988">
        <w:trPr>
          <w:cantSplit/>
          <w:trHeight w:val="3852"/>
        </w:trPr>
        <w:tc>
          <w:tcPr>
            <w:tcW w:w="2797" w:type="dxa"/>
            <w:tcMar>
              <w:top w:w="57" w:type="dxa"/>
              <w:bottom w:w="57" w:type="dxa"/>
            </w:tcMar>
          </w:tcPr>
          <w:p w14:paraId="17808783" w14:textId="77777777" w:rsidR="005A79F8" w:rsidRDefault="005A79F8" w:rsidP="00BF2E77">
            <w:pPr>
              <w:pStyle w:val="TableNumberProvision"/>
              <w:numPr>
                <w:ilvl w:val="0"/>
                <w:numId w:val="26"/>
              </w:numPr>
              <w:rPr>
                <w:rFonts w:eastAsia="Wingdings-Regular" w:cs="Arial"/>
                <w:szCs w:val="20"/>
                <w:lang w:eastAsia="en-AU"/>
              </w:rPr>
            </w:pPr>
            <w:r w:rsidRPr="00DA6988">
              <w:t>Adjoining</w:t>
            </w:r>
            <w:r>
              <w:rPr>
                <w:rFonts w:eastAsia="Wingdings-Regular" w:cs="Arial"/>
                <w:szCs w:val="20"/>
                <w:lang w:eastAsia="en-AU"/>
              </w:rPr>
              <w:t xml:space="preserve"> </w:t>
            </w:r>
            <w:r w:rsidR="00767AA2">
              <w:rPr>
                <w:rFonts w:eastAsia="Wingdings-Regular" w:cs="Arial"/>
                <w:szCs w:val="20"/>
                <w:lang w:eastAsia="en-AU"/>
              </w:rPr>
              <w:t>Premises</w:t>
            </w:r>
          </w:p>
          <w:p w14:paraId="38DB5ECB" w14:textId="77777777" w:rsidR="005A79F8" w:rsidRDefault="005A79F8" w:rsidP="00BF2E77">
            <w:pPr>
              <w:pStyle w:val="TableNumberProvision"/>
              <w:numPr>
                <w:ilvl w:val="0"/>
                <w:numId w:val="26"/>
              </w:numPr>
              <w:rPr>
                <w:rFonts w:eastAsia="Wingdings-Regular" w:cs="Arial"/>
                <w:szCs w:val="20"/>
                <w:lang w:eastAsia="en-AU"/>
              </w:rPr>
            </w:pPr>
            <w:r w:rsidRPr="00DA6988">
              <w:t>Advertising</w:t>
            </w:r>
            <w:r>
              <w:rPr>
                <w:rFonts w:eastAsia="Wingdings-Regular" w:cs="Arial"/>
                <w:szCs w:val="20"/>
                <w:lang w:eastAsia="en-AU"/>
              </w:rPr>
              <w:t xml:space="preserve"> </w:t>
            </w:r>
            <w:r w:rsidR="00767AA2">
              <w:rPr>
                <w:rFonts w:eastAsia="Wingdings-Regular" w:cs="Arial"/>
                <w:szCs w:val="20"/>
                <w:lang w:eastAsia="en-AU"/>
              </w:rPr>
              <w:t>Device</w:t>
            </w:r>
          </w:p>
          <w:p w14:paraId="52D0600C" w14:textId="77777777" w:rsidR="005A79F8" w:rsidRPr="00DA6988" w:rsidRDefault="005A79F8" w:rsidP="00BF2E77">
            <w:pPr>
              <w:pStyle w:val="TableNumberProvision"/>
              <w:numPr>
                <w:ilvl w:val="0"/>
                <w:numId w:val="26"/>
              </w:numPr>
            </w:pPr>
            <w:r w:rsidRPr="00DA6988">
              <w:t xml:space="preserve">Affordable </w:t>
            </w:r>
            <w:r w:rsidR="00767AA2" w:rsidRPr="00DA6988">
              <w:t>Housing</w:t>
            </w:r>
          </w:p>
          <w:p w14:paraId="1F017F15" w14:textId="77777777" w:rsidR="00557DEE" w:rsidRDefault="00557DEE" w:rsidP="00BF2E77">
            <w:pPr>
              <w:pStyle w:val="TableNumberProvision"/>
              <w:numPr>
                <w:ilvl w:val="0"/>
                <w:numId w:val="26"/>
              </w:numPr>
            </w:pPr>
            <w:r>
              <w:t>All weather access</w:t>
            </w:r>
          </w:p>
          <w:p w14:paraId="1775107D" w14:textId="77777777" w:rsidR="005A79F8" w:rsidRPr="00DA6988" w:rsidRDefault="005A79F8" w:rsidP="00BF2E77">
            <w:pPr>
              <w:pStyle w:val="TableNumberProvision"/>
              <w:numPr>
                <w:ilvl w:val="0"/>
                <w:numId w:val="26"/>
              </w:numPr>
            </w:pPr>
            <w:r w:rsidRPr="00DA6988">
              <w:t xml:space="preserve">Average </w:t>
            </w:r>
            <w:r w:rsidR="00767AA2" w:rsidRPr="00DA6988">
              <w:t>Width</w:t>
            </w:r>
          </w:p>
          <w:p w14:paraId="0106464F" w14:textId="77777777" w:rsidR="005A79F8" w:rsidRPr="00DA6988" w:rsidRDefault="005A79F8" w:rsidP="00BF2E77">
            <w:pPr>
              <w:pStyle w:val="TableNumberProvision"/>
              <w:numPr>
                <w:ilvl w:val="0"/>
                <w:numId w:val="26"/>
              </w:numPr>
            </w:pPr>
            <w:r w:rsidRPr="00DA6988">
              <w:t xml:space="preserve">Base </w:t>
            </w:r>
            <w:r w:rsidR="00767AA2" w:rsidRPr="00DA6988">
              <w:t>Date</w:t>
            </w:r>
          </w:p>
          <w:p w14:paraId="68C3EF55" w14:textId="77777777" w:rsidR="005A79F8" w:rsidRPr="00DA6988" w:rsidRDefault="005A79F8" w:rsidP="00BF2E77">
            <w:pPr>
              <w:pStyle w:val="TableNumberProvision"/>
              <w:numPr>
                <w:ilvl w:val="0"/>
                <w:numId w:val="26"/>
              </w:numPr>
            </w:pPr>
            <w:r w:rsidRPr="00DA6988">
              <w:t>Basement</w:t>
            </w:r>
          </w:p>
          <w:p w14:paraId="3FC17748" w14:textId="77777777" w:rsidR="005A79F8" w:rsidRPr="00DA6988" w:rsidRDefault="005A79F8" w:rsidP="00BF2E77">
            <w:pPr>
              <w:pStyle w:val="TableNumberProvision"/>
              <w:numPr>
                <w:ilvl w:val="0"/>
                <w:numId w:val="26"/>
              </w:numPr>
            </w:pPr>
            <w:r w:rsidRPr="00DA6988">
              <w:t xml:space="preserve">Boundary </w:t>
            </w:r>
            <w:r w:rsidR="00767AA2" w:rsidRPr="00DA6988">
              <w:t>Clearance</w:t>
            </w:r>
          </w:p>
          <w:p w14:paraId="7C09DD91" w14:textId="77777777" w:rsidR="005A79F8" w:rsidRDefault="005A79F8" w:rsidP="00BF2E77">
            <w:pPr>
              <w:pStyle w:val="TableNumberProvision"/>
              <w:numPr>
                <w:ilvl w:val="0"/>
                <w:numId w:val="26"/>
              </w:numPr>
            </w:pPr>
            <w:r w:rsidRPr="00DA6988">
              <w:t xml:space="preserve">Building </w:t>
            </w:r>
            <w:r w:rsidR="00767AA2" w:rsidRPr="00DA6988">
              <w:t>Height</w:t>
            </w:r>
          </w:p>
          <w:p w14:paraId="218610C5" w14:textId="77777777" w:rsidR="008A7DD5" w:rsidRDefault="008A7DD5" w:rsidP="008A7DD5">
            <w:pPr>
              <w:pStyle w:val="TableNumberProvision"/>
              <w:numPr>
                <w:ilvl w:val="0"/>
                <w:numId w:val="26"/>
              </w:numPr>
            </w:pPr>
            <w:r>
              <w:t>Commercial Area</w:t>
            </w:r>
          </w:p>
          <w:p w14:paraId="2F3E0A3E" w14:textId="77777777" w:rsidR="008A7DD5" w:rsidRDefault="008A7DD5" w:rsidP="008A7DD5">
            <w:pPr>
              <w:pStyle w:val="TableNumberProvision"/>
              <w:numPr>
                <w:ilvl w:val="0"/>
                <w:numId w:val="26"/>
              </w:numPr>
            </w:pPr>
            <w:r>
              <w:t>Community Area</w:t>
            </w:r>
          </w:p>
          <w:p w14:paraId="7A1BBA98" w14:textId="77777777" w:rsidR="00292A25" w:rsidRPr="00DA6988" w:rsidRDefault="00292A25" w:rsidP="008A7DD5">
            <w:pPr>
              <w:pStyle w:val="TableNumberProvision"/>
              <w:numPr>
                <w:ilvl w:val="0"/>
                <w:numId w:val="26"/>
              </w:numPr>
            </w:pPr>
            <w:r w:rsidRPr="00292A25">
              <w:t>Defined Flood Event</w:t>
            </w:r>
          </w:p>
          <w:p w14:paraId="14D263C4" w14:textId="77777777" w:rsidR="005A79F8" w:rsidRPr="00DA6988" w:rsidRDefault="005A79F8" w:rsidP="00BF2E77">
            <w:pPr>
              <w:pStyle w:val="TableNumberProvision"/>
              <w:numPr>
                <w:ilvl w:val="0"/>
                <w:numId w:val="26"/>
              </w:numPr>
            </w:pPr>
            <w:r w:rsidRPr="00DA6988">
              <w:t xml:space="preserve">Demand </w:t>
            </w:r>
            <w:r w:rsidR="00767AA2" w:rsidRPr="00DA6988">
              <w:t>Unit</w:t>
            </w:r>
          </w:p>
          <w:p w14:paraId="664A0422" w14:textId="77777777" w:rsidR="00346BE6" w:rsidRDefault="00346BE6" w:rsidP="00346BE6">
            <w:pPr>
              <w:pStyle w:val="TableNumberProvision"/>
              <w:numPr>
                <w:ilvl w:val="0"/>
                <w:numId w:val="26"/>
              </w:numPr>
            </w:pPr>
            <w:r w:rsidRPr="002E023D">
              <w:t>Designated Dual Occupancy Lot</w:t>
            </w:r>
          </w:p>
          <w:p w14:paraId="408D7374" w14:textId="77777777" w:rsidR="005A79F8" w:rsidRPr="00DA6988" w:rsidRDefault="005A79F8" w:rsidP="00BF2E77">
            <w:pPr>
              <w:pStyle w:val="TableNumberProvision"/>
              <w:numPr>
                <w:ilvl w:val="0"/>
                <w:numId w:val="26"/>
              </w:numPr>
            </w:pPr>
            <w:r w:rsidRPr="00DA6988">
              <w:t xml:space="preserve">Development </w:t>
            </w:r>
            <w:r w:rsidR="00767AA2" w:rsidRPr="00DA6988">
              <w:t>Footprint</w:t>
            </w:r>
          </w:p>
          <w:p w14:paraId="0D930096" w14:textId="77777777" w:rsidR="005A79F8" w:rsidRPr="00DA6988" w:rsidRDefault="005A79F8" w:rsidP="00BF2E77">
            <w:pPr>
              <w:pStyle w:val="TableNumberProvision"/>
              <w:numPr>
                <w:ilvl w:val="0"/>
                <w:numId w:val="26"/>
              </w:numPr>
            </w:pPr>
            <w:r w:rsidRPr="00DA6988">
              <w:t xml:space="preserve">Domestic </w:t>
            </w:r>
            <w:r w:rsidR="00767AA2" w:rsidRPr="00DA6988">
              <w:t>Outbuilding</w:t>
            </w:r>
          </w:p>
          <w:p w14:paraId="5B8A2CFE" w14:textId="77777777" w:rsidR="005A79F8" w:rsidRPr="00416590" w:rsidRDefault="005A79F8" w:rsidP="00BF2E77">
            <w:pPr>
              <w:pStyle w:val="TableNumberProvision"/>
              <w:numPr>
                <w:ilvl w:val="0"/>
                <w:numId w:val="26"/>
              </w:numPr>
              <w:rPr>
                <w:iCs/>
              </w:rPr>
            </w:pPr>
            <w:r w:rsidRPr="00DA6988">
              <w:t>Dwelli</w:t>
            </w:r>
            <w:r>
              <w:rPr>
                <w:rFonts w:eastAsia="Wingdings-Regular" w:cs="Arial"/>
                <w:szCs w:val="20"/>
                <w:lang w:eastAsia="en-AU"/>
              </w:rPr>
              <w:t>ng</w:t>
            </w:r>
          </w:p>
          <w:p w14:paraId="5EECF672" w14:textId="77777777" w:rsidR="00292A25" w:rsidRPr="00292A25" w:rsidRDefault="00292A25" w:rsidP="00292A25">
            <w:pPr>
              <w:pStyle w:val="TableNumberProvision"/>
              <w:numPr>
                <w:ilvl w:val="0"/>
                <w:numId w:val="26"/>
              </w:numPr>
              <w:rPr>
                <w:iCs/>
              </w:rPr>
            </w:pPr>
            <w:r w:rsidRPr="00292A25">
              <w:rPr>
                <w:iCs/>
              </w:rPr>
              <w:t>Finished Floor Level</w:t>
            </w:r>
          </w:p>
          <w:p w14:paraId="43B75C04" w14:textId="77777777" w:rsidR="00292A25" w:rsidRPr="00292A25" w:rsidRDefault="00292A25" w:rsidP="00292A25">
            <w:pPr>
              <w:pStyle w:val="TableNumberProvision"/>
              <w:numPr>
                <w:ilvl w:val="0"/>
                <w:numId w:val="26"/>
              </w:numPr>
              <w:rPr>
                <w:iCs/>
              </w:rPr>
            </w:pPr>
            <w:r w:rsidRPr="00292A25">
              <w:rPr>
                <w:iCs/>
              </w:rPr>
              <w:t xml:space="preserve">Finished Habitable Floor Level </w:t>
            </w:r>
          </w:p>
          <w:p w14:paraId="6C51CECE" w14:textId="77777777" w:rsidR="00452B41" w:rsidRPr="00292A25" w:rsidRDefault="00292A25" w:rsidP="00416590">
            <w:pPr>
              <w:pStyle w:val="TableNumberProvision"/>
              <w:numPr>
                <w:ilvl w:val="0"/>
                <w:numId w:val="26"/>
              </w:numPr>
              <w:rPr>
                <w:iCs/>
              </w:rPr>
            </w:pPr>
            <w:r w:rsidRPr="00292A25">
              <w:rPr>
                <w:iCs/>
              </w:rPr>
              <w:t>Flood Planning Level</w:t>
            </w:r>
          </w:p>
        </w:tc>
        <w:tc>
          <w:tcPr>
            <w:tcW w:w="2797" w:type="dxa"/>
          </w:tcPr>
          <w:p w14:paraId="1977AE5F" w14:textId="77777777" w:rsidR="00292A25" w:rsidRPr="00090E04" w:rsidRDefault="00292A25" w:rsidP="00292A25">
            <w:pPr>
              <w:pStyle w:val="TableNumberProvision"/>
              <w:numPr>
                <w:ilvl w:val="0"/>
                <w:numId w:val="26"/>
              </w:numPr>
              <w:rPr>
                <w:iCs/>
              </w:rPr>
            </w:pPr>
            <w:r w:rsidRPr="00292A25">
              <w:rPr>
                <w:iCs/>
              </w:rPr>
              <w:t>Freeboard</w:t>
            </w:r>
          </w:p>
          <w:p w14:paraId="1F693DF8" w14:textId="77777777" w:rsidR="00292A25" w:rsidRPr="005B5356" w:rsidRDefault="00292A25" w:rsidP="00292A25">
            <w:pPr>
              <w:pStyle w:val="TableNumberProvision"/>
              <w:numPr>
                <w:ilvl w:val="0"/>
                <w:numId w:val="26"/>
              </w:numPr>
              <w:rPr>
                <w:iCs/>
              </w:rPr>
            </w:pPr>
            <w:r>
              <w:rPr>
                <w:rFonts w:eastAsia="Wingdings-Regular" w:cs="Arial"/>
                <w:szCs w:val="20"/>
                <w:lang w:eastAsia="en-AU"/>
              </w:rPr>
              <w:t>Full Time Equivalent (FTE)</w:t>
            </w:r>
          </w:p>
          <w:p w14:paraId="237B0333" w14:textId="77777777" w:rsidR="00346BE6" w:rsidRPr="005B5356" w:rsidRDefault="00346BE6" w:rsidP="00346BE6">
            <w:pPr>
              <w:pStyle w:val="TableNumberProvision"/>
              <w:numPr>
                <w:ilvl w:val="0"/>
                <w:numId w:val="26"/>
              </w:numPr>
              <w:rPr>
                <w:iCs/>
              </w:rPr>
            </w:pPr>
            <w:r w:rsidRPr="002E023D">
              <w:rPr>
                <w:iCs/>
              </w:rPr>
              <w:t>Greenfield Area</w:t>
            </w:r>
          </w:p>
          <w:p w14:paraId="41368688" w14:textId="77777777" w:rsidR="005A79F8" w:rsidRPr="00DA6988" w:rsidRDefault="005A79F8" w:rsidP="00BF2E77">
            <w:pPr>
              <w:pStyle w:val="TableNumberProvision"/>
              <w:numPr>
                <w:ilvl w:val="0"/>
                <w:numId w:val="26"/>
              </w:numPr>
            </w:pPr>
            <w:r w:rsidRPr="00DA6988">
              <w:t xml:space="preserve">Gross </w:t>
            </w:r>
            <w:r w:rsidR="00767AA2" w:rsidRPr="00DA6988">
              <w:t>Floor Area</w:t>
            </w:r>
          </w:p>
          <w:p w14:paraId="63D3E26D" w14:textId="77777777" w:rsidR="005A79F8" w:rsidRPr="00DA6988" w:rsidRDefault="005A79F8" w:rsidP="00BF2E77">
            <w:pPr>
              <w:pStyle w:val="TableNumberProvision"/>
              <w:numPr>
                <w:ilvl w:val="0"/>
                <w:numId w:val="26"/>
              </w:numPr>
            </w:pPr>
            <w:r w:rsidRPr="00DA6988">
              <w:t xml:space="preserve">Ground </w:t>
            </w:r>
            <w:r w:rsidR="00767AA2" w:rsidRPr="00DA6988">
              <w:t>Level</w:t>
            </w:r>
          </w:p>
          <w:p w14:paraId="52A25354" w14:textId="77777777" w:rsidR="00346BE6" w:rsidRPr="00DA6988" w:rsidRDefault="00346BE6" w:rsidP="00346BE6">
            <w:pPr>
              <w:pStyle w:val="TableNumberProvision"/>
              <w:numPr>
                <w:ilvl w:val="0"/>
                <w:numId w:val="26"/>
              </w:numPr>
            </w:pPr>
            <w:r w:rsidRPr="002E023D">
              <w:t>Hatchet Lot</w:t>
            </w:r>
          </w:p>
          <w:p w14:paraId="38638E4A" w14:textId="77777777" w:rsidR="005A79F8" w:rsidRDefault="005A79F8" w:rsidP="00BF2E77">
            <w:pPr>
              <w:pStyle w:val="TableNumberProvision"/>
              <w:numPr>
                <w:ilvl w:val="0"/>
                <w:numId w:val="26"/>
              </w:numPr>
            </w:pPr>
            <w:r w:rsidRPr="00DA6988">
              <w:t>Household</w:t>
            </w:r>
          </w:p>
          <w:p w14:paraId="5E567F61" w14:textId="77777777" w:rsidR="00346BE6" w:rsidRDefault="00346BE6" w:rsidP="00346BE6">
            <w:pPr>
              <w:pStyle w:val="TableNumberProvision"/>
              <w:numPr>
                <w:ilvl w:val="0"/>
                <w:numId w:val="26"/>
              </w:numPr>
            </w:pPr>
            <w:r w:rsidRPr="002E023D">
              <w:t>Impervious Site Cover</w:t>
            </w:r>
          </w:p>
          <w:p w14:paraId="3761858E" w14:textId="77777777" w:rsidR="008A7DD5" w:rsidRPr="00DA6988" w:rsidRDefault="008A7DD5" w:rsidP="008A7DD5">
            <w:pPr>
              <w:pStyle w:val="TableNumberProvision"/>
              <w:numPr>
                <w:ilvl w:val="0"/>
                <w:numId w:val="26"/>
              </w:numPr>
            </w:pPr>
            <w:r w:rsidRPr="008A7DD5">
              <w:t>Industrial Area</w:t>
            </w:r>
          </w:p>
          <w:p w14:paraId="334D5FD8" w14:textId="77777777" w:rsidR="005A79F8" w:rsidRPr="00DA6988" w:rsidRDefault="005A79F8" w:rsidP="00BF2E77">
            <w:pPr>
              <w:pStyle w:val="TableNumberProvision"/>
              <w:numPr>
                <w:ilvl w:val="0"/>
                <w:numId w:val="26"/>
              </w:numPr>
            </w:pPr>
            <w:r w:rsidRPr="00DA6988">
              <w:t xml:space="preserve">Minor </w:t>
            </w:r>
            <w:r w:rsidR="00767AA2" w:rsidRPr="00DA6988">
              <w:t>Building Work</w:t>
            </w:r>
          </w:p>
          <w:p w14:paraId="3A62B158" w14:textId="77777777" w:rsidR="005A79F8" w:rsidRPr="00DA6988" w:rsidRDefault="005A79F8" w:rsidP="00BF2E77">
            <w:pPr>
              <w:pStyle w:val="TableNumberProvision"/>
              <w:numPr>
                <w:ilvl w:val="0"/>
                <w:numId w:val="26"/>
              </w:numPr>
            </w:pPr>
            <w:r w:rsidRPr="00DA6988">
              <w:t xml:space="preserve">Minor </w:t>
            </w:r>
            <w:r w:rsidR="00767AA2" w:rsidRPr="00DA6988">
              <w:t>Electricity Infrastructure</w:t>
            </w:r>
          </w:p>
          <w:p w14:paraId="773A4891" w14:textId="77777777" w:rsidR="005A79F8" w:rsidRPr="00DA6988" w:rsidRDefault="005A79F8" w:rsidP="00BF2E77">
            <w:pPr>
              <w:pStyle w:val="TableNumberProvision"/>
              <w:numPr>
                <w:ilvl w:val="0"/>
                <w:numId w:val="26"/>
              </w:numPr>
            </w:pPr>
            <w:r w:rsidRPr="00DA6988">
              <w:t xml:space="preserve">Net </w:t>
            </w:r>
            <w:r w:rsidR="00767AA2" w:rsidRPr="00DA6988">
              <w:t>Developable Area</w:t>
            </w:r>
          </w:p>
          <w:p w14:paraId="11FEED72" w14:textId="77777777" w:rsidR="005A79F8" w:rsidRPr="00DA6988" w:rsidRDefault="005A79F8" w:rsidP="00BF2E77">
            <w:pPr>
              <w:pStyle w:val="TableNumberProvision"/>
              <w:numPr>
                <w:ilvl w:val="0"/>
                <w:numId w:val="26"/>
              </w:numPr>
            </w:pPr>
            <w:r w:rsidRPr="00DA6988">
              <w:t xml:space="preserve">Netserv </w:t>
            </w:r>
            <w:r w:rsidR="00767AA2" w:rsidRPr="00DA6988">
              <w:t>Plan</w:t>
            </w:r>
          </w:p>
          <w:p w14:paraId="7BE7F12C" w14:textId="77777777" w:rsidR="005A79F8" w:rsidRDefault="005A79F8" w:rsidP="00BF2E77">
            <w:pPr>
              <w:pStyle w:val="TableNumberProvision"/>
              <w:numPr>
                <w:ilvl w:val="0"/>
                <w:numId w:val="26"/>
              </w:numPr>
            </w:pPr>
            <w:r w:rsidRPr="00DA6988">
              <w:t>Non</w:t>
            </w:r>
            <w:r w:rsidR="00767AA2" w:rsidRPr="00DA6988">
              <w:t>-resident Workers</w:t>
            </w:r>
          </w:p>
          <w:p w14:paraId="0C1C1F1F" w14:textId="77777777" w:rsidR="008A7DD5" w:rsidRPr="00DA6988" w:rsidRDefault="008A7DD5" w:rsidP="008A7DD5">
            <w:pPr>
              <w:pStyle w:val="TableNumberProvision"/>
              <w:numPr>
                <w:ilvl w:val="0"/>
                <w:numId w:val="26"/>
              </w:numPr>
            </w:pPr>
            <w:r w:rsidRPr="008A7DD5">
              <w:t>Other Area</w:t>
            </w:r>
          </w:p>
          <w:p w14:paraId="2DE29EBC" w14:textId="77777777" w:rsidR="005A79F8" w:rsidRDefault="005A79F8" w:rsidP="00BF2E77">
            <w:pPr>
              <w:pStyle w:val="TableNumberProvision"/>
              <w:numPr>
                <w:ilvl w:val="0"/>
                <w:numId w:val="26"/>
              </w:numPr>
            </w:pPr>
            <w:r w:rsidRPr="00DA6988">
              <w:t xml:space="preserve">Outermost </w:t>
            </w:r>
            <w:r w:rsidR="00767AA2" w:rsidRPr="00DA6988">
              <w:t>Projection</w:t>
            </w:r>
          </w:p>
          <w:p w14:paraId="69F06E28" w14:textId="77777777" w:rsidR="00292A25" w:rsidRPr="00DA6988" w:rsidRDefault="00292A25" w:rsidP="00BF2E77">
            <w:pPr>
              <w:pStyle w:val="TableNumberProvision"/>
              <w:numPr>
                <w:ilvl w:val="0"/>
                <w:numId w:val="26"/>
              </w:numPr>
            </w:pPr>
            <w:r w:rsidRPr="00292A25">
              <w:t>Overland flow event</w:t>
            </w:r>
          </w:p>
          <w:p w14:paraId="47BEE8E5" w14:textId="77777777" w:rsidR="005A79F8" w:rsidRPr="00DA6988" w:rsidRDefault="005A79F8" w:rsidP="00BF2E77">
            <w:pPr>
              <w:pStyle w:val="TableNumberProvision"/>
              <w:numPr>
                <w:ilvl w:val="0"/>
                <w:numId w:val="26"/>
              </w:numPr>
            </w:pPr>
            <w:r w:rsidRPr="00DA6988">
              <w:t xml:space="preserve">Planning </w:t>
            </w:r>
            <w:r w:rsidR="00767AA2" w:rsidRPr="00DA6988">
              <w:t>Assumptions</w:t>
            </w:r>
          </w:p>
          <w:p w14:paraId="01F97668" w14:textId="77777777" w:rsidR="00346BE6" w:rsidRPr="00DA6988" w:rsidRDefault="00346BE6" w:rsidP="00346BE6">
            <w:pPr>
              <w:pStyle w:val="TableNumberProvision"/>
              <w:numPr>
                <w:ilvl w:val="0"/>
                <w:numId w:val="26"/>
              </w:numPr>
            </w:pPr>
            <w:r w:rsidRPr="002E023D">
              <w:t>Plan of Development</w:t>
            </w:r>
          </w:p>
          <w:p w14:paraId="5A4025C2" w14:textId="77777777" w:rsidR="005A79F8" w:rsidRDefault="005A79F8" w:rsidP="00BF2E77">
            <w:pPr>
              <w:pStyle w:val="TableNumberProvision"/>
              <w:numPr>
                <w:ilvl w:val="0"/>
                <w:numId w:val="26"/>
              </w:numPr>
            </w:pPr>
            <w:r w:rsidRPr="00DA6988">
              <w:t xml:space="preserve">Plot </w:t>
            </w:r>
            <w:r w:rsidR="00767AA2" w:rsidRPr="00DA6988">
              <w:t>Ratio</w:t>
            </w:r>
          </w:p>
          <w:p w14:paraId="69F5633C" w14:textId="77777777" w:rsidR="00557DEE" w:rsidRPr="00DA6988" w:rsidRDefault="00557DEE" w:rsidP="00BF2E77">
            <w:pPr>
              <w:pStyle w:val="TableNumberProvision"/>
              <w:numPr>
                <w:ilvl w:val="0"/>
                <w:numId w:val="26"/>
              </w:numPr>
            </w:pPr>
            <w:r>
              <w:t>Practitioner</w:t>
            </w:r>
          </w:p>
          <w:p w14:paraId="05ECEAE3" w14:textId="77777777" w:rsidR="005A79F8" w:rsidRPr="0084408C" w:rsidRDefault="005A79F8" w:rsidP="00BF2E77">
            <w:pPr>
              <w:pStyle w:val="TableNumberProvision"/>
              <w:numPr>
                <w:ilvl w:val="0"/>
                <w:numId w:val="26"/>
              </w:numPr>
              <w:rPr>
                <w:iCs/>
              </w:rPr>
            </w:pPr>
            <w:r w:rsidRPr="00DA6988">
              <w:t>Projection</w:t>
            </w:r>
            <w:r>
              <w:rPr>
                <w:rFonts w:eastAsia="Wingdings-Regular" w:cs="Arial"/>
                <w:szCs w:val="20"/>
                <w:lang w:eastAsia="en-AU"/>
              </w:rPr>
              <w:t xml:space="preserve"> </w:t>
            </w:r>
            <w:r w:rsidR="00767AA2">
              <w:rPr>
                <w:rFonts w:eastAsia="Wingdings-Regular" w:cs="Arial"/>
                <w:szCs w:val="20"/>
                <w:lang w:eastAsia="en-AU"/>
              </w:rPr>
              <w:t>Area(s)</w:t>
            </w:r>
          </w:p>
        </w:tc>
        <w:tc>
          <w:tcPr>
            <w:tcW w:w="2797" w:type="dxa"/>
          </w:tcPr>
          <w:p w14:paraId="6CFBC421" w14:textId="77777777" w:rsidR="008A7DD5" w:rsidRDefault="008A7DD5" w:rsidP="008A7DD5">
            <w:pPr>
              <w:pStyle w:val="TableNumberProvision"/>
              <w:numPr>
                <w:ilvl w:val="0"/>
                <w:numId w:val="26"/>
              </w:numPr>
            </w:pPr>
            <w:r>
              <w:t>Residential Area</w:t>
            </w:r>
          </w:p>
          <w:p w14:paraId="11A012A3" w14:textId="77777777" w:rsidR="008A7DD5" w:rsidRDefault="008A7DD5" w:rsidP="008A7DD5">
            <w:pPr>
              <w:pStyle w:val="TableNumberProvision"/>
              <w:numPr>
                <w:ilvl w:val="0"/>
                <w:numId w:val="26"/>
              </w:numPr>
            </w:pPr>
            <w:r>
              <w:t>Rural Area</w:t>
            </w:r>
          </w:p>
          <w:p w14:paraId="44F7B960" w14:textId="77777777" w:rsidR="005A79F8" w:rsidRPr="00DA6988" w:rsidRDefault="005A79F8" w:rsidP="00BF2E77">
            <w:pPr>
              <w:pStyle w:val="TableNumberProvision"/>
              <w:numPr>
                <w:ilvl w:val="0"/>
                <w:numId w:val="26"/>
              </w:numPr>
            </w:pPr>
            <w:r w:rsidRPr="00DA6988">
              <w:t xml:space="preserve">Secondary </w:t>
            </w:r>
            <w:r w:rsidR="00767AA2" w:rsidRPr="00DA6988">
              <w:t>Dwelling</w:t>
            </w:r>
          </w:p>
          <w:p w14:paraId="6E8F809F" w14:textId="77777777" w:rsidR="005A79F8" w:rsidRPr="00DA6988" w:rsidRDefault="005A79F8" w:rsidP="00BF2E77">
            <w:pPr>
              <w:pStyle w:val="TableNumberProvision"/>
              <w:numPr>
                <w:ilvl w:val="0"/>
                <w:numId w:val="26"/>
              </w:numPr>
            </w:pPr>
            <w:r w:rsidRPr="00DA6988">
              <w:t>Setback</w:t>
            </w:r>
          </w:p>
          <w:p w14:paraId="1246516B" w14:textId="77777777" w:rsidR="005A79F8" w:rsidRPr="00DA6988" w:rsidRDefault="005A79F8" w:rsidP="00BF2E77">
            <w:pPr>
              <w:pStyle w:val="TableNumberProvision"/>
              <w:numPr>
                <w:ilvl w:val="0"/>
                <w:numId w:val="26"/>
              </w:numPr>
            </w:pPr>
            <w:r w:rsidRPr="00DA6988">
              <w:t xml:space="preserve">Service </w:t>
            </w:r>
            <w:r w:rsidR="00767AA2" w:rsidRPr="00DA6988">
              <w:t>Catchment</w:t>
            </w:r>
          </w:p>
          <w:p w14:paraId="2EAE40E0" w14:textId="77777777" w:rsidR="005A79F8" w:rsidRPr="00DA6988" w:rsidRDefault="005A79F8" w:rsidP="00BF2E77">
            <w:pPr>
              <w:pStyle w:val="TableNumberProvision"/>
              <w:numPr>
                <w:ilvl w:val="0"/>
                <w:numId w:val="26"/>
              </w:numPr>
            </w:pPr>
            <w:r w:rsidRPr="00DA6988">
              <w:t>Site</w:t>
            </w:r>
          </w:p>
          <w:p w14:paraId="6DFBA465" w14:textId="77777777" w:rsidR="005A79F8" w:rsidRDefault="005A79F8" w:rsidP="00BF2E77">
            <w:pPr>
              <w:pStyle w:val="TableNumberProvision"/>
              <w:numPr>
                <w:ilvl w:val="0"/>
                <w:numId w:val="26"/>
              </w:numPr>
            </w:pPr>
            <w:r w:rsidRPr="00DA6988">
              <w:t xml:space="preserve">Site </w:t>
            </w:r>
            <w:r w:rsidR="00767AA2" w:rsidRPr="00DA6988">
              <w:t>Cover</w:t>
            </w:r>
          </w:p>
          <w:p w14:paraId="69DE9A6B" w14:textId="77777777" w:rsidR="00346BE6" w:rsidRPr="00DA6988" w:rsidRDefault="00346BE6" w:rsidP="00346BE6">
            <w:pPr>
              <w:pStyle w:val="TableNumberProvision"/>
              <w:numPr>
                <w:ilvl w:val="0"/>
                <w:numId w:val="26"/>
              </w:numPr>
            </w:pPr>
            <w:r w:rsidRPr="002E023D">
              <w:t>Small Lot</w:t>
            </w:r>
          </w:p>
          <w:p w14:paraId="1BD6F216" w14:textId="77777777" w:rsidR="00557DEE" w:rsidRPr="00DA6988" w:rsidRDefault="00557DEE" w:rsidP="00BF2E77">
            <w:pPr>
              <w:pStyle w:val="TableNumberProvision"/>
              <w:numPr>
                <w:ilvl w:val="0"/>
                <w:numId w:val="26"/>
              </w:numPr>
            </w:pPr>
            <w:r>
              <w:t>Staff</w:t>
            </w:r>
          </w:p>
          <w:p w14:paraId="2011E918" w14:textId="77777777" w:rsidR="005A79F8" w:rsidRPr="00DA6988" w:rsidRDefault="005A79F8" w:rsidP="00BF2E77">
            <w:pPr>
              <w:pStyle w:val="TableNumberProvision"/>
              <w:numPr>
                <w:ilvl w:val="0"/>
                <w:numId w:val="26"/>
              </w:numPr>
            </w:pPr>
            <w:r w:rsidRPr="00DA6988">
              <w:t>Storey</w:t>
            </w:r>
          </w:p>
          <w:p w14:paraId="6A2812E9" w14:textId="77777777" w:rsidR="005A79F8" w:rsidRPr="00DA6988" w:rsidRDefault="005A79F8" w:rsidP="00BF2E77">
            <w:pPr>
              <w:pStyle w:val="TableNumberProvision"/>
              <w:numPr>
                <w:ilvl w:val="0"/>
                <w:numId w:val="26"/>
              </w:numPr>
            </w:pPr>
            <w:r w:rsidRPr="00DA6988">
              <w:t xml:space="preserve">Temporary </w:t>
            </w:r>
            <w:r w:rsidR="00767AA2" w:rsidRPr="00DA6988">
              <w:t>Use</w:t>
            </w:r>
          </w:p>
          <w:p w14:paraId="1E6A62A4" w14:textId="77777777" w:rsidR="005A79F8" w:rsidRPr="00DA6988" w:rsidRDefault="005A79F8" w:rsidP="00BF2E77">
            <w:pPr>
              <w:pStyle w:val="TableNumberProvision"/>
              <w:numPr>
                <w:ilvl w:val="0"/>
                <w:numId w:val="26"/>
              </w:numPr>
            </w:pPr>
            <w:r w:rsidRPr="00DA6988">
              <w:t xml:space="preserve">Ultimate </w:t>
            </w:r>
            <w:r w:rsidR="00767AA2" w:rsidRPr="00DA6988">
              <w:t>Development</w:t>
            </w:r>
          </w:p>
          <w:p w14:paraId="7256F9ED" w14:textId="77777777" w:rsidR="005A79F8" w:rsidRPr="00292A25" w:rsidRDefault="005A79F8" w:rsidP="00BF2E77">
            <w:pPr>
              <w:pStyle w:val="TableNumberProvision"/>
              <w:numPr>
                <w:ilvl w:val="0"/>
                <w:numId w:val="26"/>
              </w:numPr>
              <w:rPr>
                <w:iCs/>
              </w:rPr>
            </w:pPr>
            <w:r w:rsidRPr="00DA6988">
              <w:t xml:space="preserve">Urban </w:t>
            </w:r>
            <w:r w:rsidR="00767AA2" w:rsidRPr="00DA6988">
              <w:t>Purposes</w:t>
            </w:r>
          </w:p>
          <w:p w14:paraId="0DBEFCD3" w14:textId="77777777" w:rsidR="00292A25" w:rsidRPr="0084408C" w:rsidRDefault="00292A25" w:rsidP="00BF2E77">
            <w:pPr>
              <w:pStyle w:val="TableNumberProvision"/>
              <w:numPr>
                <w:ilvl w:val="0"/>
                <w:numId w:val="26"/>
              </w:numPr>
              <w:rPr>
                <w:iCs/>
              </w:rPr>
            </w:pPr>
            <w:r w:rsidRPr="00292A25">
              <w:rPr>
                <w:iCs/>
              </w:rPr>
              <w:t>Vulnerable Use</w:t>
            </w:r>
          </w:p>
        </w:tc>
      </w:tr>
    </w:tbl>
    <w:p w14:paraId="5F3A53EF" w14:textId="77777777" w:rsidR="002D1779" w:rsidRDefault="0083751F" w:rsidP="00DA6988">
      <w:pPr>
        <w:pStyle w:val="BodyText"/>
        <w:rPr>
          <w:b/>
        </w:rPr>
      </w:pPr>
      <w:r>
        <w:br w:type="page"/>
      </w:r>
      <w:r w:rsidR="002D1779">
        <w:rPr>
          <w:b/>
        </w:rPr>
        <w:lastRenderedPageBreak/>
        <w:t>Table SC1.2</w:t>
      </w:r>
      <w:r w:rsidR="00FF2098">
        <w:rPr>
          <w:b/>
        </w:rPr>
        <w:t>:</w:t>
      </w:r>
      <w:r w:rsidR="002D1779">
        <w:rPr>
          <w:b/>
        </w:rPr>
        <w:t>2—Administrative definitions</w:t>
      </w:r>
      <w:r w:rsidR="00EE321D">
        <w:rPr>
          <w:rStyle w:val="FootnoteReference"/>
        </w:rPr>
        <w:footnoteReference w:id="8"/>
      </w:r>
      <w:r w:rsidR="001345CE" w:rsidRPr="00090E04">
        <w:rPr>
          <w:b/>
          <w:vertAlign w:val="superscript"/>
        </w:rPr>
        <w:t>,</w:t>
      </w:r>
      <w:r w:rsidR="001345CE">
        <w:rPr>
          <w:b/>
        </w:rPr>
        <w:t xml:space="preserve"> </w:t>
      </w:r>
      <w:r w:rsidR="001345CE">
        <w:rPr>
          <w:rStyle w:val="FootnoteReference"/>
          <w:b/>
        </w:rPr>
        <w:footnoteReference w:id="9"/>
      </w:r>
    </w:p>
    <w:tbl>
      <w:tblPr>
        <w:tblW w:w="0" w:type="auto"/>
        <w:tblInd w:w="93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85" w:type="dxa"/>
          <w:right w:w="85" w:type="dxa"/>
        </w:tblCellMar>
        <w:tblLook w:val="01E0" w:firstRow="1" w:lastRow="1" w:firstColumn="1" w:lastColumn="1" w:noHBand="0" w:noVBand="0"/>
      </w:tblPr>
      <w:tblGrid>
        <w:gridCol w:w="1984"/>
        <w:gridCol w:w="6521"/>
      </w:tblGrid>
      <w:tr w:rsidR="00614831" w:rsidRPr="00A22706" w14:paraId="30583207" w14:textId="77777777" w:rsidTr="005B5356">
        <w:trPr>
          <w:cantSplit/>
          <w:tblHeader/>
        </w:trPr>
        <w:tc>
          <w:tcPr>
            <w:tcW w:w="1984" w:type="dxa"/>
            <w:tcBorders>
              <w:top w:val="single" w:sz="4" w:space="0" w:color="808080"/>
              <w:left w:val="single" w:sz="4" w:space="0" w:color="808080"/>
              <w:bottom w:val="single" w:sz="4" w:space="0" w:color="808080"/>
              <w:right w:val="single" w:sz="4" w:space="0" w:color="808080"/>
            </w:tcBorders>
            <w:shd w:val="clear" w:color="auto" w:fill="C0C0C0"/>
            <w:tcMar>
              <w:top w:w="57" w:type="dxa"/>
              <w:bottom w:w="57" w:type="dxa"/>
            </w:tcMar>
          </w:tcPr>
          <w:p w14:paraId="5BB2CF90" w14:textId="77777777" w:rsidR="00614831" w:rsidRPr="00A22706" w:rsidRDefault="00614831" w:rsidP="005B5356">
            <w:pPr>
              <w:pStyle w:val="TableHeading2"/>
            </w:pPr>
            <w:r w:rsidRPr="00A22706">
              <w:t>Column 1</w:t>
            </w:r>
          </w:p>
          <w:p w14:paraId="75D1BC0C" w14:textId="77777777" w:rsidR="00614831" w:rsidRPr="00A22706" w:rsidRDefault="00614831" w:rsidP="005B5356">
            <w:pPr>
              <w:pStyle w:val="TableHeading2"/>
            </w:pPr>
            <w:r w:rsidRPr="00A22706">
              <w:t>Administrative Term</w:t>
            </w:r>
          </w:p>
        </w:tc>
        <w:tc>
          <w:tcPr>
            <w:tcW w:w="6521" w:type="dxa"/>
            <w:tcBorders>
              <w:top w:val="single" w:sz="4" w:space="0" w:color="808080"/>
              <w:left w:val="single" w:sz="4" w:space="0" w:color="808080"/>
              <w:bottom w:val="single" w:sz="4" w:space="0" w:color="808080"/>
              <w:right w:val="single" w:sz="4" w:space="0" w:color="808080"/>
            </w:tcBorders>
            <w:shd w:val="clear" w:color="auto" w:fill="C0C0C0"/>
            <w:tcMar>
              <w:top w:w="57" w:type="dxa"/>
              <w:bottom w:w="57" w:type="dxa"/>
            </w:tcMar>
          </w:tcPr>
          <w:p w14:paraId="0A28186A" w14:textId="77777777" w:rsidR="00614831" w:rsidRPr="00A22706" w:rsidRDefault="00614831" w:rsidP="005B5356">
            <w:pPr>
              <w:pStyle w:val="TableHeading2"/>
              <w:rPr>
                <w:iCs/>
              </w:rPr>
            </w:pPr>
            <w:r w:rsidRPr="00A22706">
              <w:rPr>
                <w:iCs/>
              </w:rPr>
              <w:t>Column 2</w:t>
            </w:r>
          </w:p>
          <w:p w14:paraId="3F3D5E51" w14:textId="77777777" w:rsidR="00614831" w:rsidRPr="00A22706" w:rsidRDefault="00614831" w:rsidP="005B5356">
            <w:pPr>
              <w:pStyle w:val="TableHeading2"/>
              <w:rPr>
                <w:iCs/>
              </w:rPr>
            </w:pPr>
            <w:r w:rsidRPr="00A22706">
              <w:rPr>
                <w:iCs/>
              </w:rPr>
              <w:t>Definition</w:t>
            </w:r>
          </w:p>
        </w:tc>
      </w:tr>
      <w:tr w:rsidR="00614831" w:rsidRPr="00A22706" w14:paraId="6E38C3DF" w14:textId="77777777" w:rsidTr="005B5356">
        <w:trPr>
          <w:cantSplit/>
          <w:tblHeader/>
        </w:trPr>
        <w:tc>
          <w:tcPr>
            <w:tcW w:w="1984" w:type="dxa"/>
            <w:tcBorders>
              <w:top w:val="single" w:sz="4" w:space="0" w:color="808080"/>
              <w:left w:val="single" w:sz="4" w:space="0" w:color="808080"/>
              <w:bottom w:val="single" w:sz="4" w:space="0" w:color="808080"/>
              <w:right w:val="single" w:sz="4" w:space="0" w:color="808080"/>
            </w:tcBorders>
            <w:shd w:val="clear" w:color="auto" w:fill="C0C0C0"/>
            <w:tcMar>
              <w:top w:w="57" w:type="dxa"/>
              <w:bottom w:w="57" w:type="dxa"/>
            </w:tcMar>
          </w:tcPr>
          <w:p w14:paraId="4283FFE6" w14:textId="77777777" w:rsidR="00614831" w:rsidRPr="00A22706" w:rsidRDefault="00614831" w:rsidP="005B5356">
            <w:pPr>
              <w:pStyle w:val="TableHeading2"/>
            </w:pPr>
            <w:r w:rsidRPr="00A22706">
              <w:t>Adjoining premises</w:t>
            </w:r>
          </w:p>
        </w:tc>
        <w:tc>
          <w:tcPr>
            <w:tcW w:w="6521" w:type="dxa"/>
            <w:tcBorders>
              <w:top w:val="single" w:sz="4" w:space="0" w:color="808080"/>
              <w:left w:val="single" w:sz="4" w:space="0" w:color="808080"/>
              <w:bottom w:val="single" w:sz="4" w:space="0" w:color="808080"/>
              <w:right w:val="single" w:sz="4" w:space="0" w:color="808080"/>
            </w:tcBorders>
            <w:shd w:val="clear" w:color="auto" w:fill="C0C0C0"/>
            <w:tcMar>
              <w:top w:w="57" w:type="dxa"/>
              <w:bottom w:w="57" w:type="dxa"/>
            </w:tcMar>
          </w:tcPr>
          <w:p w14:paraId="5CFCEDB9" w14:textId="77777777" w:rsidR="00614831" w:rsidRPr="00A22706" w:rsidRDefault="00614831" w:rsidP="005B5356">
            <w:pPr>
              <w:pStyle w:val="TableHeading2"/>
              <w:rPr>
                <w:iCs/>
              </w:rPr>
            </w:pPr>
            <w:r w:rsidRPr="00A22706">
              <w:rPr>
                <w:iCs/>
              </w:rPr>
              <w:t>adjoining premises means premises that share a common boundary, including premises that meet at a single point on a common boundary.</w:t>
            </w:r>
          </w:p>
        </w:tc>
      </w:tr>
      <w:tr w:rsidR="00614831" w:rsidRPr="00A22706" w14:paraId="715B285C" w14:textId="77777777" w:rsidTr="005B5356">
        <w:trPr>
          <w:cantSplit/>
          <w:tblHeader/>
        </w:trPr>
        <w:tc>
          <w:tcPr>
            <w:tcW w:w="1984" w:type="dxa"/>
            <w:tcBorders>
              <w:top w:val="single" w:sz="4" w:space="0" w:color="808080"/>
              <w:left w:val="single" w:sz="4" w:space="0" w:color="808080"/>
              <w:bottom w:val="single" w:sz="4" w:space="0" w:color="808080"/>
              <w:right w:val="single" w:sz="4" w:space="0" w:color="808080"/>
            </w:tcBorders>
            <w:shd w:val="clear" w:color="auto" w:fill="C0C0C0"/>
            <w:tcMar>
              <w:top w:w="57" w:type="dxa"/>
              <w:bottom w:w="57" w:type="dxa"/>
            </w:tcMar>
          </w:tcPr>
          <w:p w14:paraId="12BF30E9" w14:textId="77777777" w:rsidR="00614831" w:rsidRPr="00A22706" w:rsidRDefault="00614831" w:rsidP="005B5356">
            <w:pPr>
              <w:pStyle w:val="TableHeading2"/>
            </w:pPr>
            <w:r w:rsidRPr="00A22706">
              <w:t>Advertising device</w:t>
            </w:r>
          </w:p>
        </w:tc>
        <w:tc>
          <w:tcPr>
            <w:tcW w:w="6521" w:type="dxa"/>
            <w:tcBorders>
              <w:top w:val="single" w:sz="4" w:space="0" w:color="808080"/>
              <w:left w:val="single" w:sz="4" w:space="0" w:color="808080"/>
              <w:bottom w:val="single" w:sz="4" w:space="0" w:color="808080"/>
              <w:right w:val="single" w:sz="4" w:space="0" w:color="808080"/>
            </w:tcBorders>
            <w:shd w:val="clear" w:color="auto" w:fill="C0C0C0"/>
            <w:tcMar>
              <w:top w:w="57" w:type="dxa"/>
              <w:bottom w:w="57" w:type="dxa"/>
            </w:tcMar>
          </w:tcPr>
          <w:p w14:paraId="4BC40787" w14:textId="77777777" w:rsidR="00614831" w:rsidRPr="00A22706" w:rsidRDefault="00614831" w:rsidP="005B5356">
            <w:pPr>
              <w:pStyle w:val="TableHeading2"/>
              <w:rPr>
                <w:iCs/>
              </w:rPr>
            </w:pPr>
            <w:r w:rsidRPr="00A22706">
              <w:rPr>
                <w:iCs/>
              </w:rPr>
              <w:t xml:space="preserve">advertising device- </w:t>
            </w:r>
          </w:p>
          <w:p w14:paraId="3A619851" w14:textId="77777777" w:rsidR="00614831" w:rsidRPr="00A22706" w:rsidRDefault="00614831" w:rsidP="005B5356">
            <w:pPr>
              <w:pStyle w:val="TableHeading2"/>
              <w:rPr>
                <w:iCs/>
              </w:rPr>
            </w:pPr>
            <w:r w:rsidRPr="00A22706">
              <w:rPr>
                <w:iCs/>
              </w:rPr>
              <w:t xml:space="preserve">(a) means a permanent sign, structure or other device used, or intended to be used, for advertising; and </w:t>
            </w:r>
          </w:p>
          <w:p w14:paraId="4D1D1FD6" w14:textId="77777777" w:rsidR="00614831" w:rsidRPr="00A22706" w:rsidRDefault="00614831" w:rsidP="005B5356">
            <w:pPr>
              <w:pStyle w:val="TableHeading2"/>
              <w:rPr>
                <w:iCs/>
              </w:rPr>
            </w:pPr>
            <w:r w:rsidRPr="00A22706">
              <w:rPr>
                <w:iCs/>
              </w:rPr>
              <w:t>(b) includes a structure, or part of a building, the primary purpose of which is to support the sign, structure or device.</w:t>
            </w:r>
          </w:p>
        </w:tc>
      </w:tr>
      <w:tr w:rsidR="00614831" w:rsidRPr="00A22706" w14:paraId="186D6B8E" w14:textId="77777777" w:rsidTr="005B5356">
        <w:trPr>
          <w:cantSplit/>
          <w:tblHeader/>
        </w:trPr>
        <w:tc>
          <w:tcPr>
            <w:tcW w:w="1984" w:type="dxa"/>
            <w:tcBorders>
              <w:top w:val="single" w:sz="4" w:space="0" w:color="808080"/>
              <w:left w:val="single" w:sz="4" w:space="0" w:color="808080"/>
              <w:bottom w:val="single" w:sz="4" w:space="0" w:color="808080"/>
              <w:right w:val="single" w:sz="4" w:space="0" w:color="808080"/>
            </w:tcBorders>
            <w:shd w:val="clear" w:color="auto" w:fill="C0C0C0"/>
            <w:tcMar>
              <w:top w:w="57" w:type="dxa"/>
              <w:bottom w:w="57" w:type="dxa"/>
            </w:tcMar>
          </w:tcPr>
          <w:p w14:paraId="51284689" w14:textId="77777777" w:rsidR="00614831" w:rsidRPr="00A22706" w:rsidRDefault="00614831" w:rsidP="005B5356">
            <w:pPr>
              <w:pStyle w:val="TableHeading2"/>
            </w:pPr>
            <w:r w:rsidRPr="00A22706">
              <w:t>Affordable housing</w:t>
            </w:r>
          </w:p>
        </w:tc>
        <w:tc>
          <w:tcPr>
            <w:tcW w:w="6521" w:type="dxa"/>
            <w:tcBorders>
              <w:top w:val="single" w:sz="4" w:space="0" w:color="808080"/>
              <w:left w:val="single" w:sz="4" w:space="0" w:color="808080"/>
              <w:bottom w:val="single" w:sz="4" w:space="0" w:color="808080"/>
              <w:right w:val="single" w:sz="4" w:space="0" w:color="808080"/>
            </w:tcBorders>
            <w:shd w:val="clear" w:color="auto" w:fill="C0C0C0"/>
            <w:tcMar>
              <w:top w:w="57" w:type="dxa"/>
              <w:bottom w:w="57" w:type="dxa"/>
            </w:tcMar>
          </w:tcPr>
          <w:p w14:paraId="1126CC04" w14:textId="77777777" w:rsidR="00614831" w:rsidRPr="00A22706" w:rsidRDefault="00614831" w:rsidP="005B5356">
            <w:pPr>
              <w:pStyle w:val="TableHeading2"/>
              <w:rPr>
                <w:iCs/>
              </w:rPr>
            </w:pPr>
            <w:r w:rsidRPr="00A22706">
              <w:rPr>
                <w:iCs/>
              </w:rPr>
              <w:t xml:space="preserve">affordable housing means housing that is appropriate to the needs of households with low to moderate incomes, if the members of the households will spend no more than 30% of gross income on housing costs.  </w:t>
            </w:r>
          </w:p>
        </w:tc>
      </w:tr>
      <w:tr w:rsidR="00557DEE" w:rsidRPr="00A22706" w14:paraId="61E32F58" w14:textId="77777777" w:rsidTr="005B5356">
        <w:trPr>
          <w:cantSplit/>
          <w:tblHeader/>
        </w:trPr>
        <w:tc>
          <w:tcPr>
            <w:tcW w:w="1984" w:type="dxa"/>
            <w:tcBorders>
              <w:top w:val="single" w:sz="4" w:space="0" w:color="808080"/>
              <w:left w:val="single" w:sz="4" w:space="0" w:color="808080"/>
              <w:bottom w:val="single" w:sz="4" w:space="0" w:color="808080"/>
              <w:right w:val="single" w:sz="4" w:space="0" w:color="808080"/>
            </w:tcBorders>
            <w:shd w:val="clear" w:color="auto" w:fill="C0C0C0"/>
            <w:tcMar>
              <w:top w:w="57" w:type="dxa"/>
              <w:bottom w:w="57" w:type="dxa"/>
            </w:tcMar>
          </w:tcPr>
          <w:p w14:paraId="38C3DF9B" w14:textId="77777777" w:rsidR="00557DEE" w:rsidRPr="00A22706" w:rsidRDefault="00557DEE" w:rsidP="005B5356">
            <w:pPr>
              <w:pStyle w:val="TableHeading2"/>
            </w:pPr>
            <w:r>
              <w:t>All weather access</w:t>
            </w:r>
          </w:p>
        </w:tc>
        <w:tc>
          <w:tcPr>
            <w:tcW w:w="6521" w:type="dxa"/>
            <w:tcBorders>
              <w:top w:val="single" w:sz="4" w:space="0" w:color="808080"/>
              <w:left w:val="single" w:sz="4" w:space="0" w:color="808080"/>
              <w:bottom w:val="single" w:sz="4" w:space="0" w:color="808080"/>
              <w:right w:val="single" w:sz="4" w:space="0" w:color="808080"/>
            </w:tcBorders>
            <w:shd w:val="clear" w:color="auto" w:fill="C0C0C0"/>
            <w:tcMar>
              <w:top w:w="57" w:type="dxa"/>
              <w:bottom w:w="57" w:type="dxa"/>
            </w:tcMar>
          </w:tcPr>
          <w:p w14:paraId="4D661FEA" w14:textId="77777777" w:rsidR="00557DEE" w:rsidRPr="00A22706" w:rsidRDefault="00466980" w:rsidP="005B5356">
            <w:pPr>
              <w:pStyle w:val="TableHeading2"/>
              <w:rPr>
                <w:iCs/>
              </w:rPr>
            </w:pPr>
            <w:r>
              <w:rPr>
                <w:iCs/>
              </w:rPr>
              <w:t>a</w:t>
            </w:r>
            <w:r w:rsidR="00557DEE">
              <w:rPr>
                <w:iCs/>
              </w:rPr>
              <w:t>n access remaining trafficable to two wheel drive vehicles in most weather conditions</w:t>
            </w:r>
          </w:p>
        </w:tc>
      </w:tr>
      <w:tr w:rsidR="00614831" w:rsidRPr="00A22706" w14:paraId="733FECE4" w14:textId="77777777" w:rsidTr="005B5356">
        <w:trPr>
          <w:cantSplit/>
          <w:tblHeader/>
        </w:trPr>
        <w:tc>
          <w:tcPr>
            <w:tcW w:w="1984" w:type="dxa"/>
            <w:tcBorders>
              <w:top w:val="single" w:sz="4" w:space="0" w:color="808080"/>
              <w:left w:val="single" w:sz="4" w:space="0" w:color="808080"/>
              <w:bottom w:val="single" w:sz="4" w:space="0" w:color="808080"/>
              <w:right w:val="single" w:sz="4" w:space="0" w:color="808080"/>
            </w:tcBorders>
            <w:shd w:val="clear" w:color="auto" w:fill="C0C0C0"/>
            <w:tcMar>
              <w:top w:w="57" w:type="dxa"/>
              <w:bottom w:w="57" w:type="dxa"/>
            </w:tcMar>
          </w:tcPr>
          <w:p w14:paraId="639C2CEA" w14:textId="77777777" w:rsidR="00614831" w:rsidRPr="00A22706" w:rsidRDefault="00614831" w:rsidP="005B5356">
            <w:pPr>
              <w:pStyle w:val="TableHeading2"/>
            </w:pPr>
            <w:r w:rsidRPr="00A22706">
              <w:t>Average width</w:t>
            </w:r>
          </w:p>
        </w:tc>
        <w:tc>
          <w:tcPr>
            <w:tcW w:w="6521" w:type="dxa"/>
            <w:tcBorders>
              <w:top w:val="single" w:sz="4" w:space="0" w:color="808080"/>
              <w:left w:val="single" w:sz="4" w:space="0" w:color="808080"/>
              <w:bottom w:val="single" w:sz="4" w:space="0" w:color="808080"/>
              <w:right w:val="single" w:sz="4" w:space="0" w:color="808080"/>
            </w:tcBorders>
            <w:shd w:val="clear" w:color="auto" w:fill="C0C0C0"/>
            <w:tcMar>
              <w:top w:w="57" w:type="dxa"/>
              <w:bottom w:w="57" w:type="dxa"/>
            </w:tcMar>
          </w:tcPr>
          <w:p w14:paraId="79740710" w14:textId="77777777" w:rsidR="00614831" w:rsidRPr="00A22706" w:rsidRDefault="00614831" w:rsidP="005B5356">
            <w:pPr>
              <w:pStyle w:val="TableHeading2"/>
              <w:rPr>
                <w:iCs/>
              </w:rPr>
            </w:pPr>
            <w:r w:rsidRPr="00A22706">
              <w:rPr>
                <w:iCs/>
              </w:rPr>
              <w:t>average width, of a lot, means the distance, measured in metres, between the midpoint on each side boundary of the lot.</w:t>
            </w:r>
          </w:p>
        </w:tc>
      </w:tr>
      <w:tr w:rsidR="00614831" w:rsidRPr="00A22706" w14:paraId="2BA1B579" w14:textId="77777777" w:rsidTr="005B5356">
        <w:trPr>
          <w:cantSplit/>
          <w:tblHeader/>
        </w:trPr>
        <w:tc>
          <w:tcPr>
            <w:tcW w:w="1984" w:type="dxa"/>
            <w:tcBorders>
              <w:top w:val="single" w:sz="4" w:space="0" w:color="808080"/>
              <w:left w:val="single" w:sz="4" w:space="0" w:color="808080"/>
              <w:bottom w:val="single" w:sz="4" w:space="0" w:color="808080"/>
              <w:right w:val="single" w:sz="4" w:space="0" w:color="808080"/>
            </w:tcBorders>
            <w:shd w:val="clear" w:color="auto" w:fill="C0C0C0"/>
            <w:tcMar>
              <w:top w:w="57" w:type="dxa"/>
              <w:bottom w:w="57" w:type="dxa"/>
            </w:tcMar>
          </w:tcPr>
          <w:p w14:paraId="766FDF3C" w14:textId="77777777" w:rsidR="00614831" w:rsidRPr="00A22706" w:rsidRDefault="00614831" w:rsidP="005B5356">
            <w:pPr>
              <w:pStyle w:val="TableHeading2"/>
            </w:pPr>
            <w:r w:rsidRPr="00A22706">
              <w:t>Base date</w:t>
            </w:r>
          </w:p>
        </w:tc>
        <w:tc>
          <w:tcPr>
            <w:tcW w:w="6521" w:type="dxa"/>
            <w:tcBorders>
              <w:top w:val="single" w:sz="4" w:space="0" w:color="808080"/>
              <w:left w:val="single" w:sz="4" w:space="0" w:color="808080"/>
              <w:bottom w:val="single" w:sz="4" w:space="0" w:color="808080"/>
              <w:right w:val="single" w:sz="4" w:space="0" w:color="808080"/>
            </w:tcBorders>
            <w:shd w:val="clear" w:color="auto" w:fill="C0C0C0"/>
            <w:tcMar>
              <w:top w:w="57" w:type="dxa"/>
              <w:bottom w:w="57" w:type="dxa"/>
            </w:tcMar>
          </w:tcPr>
          <w:p w14:paraId="3CD3FD1A" w14:textId="77777777" w:rsidR="00614831" w:rsidRPr="00A22706" w:rsidRDefault="00614831" w:rsidP="005B5356">
            <w:pPr>
              <w:pStyle w:val="TableHeading2"/>
              <w:rPr>
                <w:iCs/>
              </w:rPr>
            </w:pPr>
            <w:r w:rsidRPr="00A22706">
              <w:rPr>
                <w:iCs/>
              </w:rPr>
              <w:t>base date means the date from which the local government has estimated future infrastructure demand and costs for the local government area.</w:t>
            </w:r>
          </w:p>
        </w:tc>
      </w:tr>
      <w:tr w:rsidR="00614831" w:rsidRPr="00A22706" w14:paraId="18CCC603" w14:textId="77777777" w:rsidTr="005B5356">
        <w:trPr>
          <w:cantSplit/>
          <w:tblHeader/>
        </w:trPr>
        <w:tc>
          <w:tcPr>
            <w:tcW w:w="1984" w:type="dxa"/>
            <w:tcBorders>
              <w:top w:val="single" w:sz="4" w:space="0" w:color="808080"/>
              <w:left w:val="single" w:sz="4" w:space="0" w:color="808080"/>
              <w:bottom w:val="single" w:sz="4" w:space="0" w:color="808080"/>
              <w:right w:val="single" w:sz="4" w:space="0" w:color="808080"/>
            </w:tcBorders>
            <w:shd w:val="clear" w:color="auto" w:fill="C0C0C0"/>
            <w:tcMar>
              <w:top w:w="57" w:type="dxa"/>
              <w:bottom w:w="57" w:type="dxa"/>
            </w:tcMar>
          </w:tcPr>
          <w:p w14:paraId="75BBB36D" w14:textId="77777777" w:rsidR="00614831" w:rsidRPr="00A22706" w:rsidRDefault="00614831" w:rsidP="005B5356">
            <w:pPr>
              <w:pStyle w:val="TableHeading2"/>
            </w:pPr>
            <w:r w:rsidRPr="00A22706">
              <w:t>Basement</w:t>
            </w:r>
          </w:p>
        </w:tc>
        <w:tc>
          <w:tcPr>
            <w:tcW w:w="6521" w:type="dxa"/>
            <w:tcBorders>
              <w:top w:val="single" w:sz="4" w:space="0" w:color="808080"/>
              <w:left w:val="single" w:sz="4" w:space="0" w:color="808080"/>
              <w:bottom w:val="single" w:sz="4" w:space="0" w:color="808080"/>
              <w:right w:val="single" w:sz="4" w:space="0" w:color="808080"/>
            </w:tcBorders>
            <w:shd w:val="clear" w:color="auto" w:fill="C0C0C0"/>
            <w:tcMar>
              <w:top w:w="57" w:type="dxa"/>
              <w:bottom w:w="57" w:type="dxa"/>
            </w:tcMar>
          </w:tcPr>
          <w:p w14:paraId="3CDF5FF3" w14:textId="77777777" w:rsidR="00614831" w:rsidRPr="00A22706" w:rsidRDefault="00614831" w:rsidP="005B5356">
            <w:pPr>
              <w:pStyle w:val="TableHeading2"/>
              <w:rPr>
                <w:iCs/>
              </w:rPr>
            </w:pPr>
            <w:r w:rsidRPr="00A22706">
              <w:rPr>
                <w:iCs/>
              </w:rPr>
              <w:t>basement means a space—</w:t>
            </w:r>
          </w:p>
          <w:p w14:paraId="6070B0C9" w14:textId="77777777" w:rsidR="00614831" w:rsidRPr="00A22706" w:rsidRDefault="00614831" w:rsidP="005B5356">
            <w:pPr>
              <w:numPr>
                <w:ilvl w:val="0"/>
                <w:numId w:val="130"/>
              </w:numPr>
              <w:tabs>
                <w:tab w:val="center" w:pos="318"/>
                <w:tab w:val="right" w:pos="8640"/>
                <w:tab w:val="left" w:pos="12600"/>
              </w:tabs>
              <w:spacing w:before="0" w:after="0"/>
              <w:ind w:right="64"/>
              <w:rPr>
                <w:b/>
                <w:iCs/>
                <w:sz w:val="18"/>
                <w:szCs w:val="18"/>
                <w:lang w:eastAsia="en-AU"/>
              </w:rPr>
            </w:pPr>
            <w:r w:rsidRPr="00A22706">
              <w:rPr>
                <w:b/>
                <w:iCs/>
                <w:sz w:val="18"/>
                <w:szCs w:val="18"/>
                <w:lang w:eastAsia="en-AU"/>
              </w:rPr>
              <w:t>between a floor level in a building and the floor level that is immediately below it; and</w:t>
            </w:r>
          </w:p>
          <w:p w14:paraId="5E3B021C" w14:textId="77777777" w:rsidR="00614831" w:rsidRPr="005B5356" w:rsidRDefault="00614831" w:rsidP="005B5356">
            <w:pPr>
              <w:numPr>
                <w:ilvl w:val="0"/>
                <w:numId w:val="130"/>
              </w:numPr>
              <w:tabs>
                <w:tab w:val="center" w:pos="318"/>
                <w:tab w:val="right" w:pos="8640"/>
                <w:tab w:val="left" w:pos="12600"/>
              </w:tabs>
              <w:spacing w:before="0" w:after="0"/>
              <w:ind w:right="64"/>
              <w:rPr>
                <w:iCs/>
              </w:rPr>
            </w:pPr>
            <w:r w:rsidRPr="00A22706">
              <w:rPr>
                <w:b/>
                <w:iCs/>
                <w:sz w:val="18"/>
                <w:szCs w:val="18"/>
                <w:lang w:eastAsia="en-AU"/>
              </w:rPr>
              <w:t>no part of which is more than 1m above ground level.</w:t>
            </w:r>
          </w:p>
        </w:tc>
      </w:tr>
      <w:tr w:rsidR="00614831" w:rsidRPr="00A22706" w14:paraId="6299EA1F" w14:textId="77777777" w:rsidTr="005B5356">
        <w:trPr>
          <w:cantSplit/>
          <w:tblHeader/>
        </w:trPr>
        <w:tc>
          <w:tcPr>
            <w:tcW w:w="1984" w:type="dxa"/>
            <w:tcBorders>
              <w:top w:val="single" w:sz="4" w:space="0" w:color="808080"/>
              <w:left w:val="single" w:sz="4" w:space="0" w:color="808080"/>
              <w:bottom w:val="single" w:sz="4" w:space="0" w:color="808080"/>
              <w:right w:val="single" w:sz="4" w:space="0" w:color="808080"/>
            </w:tcBorders>
            <w:shd w:val="clear" w:color="auto" w:fill="C0C0C0"/>
            <w:tcMar>
              <w:top w:w="57" w:type="dxa"/>
              <w:bottom w:w="57" w:type="dxa"/>
            </w:tcMar>
          </w:tcPr>
          <w:p w14:paraId="02D532C4" w14:textId="77777777" w:rsidR="00614831" w:rsidRPr="00A22706" w:rsidRDefault="00614831" w:rsidP="005B5356">
            <w:pPr>
              <w:pStyle w:val="TableHeading2"/>
            </w:pPr>
            <w:r w:rsidRPr="00A22706">
              <w:t>Boundary clearance</w:t>
            </w:r>
          </w:p>
        </w:tc>
        <w:tc>
          <w:tcPr>
            <w:tcW w:w="6521" w:type="dxa"/>
            <w:tcBorders>
              <w:top w:val="single" w:sz="4" w:space="0" w:color="808080"/>
              <w:left w:val="single" w:sz="4" w:space="0" w:color="808080"/>
              <w:bottom w:val="single" w:sz="4" w:space="0" w:color="808080"/>
              <w:right w:val="single" w:sz="4" w:space="0" w:color="808080"/>
            </w:tcBorders>
            <w:shd w:val="clear" w:color="auto" w:fill="C0C0C0"/>
            <w:tcMar>
              <w:top w:w="57" w:type="dxa"/>
              <w:bottom w:w="57" w:type="dxa"/>
            </w:tcMar>
          </w:tcPr>
          <w:p w14:paraId="48093C3B" w14:textId="77777777" w:rsidR="00614831" w:rsidRPr="00A22706" w:rsidRDefault="00614831" w:rsidP="005B5356">
            <w:pPr>
              <w:pStyle w:val="TableHeading2"/>
              <w:rPr>
                <w:iCs/>
              </w:rPr>
            </w:pPr>
            <w:r w:rsidRPr="00A22706">
              <w:rPr>
                <w:iCs/>
              </w:rPr>
              <w:t>boundary clearance means the distance between a building or structure on premises and the boundary of the</w:t>
            </w:r>
          </w:p>
          <w:p w14:paraId="255871AA" w14:textId="77777777" w:rsidR="00614831" w:rsidRPr="00A22706" w:rsidRDefault="00614831" w:rsidP="005B5356">
            <w:pPr>
              <w:pStyle w:val="TableHeading2"/>
              <w:rPr>
                <w:iCs/>
              </w:rPr>
            </w:pPr>
            <w:r w:rsidRPr="00A22706">
              <w:rPr>
                <w:iCs/>
              </w:rPr>
              <w:t>premisesmeasured from the part of the building or structure that is closest to the boundary, other than a part that is—</w:t>
            </w:r>
          </w:p>
          <w:p w14:paraId="4D0D4326" w14:textId="77777777" w:rsidR="00614831" w:rsidRPr="00A22706" w:rsidRDefault="00614831" w:rsidP="005B5356">
            <w:pPr>
              <w:pStyle w:val="TableHeading2"/>
              <w:rPr>
                <w:iCs/>
              </w:rPr>
            </w:pPr>
            <w:r w:rsidRPr="00A22706">
              <w:rPr>
                <w:iCs/>
              </w:rPr>
              <w:t>(a) an architectural or ornamental attachment; or</w:t>
            </w:r>
          </w:p>
          <w:p w14:paraId="10D5F215" w14:textId="77777777" w:rsidR="00614831" w:rsidRPr="00A22706" w:rsidRDefault="00614831" w:rsidP="005B5356">
            <w:pPr>
              <w:pStyle w:val="TableHeading2"/>
              <w:rPr>
                <w:iCs/>
              </w:rPr>
            </w:pPr>
            <w:r w:rsidRPr="00A22706">
              <w:rPr>
                <w:iCs/>
              </w:rPr>
              <w:t>(b) a rainwater fitting.</w:t>
            </w:r>
          </w:p>
          <w:p w14:paraId="7AB4CAF8" w14:textId="77777777" w:rsidR="00614831" w:rsidRPr="00A22706" w:rsidRDefault="00614831" w:rsidP="005B5356">
            <w:pPr>
              <w:pStyle w:val="TableHeading2"/>
              <w:rPr>
                <w:iCs/>
              </w:rPr>
            </w:pPr>
          </w:p>
          <w:p w14:paraId="04DB86E8" w14:textId="77777777" w:rsidR="00614831" w:rsidRPr="00A22706" w:rsidRDefault="00614831" w:rsidP="005B5356">
            <w:pPr>
              <w:pStyle w:val="TableHeading2"/>
              <w:rPr>
                <w:iCs/>
              </w:rPr>
            </w:pPr>
            <w:r w:rsidRPr="00A22706">
              <w:rPr>
                <w:iCs/>
              </w:rPr>
              <w:t>Examples—</w:t>
            </w:r>
          </w:p>
          <w:p w14:paraId="74D31AAA" w14:textId="77777777" w:rsidR="00614831" w:rsidRPr="00A22706" w:rsidRDefault="00614831" w:rsidP="005B5356">
            <w:pPr>
              <w:pStyle w:val="TableHeading2"/>
              <w:rPr>
                <w:iCs/>
              </w:rPr>
            </w:pPr>
            <w:r w:rsidRPr="00A22706">
              <w:rPr>
                <w:iCs/>
              </w:rPr>
              <w:t>1 If the fascia of a building is the part of the building that is closest to the boundary, the boundary clearance is the</w:t>
            </w:r>
          </w:p>
          <w:p w14:paraId="61B2E849" w14:textId="77777777" w:rsidR="00614831" w:rsidRPr="00A22706" w:rsidRDefault="00614831" w:rsidP="005B5356">
            <w:pPr>
              <w:pStyle w:val="TableHeading2"/>
              <w:rPr>
                <w:iCs/>
              </w:rPr>
            </w:pPr>
            <w:r w:rsidRPr="00A22706">
              <w:rPr>
                <w:iCs/>
              </w:rPr>
              <w:t>distance between the outside of the fascia and the boundary.</w:t>
            </w:r>
          </w:p>
          <w:p w14:paraId="27863487" w14:textId="77777777" w:rsidR="00614831" w:rsidRPr="00A22706" w:rsidRDefault="00614831" w:rsidP="005B5356">
            <w:pPr>
              <w:pStyle w:val="TableHeading2"/>
              <w:rPr>
                <w:iCs/>
              </w:rPr>
            </w:pPr>
            <w:r w:rsidRPr="00A22706">
              <w:rPr>
                <w:iCs/>
              </w:rPr>
              <w:t>2 If a point on the roof of a building is the part of the building that is closest to the boundary, the boundary clearance is the distance between that point on the roof and the boundary.</w:t>
            </w:r>
          </w:p>
        </w:tc>
      </w:tr>
      <w:tr w:rsidR="00614831" w:rsidRPr="00A22706" w14:paraId="0D97D9AA" w14:textId="77777777" w:rsidTr="005B5356">
        <w:trPr>
          <w:cantSplit/>
          <w:tblHeader/>
        </w:trPr>
        <w:tc>
          <w:tcPr>
            <w:tcW w:w="1984" w:type="dxa"/>
            <w:tcBorders>
              <w:top w:val="single" w:sz="4" w:space="0" w:color="808080"/>
              <w:left w:val="single" w:sz="4" w:space="0" w:color="808080"/>
              <w:bottom w:val="single" w:sz="4" w:space="0" w:color="808080"/>
              <w:right w:val="single" w:sz="4" w:space="0" w:color="808080"/>
            </w:tcBorders>
            <w:shd w:val="clear" w:color="auto" w:fill="C0C0C0"/>
            <w:tcMar>
              <w:top w:w="57" w:type="dxa"/>
              <w:bottom w:w="57" w:type="dxa"/>
            </w:tcMar>
          </w:tcPr>
          <w:p w14:paraId="45B78140" w14:textId="77777777" w:rsidR="00614831" w:rsidRPr="00A22706" w:rsidRDefault="00614831" w:rsidP="005B5356">
            <w:pPr>
              <w:pStyle w:val="TableHeading2"/>
            </w:pPr>
            <w:r w:rsidRPr="00A22706">
              <w:t>Building height</w:t>
            </w:r>
          </w:p>
        </w:tc>
        <w:tc>
          <w:tcPr>
            <w:tcW w:w="6521" w:type="dxa"/>
            <w:tcBorders>
              <w:top w:val="single" w:sz="4" w:space="0" w:color="808080"/>
              <w:left w:val="single" w:sz="4" w:space="0" w:color="808080"/>
              <w:bottom w:val="single" w:sz="4" w:space="0" w:color="808080"/>
              <w:right w:val="single" w:sz="4" w:space="0" w:color="808080"/>
            </w:tcBorders>
            <w:shd w:val="clear" w:color="auto" w:fill="C0C0C0"/>
            <w:tcMar>
              <w:top w:w="57" w:type="dxa"/>
              <w:bottom w:w="57" w:type="dxa"/>
            </w:tcMar>
          </w:tcPr>
          <w:p w14:paraId="2BE653DC" w14:textId="77777777" w:rsidR="00614831" w:rsidRPr="00A22706" w:rsidRDefault="00614831" w:rsidP="005B5356">
            <w:pPr>
              <w:pStyle w:val="TableHeading2"/>
              <w:rPr>
                <w:iCs/>
              </w:rPr>
            </w:pPr>
            <w:r w:rsidRPr="00A22706">
              <w:rPr>
                <w:iCs/>
              </w:rPr>
              <w:t>building height, of a building, means—</w:t>
            </w:r>
          </w:p>
          <w:p w14:paraId="3E2BF012" w14:textId="77777777" w:rsidR="00614831" w:rsidRPr="00A22706" w:rsidRDefault="00614831" w:rsidP="005B5356">
            <w:pPr>
              <w:numPr>
                <w:ilvl w:val="0"/>
                <w:numId w:val="131"/>
              </w:numPr>
              <w:autoSpaceDE w:val="0"/>
              <w:autoSpaceDN w:val="0"/>
              <w:adjustRightInd w:val="0"/>
              <w:spacing w:before="0" w:after="0"/>
              <w:rPr>
                <w:b/>
                <w:iCs/>
                <w:sz w:val="18"/>
                <w:szCs w:val="18"/>
                <w:lang w:eastAsia="en-AU"/>
              </w:rPr>
            </w:pPr>
            <w:r w:rsidRPr="00A22706">
              <w:rPr>
                <w:b/>
                <w:iCs/>
                <w:sz w:val="18"/>
                <w:szCs w:val="18"/>
                <w:lang w:eastAsia="en-AU"/>
              </w:rPr>
              <w:t>the vertical distance, measured in metres, between the ground level of the building and the highest point on the roof of the building, other than a point that is part of an aerial, chimney, flagpole or load-bearing antenna; or</w:t>
            </w:r>
          </w:p>
          <w:p w14:paraId="36A5B184" w14:textId="77777777" w:rsidR="00614831" w:rsidRPr="00A22706" w:rsidRDefault="00614831" w:rsidP="005B5356">
            <w:pPr>
              <w:numPr>
                <w:ilvl w:val="0"/>
                <w:numId w:val="131"/>
              </w:numPr>
              <w:spacing w:before="0" w:after="0"/>
              <w:rPr>
                <w:b/>
                <w:iCs/>
                <w:sz w:val="18"/>
                <w:szCs w:val="18"/>
                <w:lang w:eastAsia="en-AU"/>
              </w:rPr>
            </w:pPr>
            <w:r w:rsidRPr="00A22706">
              <w:rPr>
                <w:b/>
                <w:iCs/>
                <w:sz w:val="18"/>
                <w:szCs w:val="18"/>
                <w:lang w:eastAsia="en-AU"/>
              </w:rPr>
              <w:t>the number of storeys in the building above ground level.</w:t>
            </w:r>
          </w:p>
        </w:tc>
      </w:tr>
    </w:tbl>
    <w:p w14:paraId="158617E4" w14:textId="77777777" w:rsidR="00F55BC2" w:rsidRDefault="00F55BC2">
      <w:r>
        <w:rPr>
          <w:b/>
        </w:rPr>
        <w:br w:type="page"/>
      </w:r>
    </w:p>
    <w:tbl>
      <w:tblPr>
        <w:tblW w:w="0" w:type="auto"/>
        <w:tblInd w:w="93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pct25" w:color="auto" w:fill="auto"/>
        <w:tblCellMar>
          <w:left w:w="85" w:type="dxa"/>
          <w:right w:w="85" w:type="dxa"/>
        </w:tblCellMar>
        <w:tblLook w:val="01E0" w:firstRow="1" w:lastRow="1" w:firstColumn="1" w:lastColumn="1" w:noHBand="0" w:noVBand="0"/>
      </w:tblPr>
      <w:tblGrid>
        <w:gridCol w:w="1380"/>
        <w:gridCol w:w="7202"/>
      </w:tblGrid>
      <w:tr w:rsidR="00767A16" w:rsidRPr="00A22706" w14:paraId="5424B15F" w14:textId="77777777" w:rsidTr="00416590">
        <w:trPr>
          <w:cantSplit/>
          <w:tblHeader/>
        </w:trPr>
        <w:tc>
          <w:tcPr>
            <w:tcW w:w="1380" w:type="dxa"/>
            <w:tcBorders>
              <w:top w:val="single" w:sz="4" w:space="0" w:color="808080"/>
              <w:left w:val="single" w:sz="4" w:space="0" w:color="808080"/>
              <w:bottom w:val="single" w:sz="4" w:space="0" w:color="808080"/>
              <w:right w:val="single" w:sz="4" w:space="0" w:color="808080"/>
            </w:tcBorders>
            <w:shd w:val="pct25" w:color="auto" w:fill="auto"/>
            <w:tcMar>
              <w:top w:w="57" w:type="dxa"/>
              <w:bottom w:w="57" w:type="dxa"/>
            </w:tcMar>
          </w:tcPr>
          <w:p w14:paraId="544F4418" w14:textId="77777777" w:rsidR="00767A16" w:rsidRPr="00A22706" w:rsidRDefault="00A3751B" w:rsidP="00EE321D">
            <w:pPr>
              <w:pStyle w:val="TableHeading2"/>
            </w:pPr>
            <w:r w:rsidRPr="00A3751B">
              <w:lastRenderedPageBreak/>
              <w:t>Commercial Area</w:t>
            </w:r>
          </w:p>
        </w:tc>
        <w:tc>
          <w:tcPr>
            <w:tcW w:w="7202" w:type="dxa"/>
            <w:tcBorders>
              <w:top w:val="single" w:sz="4" w:space="0" w:color="808080"/>
              <w:left w:val="single" w:sz="4" w:space="0" w:color="808080"/>
              <w:bottom w:val="single" w:sz="4" w:space="0" w:color="808080"/>
              <w:right w:val="single" w:sz="4" w:space="0" w:color="808080"/>
            </w:tcBorders>
            <w:shd w:val="pct25" w:color="auto" w:fill="auto"/>
            <w:tcMar>
              <w:top w:w="57" w:type="dxa"/>
              <w:bottom w:w="57" w:type="dxa"/>
            </w:tcMar>
          </w:tcPr>
          <w:p w14:paraId="7FF42462" w14:textId="77777777" w:rsidR="00767A16" w:rsidRPr="00A22706" w:rsidRDefault="00A3751B" w:rsidP="00A3751B">
            <w:pPr>
              <w:pStyle w:val="TableHeading2"/>
              <w:rPr>
                <w:iCs/>
              </w:rPr>
            </w:pPr>
            <w:r w:rsidRPr="00A3751B">
              <w:rPr>
                <w:iCs/>
              </w:rPr>
              <w:t>land, other than a road reserve, within the Principal</w:t>
            </w:r>
            <w:r>
              <w:rPr>
                <w:iCs/>
              </w:rPr>
              <w:t xml:space="preserve"> </w:t>
            </w:r>
            <w:r w:rsidRPr="00A3751B">
              <w:rPr>
                <w:iCs/>
              </w:rPr>
              <w:t>Centre Zone, Major Centre Zone, District Centre Zone, Local Centre</w:t>
            </w:r>
            <w:r>
              <w:rPr>
                <w:iCs/>
              </w:rPr>
              <w:t xml:space="preserve"> </w:t>
            </w:r>
            <w:r w:rsidRPr="00A3751B">
              <w:rPr>
                <w:iCs/>
              </w:rPr>
              <w:t>Zone, Mixed Use Zone (all precincts) or Specialised Centre Zone</w:t>
            </w:r>
            <w:r>
              <w:rPr>
                <w:iCs/>
              </w:rPr>
              <w:t xml:space="preserve"> </w:t>
            </w:r>
            <w:r w:rsidRPr="00A3751B">
              <w:rPr>
                <w:iCs/>
              </w:rPr>
              <w:t>(Specialist Retail Centre Precinct).</w:t>
            </w:r>
          </w:p>
        </w:tc>
      </w:tr>
      <w:tr w:rsidR="00BD4D46" w:rsidRPr="00A22706" w14:paraId="019956A3" w14:textId="77777777" w:rsidTr="00416590">
        <w:trPr>
          <w:cantSplit/>
          <w:tblHeader/>
        </w:trPr>
        <w:tc>
          <w:tcPr>
            <w:tcW w:w="1380" w:type="dxa"/>
            <w:tcBorders>
              <w:top w:val="single" w:sz="4" w:space="0" w:color="808080"/>
              <w:left w:val="single" w:sz="4" w:space="0" w:color="808080"/>
              <w:bottom w:val="single" w:sz="4" w:space="0" w:color="808080"/>
              <w:right w:val="single" w:sz="4" w:space="0" w:color="808080"/>
            </w:tcBorders>
            <w:shd w:val="pct25" w:color="auto" w:fill="auto"/>
            <w:tcMar>
              <w:top w:w="57" w:type="dxa"/>
              <w:bottom w:w="57" w:type="dxa"/>
            </w:tcMar>
          </w:tcPr>
          <w:p w14:paraId="1EB56766" w14:textId="77777777" w:rsidR="00BD4D46" w:rsidRPr="00A3751B" w:rsidRDefault="00BD4D46" w:rsidP="00EE321D">
            <w:pPr>
              <w:pStyle w:val="TableHeading2"/>
            </w:pPr>
            <w:r w:rsidRPr="00BD4D46">
              <w:t>Community Area</w:t>
            </w:r>
          </w:p>
        </w:tc>
        <w:tc>
          <w:tcPr>
            <w:tcW w:w="7202" w:type="dxa"/>
            <w:tcBorders>
              <w:top w:val="single" w:sz="4" w:space="0" w:color="808080"/>
              <w:left w:val="single" w:sz="4" w:space="0" w:color="808080"/>
              <w:bottom w:val="single" w:sz="4" w:space="0" w:color="808080"/>
              <w:right w:val="single" w:sz="4" w:space="0" w:color="808080"/>
            </w:tcBorders>
            <w:shd w:val="pct25" w:color="auto" w:fill="auto"/>
            <w:tcMar>
              <w:top w:w="57" w:type="dxa"/>
              <w:bottom w:w="57" w:type="dxa"/>
            </w:tcMar>
          </w:tcPr>
          <w:p w14:paraId="304C7E63" w14:textId="77777777" w:rsidR="00BD4D46" w:rsidRPr="00A3751B" w:rsidRDefault="00BD4D46" w:rsidP="00BD4D46">
            <w:pPr>
              <w:pStyle w:val="TableHeading2"/>
              <w:rPr>
                <w:iCs/>
              </w:rPr>
            </w:pPr>
            <w:r w:rsidRPr="00BD4D46">
              <w:rPr>
                <w:iCs/>
              </w:rPr>
              <w:t>land, other than a road reserve, within the Community</w:t>
            </w:r>
            <w:r>
              <w:rPr>
                <w:iCs/>
              </w:rPr>
              <w:t xml:space="preserve"> </w:t>
            </w:r>
            <w:r w:rsidRPr="00BD4D46">
              <w:rPr>
                <w:iCs/>
              </w:rPr>
              <w:t>Facilities Zone (all precincts), Open Space Zone (excluding the State</w:t>
            </w:r>
            <w:r>
              <w:rPr>
                <w:iCs/>
              </w:rPr>
              <w:t xml:space="preserve"> </w:t>
            </w:r>
            <w:r w:rsidRPr="00BD4D46">
              <w:rPr>
                <w:iCs/>
              </w:rPr>
              <w:t>Government Conservation and Forestry Precinct) or Sport and</w:t>
            </w:r>
            <w:r>
              <w:rPr>
                <w:iCs/>
              </w:rPr>
              <w:t xml:space="preserve"> </w:t>
            </w:r>
            <w:r w:rsidRPr="00BD4D46">
              <w:rPr>
                <w:iCs/>
              </w:rPr>
              <w:t>Recreation Zone.</w:t>
            </w:r>
          </w:p>
        </w:tc>
      </w:tr>
      <w:tr w:rsidR="00324822" w:rsidRPr="00A22706" w14:paraId="5A2A059D" w14:textId="77777777" w:rsidTr="00416590">
        <w:trPr>
          <w:cantSplit/>
          <w:tblHeader/>
        </w:trPr>
        <w:tc>
          <w:tcPr>
            <w:tcW w:w="1380" w:type="dxa"/>
            <w:tcBorders>
              <w:top w:val="single" w:sz="4" w:space="0" w:color="808080"/>
              <w:left w:val="single" w:sz="4" w:space="0" w:color="808080"/>
              <w:bottom w:val="single" w:sz="4" w:space="0" w:color="808080"/>
              <w:right w:val="single" w:sz="4" w:space="0" w:color="808080"/>
            </w:tcBorders>
            <w:shd w:val="pct25" w:color="auto" w:fill="auto"/>
            <w:tcMar>
              <w:top w:w="57" w:type="dxa"/>
              <w:bottom w:w="57" w:type="dxa"/>
            </w:tcMar>
          </w:tcPr>
          <w:p w14:paraId="729D674E" w14:textId="77777777" w:rsidR="00324822" w:rsidRPr="00BD4D46" w:rsidRDefault="00324822" w:rsidP="00EE321D">
            <w:pPr>
              <w:pStyle w:val="TableHeading2"/>
            </w:pPr>
            <w:r>
              <w:t>Defined Flood Event</w:t>
            </w:r>
            <w:r w:rsidR="00FE4C38">
              <w:rPr>
                <w:rStyle w:val="FootnoteReference"/>
              </w:rPr>
              <w:footnoteReference w:id="10"/>
            </w:r>
          </w:p>
        </w:tc>
        <w:tc>
          <w:tcPr>
            <w:tcW w:w="7202" w:type="dxa"/>
            <w:tcBorders>
              <w:top w:val="single" w:sz="4" w:space="0" w:color="808080"/>
              <w:left w:val="single" w:sz="4" w:space="0" w:color="808080"/>
              <w:bottom w:val="single" w:sz="4" w:space="0" w:color="808080"/>
              <w:right w:val="single" w:sz="4" w:space="0" w:color="808080"/>
            </w:tcBorders>
            <w:shd w:val="pct25" w:color="auto" w:fill="auto"/>
            <w:tcMar>
              <w:top w:w="57" w:type="dxa"/>
              <w:bottom w:w="57" w:type="dxa"/>
            </w:tcMar>
          </w:tcPr>
          <w:p w14:paraId="1B910F1B" w14:textId="77777777" w:rsidR="00324822" w:rsidRPr="00416590" w:rsidRDefault="00324822" w:rsidP="00324822">
            <w:pPr>
              <w:pStyle w:val="TableBodyText"/>
              <w:rPr>
                <w:b/>
                <w:iCs/>
                <w:szCs w:val="18"/>
                <w:lang w:eastAsia="en-AU"/>
              </w:rPr>
            </w:pPr>
            <w:r w:rsidRPr="00416590">
              <w:rPr>
                <w:b/>
                <w:iCs/>
                <w:szCs w:val="18"/>
                <w:lang w:eastAsia="en-AU"/>
              </w:rPr>
              <w:t>Defined flood event means the flood event adopted by the local government for the management of development in a particular locality.  For the purposes of the Flood hazard overlay the Defined Flood Event is the higher of the following:</w:t>
            </w:r>
          </w:p>
          <w:p w14:paraId="26FD2FE3" w14:textId="77777777" w:rsidR="00324822" w:rsidRPr="00416590" w:rsidRDefault="00324822" w:rsidP="00324822">
            <w:pPr>
              <w:pStyle w:val="TableBodyText"/>
              <w:numPr>
                <w:ilvl w:val="0"/>
                <w:numId w:val="150"/>
              </w:numPr>
              <w:rPr>
                <w:b/>
                <w:iCs/>
                <w:szCs w:val="18"/>
                <w:lang w:eastAsia="en-AU"/>
              </w:rPr>
            </w:pPr>
            <w:r w:rsidRPr="00416590">
              <w:rPr>
                <w:b/>
                <w:iCs/>
                <w:szCs w:val="18"/>
                <w:lang w:eastAsia="en-AU"/>
              </w:rPr>
              <w:t xml:space="preserve">For the following towns, the relevant historic event: </w:t>
            </w:r>
          </w:p>
          <w:p w14:paraId="5A22F054" w14:textId="77777777" w:rsidR="00324822" w:rsidRPr="00416590" w:rsidRDefault="00324822" w:rsidP="00324822">
            <w:pPr>
              <w:pStyle w:val="TableBodyText"/>
              <w:numPr>
                <w:ilvl w:val="1"/>
                <w:numId w:val="150"/>
              </w:numPr>
              <w:rPr>
                <w:b/>
                <w:iCs/>
                <w:szCs w:val="18"/>
                <w:lang w:eastAsia="en-AU"/>
              </w:rPr>
            </w:pPr>
            <w:r w:rsidRPr="00416590">
              <w:rPr>
                <w:b/>
                <w:iCs/>
                <w:szCs w:val="18"/>
                <w:lang w:eastAsia="en-AU"/>
              </w:rPr>
              <w:t>Pampas – December 2010 event;</w:t>
            </w:r>
          </w:p>
          <w:p w14:paraId="096AB0B1" w14:textId="77777777" w:rsidR="00324822" w:rsidRPr="00416590" w:rsidRDefault="00324822" w:rsidP="00324822">
            <w:pPr>
              <w:pStyle w:val="TableBodyText"/>
              <w:numPr>
                <w:ilvl w:val="1"/>
                <w:numId w:val="150"/>
              </w:numPr>
              <w:rPr>
                <w:b/>
                <w:iCs/>
                <w:szCs w:val="18"/>
                <w:lang w:eastAsia="en-AU"/>
              </w:rPr>
            </w:pPr>
            <w:r w:rsidRPr="00416590">
              <w:rPr>
                <w:b/>
                <w:iCs/>
                <w:szCs w:val="18"/>
                <w:lang w:eastAsia="en-AU"/>
              </w:rPr>
              <w:t xml:space="preserve">Crows Nest – January 2011 event; </w:t>
            </w:r>
          </w:p>
          <w:p w14:paraId="5D093889" w14:textId="77777777" w:rsidR="00324822" w:rsidRPr="00416590" w:rsidRDefault="00324822" w:rsidP="00324822">
            <w:pPr>
              <w:pStyle w:val="TableBodyText"/>
              <w:numPr>
                <w:ilvl w:val="1"/>
                <w:numId w:val="150"/>
              </w:numPr>
              <w:rPr>
                <w:b/>
                <w:iCs/>
                <w:szCs w:val="18"/>
                <w:lang w:eastAsia="en-AU"/>
              </w:rPr>
            </w:pPr>
            <w:r w:rsidRPr="00416590">
              <w:rPr>
                <w:b/>
                <w:iCs/>
                <w:szCs w:val="18"/>
                <w:lang w:eastAsia="en-AU"/>
              </w:rPr>
              <w:t>East Greenmount – January 2011 event;</w:t>
            </w:r>
          </w:p>
          <w:p w14:paraId="45CACF7D" w14:textId="77777777" w:rsidR="00324822" w:rsidRPr="00416590" w:rsidRDefault="00324822" w:rsidP="00324822">
            <w:pPr>
              <w:pStyle w:val="TableBodyText"/>
              <w:numPr>
                <w:ilvl w:val="1"/>
                <w:numId w:val="150"/>
              </w:numPr>
              <w:rPr>
                <w:b/>
                <w:iCs/>
                <w:szCs w:val="18"/>
                <w:lang w:eastAsia="en-AU"/>
              </w:rPr>
            </w:pPr>
            <w:r w:rsidRPr="00416590">
              <w:rPr>
                <w:b/>
                <w:iCs/>
                <w:szCs w:val="18"/>
                <w:lang w:eastAsia="en-AU"/>
              </w:rPr>
              <w:t>Gowrie Junction – January 2011 event;</w:t>
            </w:r>
          </w:p>
          <w:p w14:paraId="1086C195" w14:textId="77777777" w:rsidR="00324822" w:rsidRPr="00416590" w:rsidRDefault="00324822" w:rsidP="00324822">
            <w:pPr>
              <w:pStyle w:val="TableBodyText"/>
              <w:numPr>
                <w:ilvl w:val="1"/>
                <w:numId w:val="150"/>
              </w:numPr>
              <w:rPr>
                <w:b/>
                <w:iCs/>
                <w:szCs w:val="18"/>
                <w:lang w:eastAsia="en-AU"/>
              </w:rPr>
            </w:pPr>
            <w:r w:rsidRPr="00416590">
              <w:rPr>
                <w:b/>
                <w:iCs/>
                <w:szCs w:val="18"/>
                <w:lang w:eastAsia="en-AU"/>
              </w:rPr>
              <w:t>Kingsthorpe – January 2011 event;</w:t>
            </w:r>
          </w:p>
          <w:p w14:paraId="1CBD3C6F" w14:textId="77777777" w:rsidR="00324822" w:rsidRPr="00416590" w:rsidRDefault="00324822" w:rsidP="00324822">
            <w:pPr>
              <w:pStyle w:val="TableBodyText"/>
              <w:numPr>
                <w:ilvl w:val="1"/>
                <w:numId w:val="150"/>
              </w:numPr>
              <w:rPr>
                <w:b/>
                <w:iCs/>
                <w:szCs w:val="18"/>
                <w:lang w:eastAsia="en-AU"/>
              </w:rPr>
            </w:pPr>
            <w:r w:rsidRPr="00416590">
              <w:rPr>
                <w:b/>
                <w:iCs/>
                <w:szCs w:val="18"/>
                <w:lang w:eastAsia="en-AU"/>
              </w:rPr>
              <w:t>Millmerran – January 2011 event; or</w:t>
            </w:r>
          </w:p>
          <w:p w14:paraId="22C436DB" w14:textId="77777777" w:rsidR="00324822" w:rsidRPr="00416590" w:rsidRDefault="00324822" w:rsidP="00324822">
            <w:pPr>
              <w:pStyle w:val="TableBodyText"/>
              <w:numPr>
                <w:ilvl w:val="0"/>
                <w:numId w:val="150"/>
              </w:numPr>
              <w:rPr>
                <w:b/>
                <w:iCs/>
                <w:szCs w:val="18"/>
                <w:lang w:eastAsia="en-AU"/>
              </w:rPr>
            </w:pPr>
            <w:r w:rsidRPr="00416590">
              <w:rPr>
                <w:b/>
                <w:iCs/>
                <w:szCs w:val="18"/>
                <w:lang w:eastAsia="en-AU"/>
              </w:rPr>
              <w:t>For the following towns, the 0.2% Annual Exceedance Probability event:</w:t>
            </w:r>
          </w:p>
          <w:p w14:paraId="5C7942CD" w14:textId="77777777" w:rsidR="00324822" w:rsidRPr="00416590" w:rsidRDefault="00324822" w:rsidP="00324822">
            <w:pPr>
              <w:pStyle w:val="TableBodyText"/>
              <w:numPr>
                <w:ilvl w:val="1"/>
                <w:numId w:val="150"/>
              </w:numPr>
              <w:rPr>
                <w:b/>
                <w:iCs/>
                <w:szCs w:val="18"/>
                <w:lang w:eastAsia="en-AU"/>
              </w:rPr>
            </w:pPr>
            <w:r w:rsidRPr="00416590">
              <w:rPr>
                <w:b/>
                <w:iCs/>
                <w:szCs w:val="18"/>
                <w:lang w:eastAsia="en-AU"/>
              </w:rPr>
              <w:t>Cooyar;</w:t>
            </w:r>
          </w:p>
          <w:p w14:paraId="3304AB1C" w14:textId="77777777" w:rsidR="00324822" w:rsidRPr="00416590" w:rsidRDefault="00324822" w:rsidP="00324822">
            <w:pPr>
              <w:pStyle w:val="TableBodyText"/>
              <w:numPr>
                <w:ilvl w:val="1"/>
                <w:numId w:val="150"/>
              </w:numPr>
              <w:rPr>
                <w:b/>
                <w:iCs/>
                <w:szCs w:val="18"/>
                <w:lang w:eastAsia="en-AU"/>
              </w:rPr>
            </w:pPr>
            <w:r w:rsidRPr="00416590">
              <w:rPr>
                <w:b/>
                <w:iCs/>
                <w:szCs w:val="18"/>
                <w:lang w:eastAsia="en-AU"/>
              </w:rPr>
              <w:t>Yarraman;</w:t>
            </w:r>
          </w:p>
          <w:p w14:paraId="55251595" w14:textId="77777777" w:rsidR="00324822" w:rsidRPr="00416590" w:rsidRDefault="00324822" w:rsidP="00324822">
            <w:pPr>
              <w:pStyle w:val="TableBodyText"/>
              <w:numPr>
                <w:ilvl w:val="1"/>
                <w:numId w:val="150"/>
              </w:numPr>
              <w:rPr>
                <w:b/>
                <w:iCs/>
                <w:szCs w:val="18"/>
                <w:lang w:eastAsia="en-AU"/>
              </w:rPr>
            </w:pPr>
            <w:r w:rsidRPr="00416590">
              <w:rPr>
                <w:b/>
                <w:iCs/>
                <w:szCs w:val="18"/>
                <w:lang w:eastAsia="en-AU"/>
              </w:rPr>
              <w:t>Maclagan;</w:t>
            </w:r>
          </w:p>
          <w:p w14:paraId="0AB9C8C1" w14:textId="77777777" w:rsidR="00324822" w:rsidRPr="00416590" w:rsidRDefault="00324822" w:rsidP="00324822">
            <w:pPr>
              <w:pStyle w:val="TableBodyText"/>
              <w:numPr>
                <w:ilvl w:val="1"/>
                <w:numId w:val="150"/>
              </w:numPr>
              <w:rPr>
                <w:b/>
                <w:iCs/>
                <w:szCs w:val="18"/>
                <w:lang w:eastAsia="en-AU"/>
              </w:rPr>
            </w:pPr>
            <w:r w:rsidRPr="00416590">
              <w:rPr>
                <w:b/>
                <w:iCs/>
                <w:szCs w:val="18"/>
                <w:lang w:eastAsia="en-AU"/>
              </w:rPr>
              <w:t>Quinalow; or</w:t>
            </w:r>
          </w:p>
          <w:p w14:paraId="14573C81" w14:textId="77777777" w:rsidR="00324822" w:rsidRPr="00416590" w:rsidRDefault="00324822" w:rsidP="00324822">
            <w:pPr>
              <w:pStyle w:val="TableBodyText"/>
              <w:numPr>
                <w:ilvl w:val="0"/>
                <w:numId w:val="150"/>
              </w:numPr>
              <w:ind w:left="573" w:hanging="170"/>
              <w:rPr>
                <w:b/>
                <w:iCs/>
                <w:szCs w:val="18"/>
                <w:lang w:eastAsia="en-AU"/>
              </w:rPr>
            </w:pPr>
            <w:r w:rsidRPr="00416590">
              <w:rPr>
                <w:b/>
                <w:iCs/>
                <w:szCs w:val="18"/>
                <w:lang w:eastAsia="en-AU"/>
              </w:rPr>
              <w:t xml:space="preserve">Otherwise, The 1% Annual Exceedance Probability event for the relevant catchment. </w:t>
            </w:r>
          </w:p>
          <w:p w14:paraId="71B8D0AA" w14:textId="77777777" w:rsidR="00324822" w:rsidRPr="00BD4D46" w:rsidRDefault="00324822" w:rsidP="00324822">
            <w:pPr>
              <w:pStyle w:val="TableHeading2"/>
              <w:rPr>
                <w:iCs/>
              </w:rPr>
            </w:pPr>
            <w:r>
              <w:rPr>
                <w:iCs/>
              </w:rPr>
              <w:t xml:space="preserve">For the purposes of this definition, the spatial area of the towns referred to above relates to the extent of the flood study area adopted by Toowoomba Regional Council for those towns.   </w:t>
            </w:r>
          </w:p>
        </w:tc>
      </w:tr>
      <w:tr w:rsidR="00324822" w:rsidRPr="0033055D" w14:paraId="5D85DB89" w14:textId="77777777" w:rsidTr="00416590">
        <w:trPr>
          <w:cantSplit/>
          <w:tblHeader/>
        </w:trPr>
        <w:tc>
          <w:tcPr>
            <w:tcW w:w="1380" w:type="dxa"/>
            <w:tcBorders>
              <w:top w:val="single" w:sz="4" w:space="0" w:color="808080"/>
              <w:left w:val="single" w:sz="4" w:space="0" w:color="808080"/>
              <w:bottom w:val="single" w:sz="4" w:space="0" w:color="808080"/>
              <w:right w:val="single" w:sz="4" w:space="0" w:color="808080"/>
            </w:tcBorders>
            <w:shd w:val="pct25" w:color="auto" w:fill="auto"/>
            <w:tcMar>
              <w:top w:w="57" w:type="dxa"/>
              <w:bottom w:w="57" w:type="dxa"/>
            </w:tcMar>
          </w:tcPr>
          <w:p w14:paraId="19263B9E" w14:textId="77777777" w:rsidR="00324822" w:rsidRPr="00A22706" w:rsidRDefault="00324822" w:rsidP="00324822">
            <w:pPr>
              <w:pStyle w:val="TableHeading2"/>
            </w:pPr>
            <w:r w:rsidRPr="00A22706">
              <w:t>Demand unit</w:t>
            </w:r>
          </w:p>
        </w:tc>
        <w:tc>
          <w:tcPr>
            <w:tcW w:w="7202" w:type="dxa"/>
            <w:tcBorders>
              <w:top w:val="single" w:sz="4" w:space="0" w:color="808080"/>
              <w:left w:val="single" w:sz="4" w:space="0" w:color="808080"/>
              <w:bottom w:val="single" w:sz="4" w:space="0" w:color="808080"/>
              <w:right w:val="single" w:sz="4" w:space="0" w:color="808080"/>
            </w:tcBorders>
            <w:shd w:val="pct25" w:color="auto" w:fill="auto"/>
            <w:tcMar>
              <w:top w:w="57" w:type="dxa"/>
              <w:bottom w:w="57" w:type="dxa"/>
            </w:tcMar>
          </w:tcPr>
          <w:p w14:paraId="6AC9DF3B" w14:textId="77777777" w:rsidR="00324822" w:rsidRPr="00A22706" w:rsidRDefault="00324822" w:rsidP="00324822">
            <w:pPr>
              <w:pStyle w:val="TableHeading2"/>
              <w:rPr>
                <w:iCs/>
              </w:rPr>
            </w:pPr>
            <w:r w:rsidRPr="00A22706">
              <w:rPr>
                <w:iCs/>
              </w:rPr>
              <w:t>demand unit means a unit of measurement for measuring the level of demand for infrastructure.</w:t>
            </w:r>
          </w:p>
        </w:tc>
      </w:tr>
      <w:tr w:rsidR="00324822" w:rsidRPr="0033055D" w14:paraId="2ACD0542" w14:textId="77777777" w:rsidTr="00416590">
        <w:trPr>
          <w:cantSplit/>
          <w:tblHeader/>
        </w:trPr>
        <w:tc>
          <w:tcPr>
            <w:tcW w:w="1380" w:type="dxa"/>
            <w:tcBorders>
              <w:top w:val="single" w:sz="4" w:space="0" w:color="808080"/>
              <w:left w:val="single" w:sz="4" w:space="0" w:color="808080"/>
              <w:bottom w:val="single" w:sz="4" w:space="0" w:color="808080"/>
              <w:right w:val="single" w:sz="4" w:space="0" w:color="808080"/>
            </w:tcBorders>
            <w:shd w:val="pct25" w:color="auto" w:fill="auto"/>
            <w:tcMar>
              <w:top w:w="57" w:type="dxa"/>
              <w:bottom w:w="57" w:type="dxa"/>
            </w:tcMar>
          </w:tcPr>
          <w:p w14:paraId="7343EF68" w14:textId="77777777" w:rsidR="00324822" w:rsidRPr="00A22706" w:rsidRDefault="00324822" w:rsidP="00324822">
            <w:pPr>
              <w:pStyle w:val="TableHeading2"/>
            </w:pPr>
            <w:r w:rsidRPr="00516DFE">
              <w:t>Designated Dual Occupancy Lot</w:t>
            </w:r>
            <w:r>
              <w:rPr>
                <w:rStyle w:val="FootnoteReference"/>
              </w:rPr>
              <w:footnoteReference w:id="11"/>
            </w:r>
          </w:p>
        </w:tc>
        <w:tc>
          <w:tcPr>
            <w:tcW w:w="7202" w:type="dxa"/>
            <w:tcBorders>
              <w:top w:val="single" w:sz="4" w:space="0" w:color="808080"/>
              <w:left w:val="single" w:sz="4" w:space="0" w:color="808080"/>
              <w:bottom w:val="single" w:sz="4" w:space="0" w:color="808080"/>
              <w:right w:val="single" w:sz="4" w:space="0" w:color="808080"/>
            </w:tcBorders>
            <w:shd w:val="pct25" w:color="auto" w:fill="auto"/>
            <w:tcMar>
              <w:top w:w="57" w:type="dxa"/>
              <w:bottom w:w="57" w:type="dxa"/>
            </w:tcMar>
          </w:tcPr>
          <w:p w14:paraId="1044646B" w14:textId="77777777" w:rsidR="00324822" w:rsidRPr="00A22706" w:rsidRDefault="00324822" w:rsidP="00324822">
            <w:pPr>
              <w:pStyle w:val="TableHeading2"/>
              <w:rPr>
                <w:iCs/>
              </w:rPr>
            </w:pPr>
            <w:r w:rsidRPr="00516DFE">
              <w:t>a lot designated for a dual occupancy on a Dual Occupancy Designation Plan and endorsed by a development approval for the Reconfiguration of a Lot.</w:t>
            </w:r>
          </w:p>
        </w:tc>
      </w:tr>
      <w:tr w:rsidR="00324822" w:rsidRPr="0033055D" w14:paraId="3EB855A2" w14:textId="77777777" w:rsidTr="00416590">
        <w:trPr>
          <w:cantSplit/>
          <w:tblHeader/>
        </w:trPr>
        <w:tc>
          <w:tcPr>
            <w:tcW w:w="1380" w:type="dxa"/>
            <w:tcBorders>
              <w:top w:val="single" w:sz="4" w:space="0" w:color="808080"/>
              <w:left w:val="single" w:sz="4" w:space="0" w:color="808080"/>
              <w:bottom w:val="single" w:sz="4" w:space="0" w:color="808080"/>
              <w:right w:val="single" w:sz="4" w:space="0" w:color="808080"/>
            </w:tcBorders>
            <w:shd w:val="pct25" w:color="auto" w:fill="auto"/>
            <w:tcMar>
              <w:top w:w="57" w:type="dxa"/>
              <w:bottom w:w="57" w:type="dxa"/>
            </w:tcMar>
          </w:tcPr>
          <w:p w14:paraId="164F8B26" w14:textId="77777777" w:rsidR="00324822" w:rsidRPr="00A22706" w:rsidRDefault="00324822" w:rsidP="00324822">
            <w:pPr>
              <w:pStyle w:val="TableHeading2"/>
            </w:pPr>
            <w:r w:rsidRPr="00A22706">
              <w:t>Development footprint</w:t>
            </w:r>
          </w:p>
        </w:tc>
        <w:tc>
          <w:tcPr>
            <w:tcW w:w="7202" w:type="dxa"/>
            <w:tcBorders>
              <w:top w:val="single" w:sz="4" w:space="0" w:color="808080"/>
              <w:left w:val="single" w:sz="4" w:space="0" w:color="808080"/>
              <w:bottom w:val="single" w:sz="4" w:space="0" w:color="808080"/>
              <w:right w:val="single" w:sz="4" w:space="0" w:color="808080"/>
            </w:tcBorders>
            <w:shd w:val="pct25" w:color="auto" w:fill="auto"/>
            <w:tcMar>
              <w:top w:w="57" w:type="dxa"/>
              <w:bottom w:w="57" w:type="dxa"/>
            </w:tcMar>
          </w:tcPr>
          <w:p w14:paraId="0499DFF0" w14:textId="77777777" w:rsidR="00324822" w:rsidRPr="00A22706" w:rsidRDefault="00324822" w:rsidP="00324822">
            <w:pPr>
              <w:pStyle w:val="TableHeading2"/>
              <w:rPr>
                <w:iCs/>
              </w:rPr>
            </w:pPr>
            <w:r w:rsidRPr="00A22706">
              <w:rPr>
                <w:iCs/>
              </w:rPr>
              <w:t>development footprint, for development, means a part of the premises that the development relates to, including, for</w:t>
            </w:r>
          </w:p>
          <w:p w14:paraId="1E30B755" w14:textId="77777777" w:rsidR="00324822" w:rsidRPr="00A22706" w:rsidRDefault="00324822" w:rsidP="00324822">
            <w:pPr>
              <w:pStyle w:val="TableHeading2"/>
              <w:rPr>
                <w:iCs/>
              </w:rPr>
            </w:pPr>
            <w:r w:rsidRPr="00A22706">
              <w:rPr>
                <w:iCs/>
              </w:rPr>
              <w:t>example, any part of the premises that, after the development is carried out, will be covered by—</w:t>
            </w:r>
          </w:p>
          <w:p w14:paraId="4DF5F3BF" w14:textId="77777777" w:rsidR="00324822" w:rsidRPr="00A22706" w:rsidRDefault="00324822" w:rsidP="00324822">
            <w:pPr>
              <w:pStyle w:val="TableHeading2"/>
              <w:rPr>
                <w:iCs/>
              </w:rPr>
            </w:pPr>
            <w:r w:rsidRPr="00A22706">
              <w:rPr>
                <w:iCs/>
              </w:rPr>
              <w:t>(a) buildings or structures, measured to their outermost projection; or</w:t>
            </w:r>
          </w:p>
          <w:p w14:paraId="6F94C53E" w14:textId="77777777" w:rsidR="00324822" w:rsidRPr="00A22706" w:rsidRDefault="00324822" w:rsidP="00324822">
            <w:pPr>
              <w:pStyle w:val="TableHeading2"/>
              <w:rPr>
                <w:iCs/>
              </w:rPr>
            </w:pPr>
            <w:r w:rsidRPr="00A22706">
              <w:rPr>
                <w:iCs/>
              </w:rPr>
              <w:t>(b) landscaping or open space; or</w:t>
            </w:r>
          </w:p>
          <w:p w14:paraId="395FDA14" w14:textId="77777777" w:rsidR="00324822" w:rsidRPr="00A22706" w:rsidRDefault="00324822" w:rsidP="00324822">
            <w:pPr>
              <w:pStyle w:val="TableHeading2"/>
              <w:rPr>
                <w:iCs/>
              </w:rPr>
            </w:pPr>
            <w:r w:rsidRPr="00A22706">
              <w:rPr>
                <w:iCs/>
              </w:rPr>
              <w:t>(c) facilities relating to the development; or</w:t>
            </w:r>
          </w:p>
          <w:p w14:paraId="2D3E032A" w14:textId="77777777" w:rsidR="00324822" w:rsidRPr="00A22706" w:rsidRDefault="00324822" w:rsidP="00324822">
            <w:pPr>
              <w:pStyle w:val="TableHeading2"/>
              <w:rPr>
                <w:iCs/>
              </w:rPr>
            </w:pPr>
            <w:r w:rsidRPr="00A22706">
              <w:rPr>
                <w:iCs/>
              </w:rPr>
              <w:t>(d) on-site stormwater drainage or wastewater treatment; or</w:t>
            </w:r>
          </w:p>
          <w:p w14:paraId="3F0C2A30" w14:textId="77777777" w:rsidR="00324822" w:rsidRPr="00A22706" w:rsidRDefault="00324822" w:rsidP="00324822">
            <w:pPr>
              <w:pStyle w:val="TableHeading2"/>
              <w:rPr>
                <w:iCs/>
              </w:rPr>
            </w:pPr>
            <w:r w:rsidRPr="00A22706">
              <w:rPr>
                <w:iCs/>
              </w:rPr>
              <w:t>(e) a car park, road, access track or area used for vehicle movement; or</w:t>
            </w:r>
          </w:p>
          <w:p w14:paraId="50BB5BA9" w14:textId="77777777" w:rsidR="00324822" w:rsidRPr="00A22706" w:rsidRDefault="00324822" w:rsidP="00324822">
            <w:pPr>
              <w:pStyle w:val="TableHeading2"/>
              <w:rPr>
                <w:iCs/>
              </w:rPr>
            </w:pPr>
            <w:r w:rsidRPr="00A22706">
              <w:rPr>
                <w:iCs/>
              </w:rPr>
              <w:t>(f) another area of disturbance.</w:t>
            </w:r>
          </w:p>
        </w:tc>
      </w:tr>
      <w:tr w:rsidR="00324822" w:rsidRPr="0033055D" w14:paraId="465A61D6" w14:textId="77777777" w:rsidTr="00416590">
        <w:trPr>
          <w:cantSplit/>
          <w:tblHeader/>
        </w:trPr>
        <w:tc>
          <w:tcPr>
            <w:tcW w:w="1380" w:type="dxa"/>
            <w:tcBorders>
              <w:top w:val="single" w:sz="4" w:space="0" w:color="808080"/>
              <w:left w:val="single" w:sz="4" w:space="0" w:color="808080"/>
              <w:bottom w:val="single" w:sz="4" w:space="0" w:color="808080"/>
              <w:right w:val="single" w:sz="4" w:space="0" w:color="808080"/>
            </w:tcBorders>
            <w:shd w:val="pct25" w:color="auto" w:fill="auto"/>
            <w:tcMar>
              <w:top w:w="57" w:type="dxa"/>
              <w:bottom w:w="57" w:type="dxa"/>
            </w:tcMar>
          </w:tcPr>
          <w:p w14:paraId="40BA0FA1" w14:textId="77777777" w:rsidR="00324822" w:rsidRPr="00A22706" w:rsidRDefault="00324822" w:rsidP="00324822">
            <w:pPr>
              <w:pStyle w:val="TableHeading2"/>
            </w:pPr>
            <w:r w:rsidRPr="00A22706">
              <w:lastRenderedPageBreak/>
              <w:t>Domestic outbuilding</w:t>
            </w:r>
          </w:p>
        </w:tc>
        <w:tc>
          <w:tcPr>
            <w:tcW w:w="7202" w:type="dxa"/>
            <w:tcBorders>
              <w:top w:val="single" w:sz="4" w:space="0" w:color="808080"/>
              <w:left w:val="single" w:sz="4" w:space="0" w:color="808080"/>
              <w:bottom w:val="single" w:sz="4" w:space="0" w:color="808080"/>
              <w:right w:val="single" w:sz="4" w:space="0" w:color="808080"/>
            </w:tcBorders>
            <w:shd w:val="pct25" w:color="auto" w:fill="auto"/>
            <w:tcMar>
              <w:top w:w="57" w:type="dxa"/>
              <w:bottom w:w="57" w:type="dxa"/>
            </w:tcMar>
          </w:tcPr>
          <w:p w14:paraId="3CF65CEB" w14:textId="77777777" w:rsidR="00324822" w:rsidRPr="00A22706" w:rsidRDefault="00324822" w:rsidP="00324822">
            <w:pPr>
              <w:pStyle w:val="TableHeading2"/>
              <w:rPr>
                <w:iCs/>
              </w:rPr>
            </w:pPr>
            <w:r w:rsidRPr="00A22706">
              <w:rPr>
                <w:iCs/>
              </w:rPr>
              <w:t>domestic outbuilding means a non-habitable class 10a building that is—</w:t>
            </w:r>
          </w:p>
          <w:p w14:paraId="52577D82" w14:textId="77777777" w:rsidR="00324822" w:rsidRPr="00A22706" w:rsidRDefault="00324822" w:rsidP="00324822">
            <w:pPr>
              <w:numPr>
                <w:ilvl w:val="0"/>
                <w:numId w:val="132"/>
              </w:numPr>
              <w:autoSpaceDE w:val="0"/>
              <w:autoSpaceDN w:val="0"/>
              <w:adjustRightInd w:val="0"/>
              <w:spacing w:before="0" w:after="0"/>
              <w:ind w:left="318" w:hanging="318"/>
              <w:rPr>
                <w:b/>
                <w:iCs/>
                <w:sz w:val="18"/>
                <w:szCs w:val="18"/>
                <w:lang w:eastAsia="en-AU"/>
              </w:rPr>
            </w:pPr>
            <w:r w:rsidRPr="00A22706">
              <w:rPr>
                <w:b/>
                <w:iCs/>
                <w:sz w:val="18"/>
                <w:szCs w:val="18"/>
                <w:lang w:eastAsia="en-AU"/>
              </w:rPr>
              <w:t>a shed, garage or carport; and</w:t>
            </w:r>
          </w:p>
          <w:p w14:paraId="0176D1C7" w14:textId="77777777" w:rsidR="00324822" w:rsidRPr="00A22706" w:rsidRDefault="00324822" w:rsidP="00324822">
            <w:pPr>
              <w:numPr>
                <w:ilvl w:val="0"/>
                <w:numId w:val="132"/>
              </w:numPr>
              <w:tabs>
                <w:tab w:val="center" w:pos="318"/>
                <w:tab w:val="right" w:pos="8640"/>
                <w:tab w:val="left" w:pos="12600"/>
              </w:tabs>
              <w:spacing w:before="0" w:after="0"/>
              <w:ind w:right="64" w:hanging="686"/>
              <w:rPr>
                <w:b/>
                <w:iCs/>
                <w:sz w:val="18"/>
                <w:szCs w:val="18"/>
                <w:lang w:eastAsia="en-AU"/>
              </w:rPr>
            </w:pPr>
            <w:r w:rsidRPr="00A22706">
              <w:rPr>
                <w:b/>
                <w:iCs/>
                <w:sz w:val="18"/>
                <w:szCs w:val="18"/>
                <w:lang w:eastAsia="en-AU"/>
              </w:rPr>
              <w:t>ancillary to a residential use carried out on the premises where the building is.</w:t>
            </w:r>
          </w:p>
        </w:tc>
      </w:tr>
      <w:tr w:rsidR="00324822" w:rsidRPr="0033055D" w14:paraId="620029BE" w14:textId="77777777" w:rsidTr="00416590">
        <w:trPr>
          <w:cantSplit/>
          <w:tblHeader/>
        </w:trPr>
        <w:tc>
          <w:tcPr>
            <w:tcW w:w="1380" w:type="dxa"/>
            <w:tcBorders>
              <w:top w:val="single" w:sz="4" w:space="0" w:color="808080"/>
              <w:left w:val="single" w:sz="4" w:space="0" w:color="808080"/>
              <w:bottom w:val="single" w:sz="4" w:space="0" w:color="808080"/>
              <w:right w:val="single" w:sz="4" w:space="0" w:color="808080"/>
            </w:tcBorders>
            <w:shd w:val="pct25" w:color="auto" w:fill="auto"/>
            <w:tcMar>
              <w:top w:w="57" w:type="dxa"/>
              <w:bottom w:w="57" w:type="dxa"/>
            </w:tcMar>
          </w:tcPr>
          <w:p w14:paraId="14681E78" w14:textId="77777777" w:rsidR="00324822" w:rsidRPr="00A22706" w:rsidRDefault="00324822" w:rsidP="00324822">
            <w:pPr>
              <w:pStyle w:val="TableHeading2"/>
            </w:pPr>
            <w:r w:rsidRPr="00A22706">
              <w:t>Dwelling</w:t>
            </w:r>
          </w:p>
        </w:tc>
        <w:tc>
          <w:tcPr>
            <w:tcW w:w="7202" w:type="dxa"/>
            <w:tcBorders>
              <w:top w:val="single" w:sz="4" w:space="0" w:color="808080"/>
              <w:left w:val="single" w:sz="4" w:space="0" w:color="808080"/>
              <w:bottom w:val="single" w:sz="4" w:space="0" w:color="808080"/>
              <w:right w:val="single" w:sz="4" w:space="0" w:color="808080"/>
            </w:tcBorders>
            <w:shd w:val="pct25" w:color="auto" w:fill="auto"/>
            <w:tcMar>
              <w:top w:w="57" w:type="dxa"/>
              <w:bottom w:w="57" w:type="dxa"/>
            </w:tcMar>
          </w:tcPr>
          <w:p w14:paraId="7965AAB8" w14:textId="77777777" w:rsidR="00324822" w:rsidRPr="00A22706" w:rsidRDefault="00324822" w:rsidP="00324822">
            <w:pPr>
              <w:pStyle w:val="TableHeading2"/>
              <w:rPr>
                <w:iCs/>
              </w:rPr>
            </w:pPr>
            <w:r w:rsidRPr="00A22706">
              <w:rPr>
                <w:iCs/>
              </w:rPr>
              <w:t>dwelling means all or part of a building that—</w:t>
            </w:r>
          </w:p>
          <w:p w14:paraId="4C535FD6" w14:textId="77777777" w:rsidR="00324822" w:rsidRPr="00A22706" w:rsidRDefault="00324822" w:rsidP="00324822">
            <w:pPr>
              <w:numPr>
                <w:ilvl w:val="0"/>
                <w:numId w:val="133"/>
              </w:numPr>
              <w:autoSpaceDE w:val="0"/>
              <w:autoSpaceDN w:val="0"/>
              <w:adjustRightInd w:val="0"/>
              <w:spacing w:before="0" w:after="0"/>
              <w:rPr>
                <w:b/>
                <w:iCs/>
                <w:sz w:val="18"/>
                <w:szCs w:val="18"/>
                <w:lang w:eastAsia="en-AU"/>
              </w:rPr>
            </w:pPr>
            <w:r w:rsidRPr="00A22706">
              <w:rPr>
                <w:b/>
                <w:iCs/>
                <w:sz w:val="18"/>
                <w:szCs w:val="18"/>
                <w:lang w:eastAsia="en-AU"/>
              </w:rPr>
              <w:t>is used, or capable of being used, as a self-contained residence; and</w:t>
            </w:r>
          </w:p>
          <w:p w14:paraId="35906C7C" w14:textId="77777777" w:rsidR="00324822" w:rsidRPr="00A22706" w:rsidRDefault="00324822" w:rsidP="00324822">
            <w:pPr>
              <w:numPr>
                <w:ilvl w:val="0"/>
                <w:numId w:val="133"/>
              </w:numPr>
              <w:autoSpaceDE w:val="0"/>
              <w:autoSpaceDN w:val="0"/>
              <w:adjustRightInd w:val="0"/>
              <w:spacing w:before="0" w:after="0"/>
              <w:rPr>
                <w:b/>
                <w:iCs/>
                <w:sz w:val="18"/>
                <w:szCs w:val="18"/>
                <w:lang w:eastAsia="en-AU"/>
              </w:rPr>
            </w:pPr>
            <w:r w:rsidRPr="00A22706">
              <w:rPr>
                <w:b/>
                <w:iCs/>
                <w:sz w:val="18"/>
                <w:szCs w:val="18"/>
                <w:lang w:eastAsia="en-AU"/>
              </w:rPr>
              <w:t>contains—</w:t>
            </w:r>
          </w:p>
          <w:p w14:paraId="009E9F6D" w14:textId="77777777" w:rsidR="00324822" w:rsidRPr="00A22706" w:rsidRDefault="00324822" w:rsidP="00324822">
            <w:pPr>
              <w:numPr>
                <w:ilvl w:val="0"/>
                <w:numId w:val="134"/>
              </w:numPr>
              <w:autoSpaceDE w:val="0"/>
              <w:autoSpaceDN w:val="0"/>
              <w:adjustRightInd w:val="0"/>
              <w:spacing w:before="0" w:after="0"/>
              <w:rPr>
                <w:b/>
                <w:iCs/>
                <w:sz w:val="18"/>
                <w:szCs w:val="18"/>
                <w:lang w:eastAsia="en-AU"/>
              </w:rPr>
            </w:pPr>
            <w:r w:rsidRPr="00A22706">
              <w:rPr>
                <w:b/>
                <w:iCs/>
                <w:sz w:val="18"/>
                <w:szCs w:val="18"/>
                <w:lang w:eastAsia="en-AU"/>
              </w:rPr>
              <w:t>food preparation facilities; and</w:t>
            </w:r>
          </w:p>
          <w:p w14:paraId="6056CBEC" w14:textId="77777777" w:rsidR="00324822" w:rsidRPr="00A22706" w:rsidRDefault="00324822" w:rsidP="00324822">
            <w:pPr>
              <w:numPr>
                <w:ilvl w:val="0"/>
                <w:numId w:val="134"/>
              </w:numPr>
              <w:autoSpaceDE w:val="0"/>
              <w:autoSpaceDN w:val="0"/>
              <w:adjustRightInd w:val="0"/>
              <w:spacing w:before="0" w:after="0"/>
              <w:rPr>
                <w:b/>
                <w:iCs/>
                <w:sz w:val="18"/>
                <w:szCs w:val="18"/>
                <w:lang w:eastAsia="en-AU"/>
              </w:rPr>
            </w:pPr>
            <w:r w:rsidRPr="00A22706">
              <w:rPr>
                <w:b/>
                <w:iCs/>
                <w:sz w:val="18"/>
                <w:szCs w:val="18"/>
                <w:lang w:eastAsia="en-AU"/>
              </w:rPr>
              <w:t>a bath or shower; and</w:t>
            </w:r>
          </w:p>
          <w:p w14:paraId="7CDA06D5" w14:textId="77777777" w:rsidR="00324822" w:rsidRPr="00A22706" w:rsidRDefault="00324822" w:rsidP="00324822">
            <w:pPr>
              <w:numPr>
                <w:ilvl w:val="0"/>
                <w:numId w:val="134"/>
              </w:numPr>
              <w:autoSpaceDE w:val="0"/>
              <w:autoSpaceDN w:val="0"/>
              <w:adjustRightInd w:val="0"/>
              <w:spacing w:before="0" w:after="0"/>
              <w:rPr>
                <w:b/>
                <w:iCs/>
                <w:sz w:val="18"/>
                <w:szCs w:val="18"/>
                <w:lang w:eastAsia="en-AU"/>
              </w:rPr>
            </w:pPr>
            <w:r w:rsidRPr="00A22706">
              <w:rPr>
                <w:b/>
                <w:iCs/>
                <w:sz w:val="18"/>
                <w:szCs w:val="18"/>
                <w:lang w:eastAsia="en-AU"/>
              </w:rPr>
              <w:t>a toilet; and</w:t>
            </w:r>
          </w:p>
          <w:p w14:paraId="53450679" w14:textId="77777777" w:rsidR="00324822" w:rsidRPr="00A22706" w:rsidRDefault="00324822" w:rsidP="00324822">
            <w:pPr>
              <w:numPr>
                <w:ilvl w:val="0"/>
                <w:numId w:val="134"/>
              </w:numPr>
              <w:autoSpaceDE w:val="0"/>
              <w:autoSpaceDN w:val="0"/>
              <w:adjustRightInd w:val="0"/>
              <w:spacing w:before="0" w:after="0"/>
              <w:rPr>
                <w:b/>
                <w:iCs/>
                <w:sz w:val="18"/>
                <w:szCs w:val="18"/>
                <w:lang w:eastAsia="en-AU"/>
              </w:rPr>
            </w:pPr>
            <w:r w:rsidRPr="00A22706">
              <w:rPr>
                <w:b/>
                <w:iCs/>
                <w:sz w:val="18"/>
                <w:szCs w:val="18"/>
                <w:lang w:eastAsia="en-AU"/>
              </w:rPr>
              <w:t>a wash basin; and</w:t>
            </w:r>
          </w:p>
          <w:p w14:paraId="1A163BC8" w14:textId="77777777" w:rsidR="00324822" w:rsidRPr="00A22706" w:rsidRDefault="00324822" w:rsidP="00324822">
            <w:pPr>
              <w:numPr>
                <w:ilvl w:val="0"/>
                <w:numId w:val="134"/>
              </w:numPr>
              <w:autoSpaceDE w:val="0"/>
              <w:autoSpaceDN w:val="0"/>
              <w:adjustRightInd w:val="0"/>
              <w:spacing w:before="0" w:after="0"/>
              <w:rPr>
                <w:b/>
                <w:iCs/>
                <w:sz w:val="18"/>
                <w:szCs w:val="18"/>
                <w:lang w:eastAsia="en-AU"/>
              </w:rPr>
            </w:pPr>
            <w:r w:rsidRPr="00A22706">
              <w:rPr>
                <w:b/>
                <w:iCs/>
                <w:sz w:val="18"/>
                <w:szCs w:val="18"/>
                <w:lang w:eastAsia="en-AU"/>
              </w:rPr>
              <w:t>facilities for washing clothes.</w:t>
            </w:r>
          </w:p>
        </w:tc>
      </w:tr>
      <w:tr w:rsidR="00DA20A4" w:rsidRPr="0033055D" w14:paraId="4D876ACE" w14:textId="77777777" w:rsidTr="00416590">
        <w:trPr>
          <w:cantSplit/>
          <w:tblHeader/>
        </w:trPr>
        <w:tc>
          <w:tcPr>
            <w:tcW w:w="1380" w:type="dxa"/>
            <w:tcBorders>
              <w:top w:val="single" w:sz="4" w:space="0" w:color="808080"/>
              <w:left w:val="single" w:sz="4" w:space="0" w:color="808080"/>
              <w:bottom w:val="single" w:sz="4" w:space="0" w:color="808080"/>
              <w:right w:val="single" w:sz="4" w:space="0" w:color="808080"/>
            </w:tcBorders>
            <w:shd w:val="pct25" w:color="auto" w:fill="auto"/>
            <w:tcMar>
              <w:top w:w="57" w:type="dxa"/>
              <w:bottom w:w="57" w:type="dxa"/>
            </w:tcMar>
          </w:tcPr>
          <w:p w14:paraId="3B4E3FCE" w14:textId="77777777" w:rsidR="00DA20A4" w:rsidRPr="00A22706" w:rsidRDefault="00DA20A4" w:rsidP="00DA20A4">
            <w:pPr>
              <w:pStyle w:val="TableHeading2"/>
            </w:pPr>
            <w:r>
              <w:t>Finished Floor Level</w:t>
            </w:r>
            <w:r w:rsidR="00FE4C38">
              <w:rPr>
                <w:rStyle w:val="FootnoteReference"/>
              </w:rPr>
              <w:footnoteReference w:id="12"/>
            </w:r>
          </w:p>
        </w:tc>
        <w:tc>
          <w:tcPr>
            <w:tcW w:w="7202" w:type="dxa"/>
            <w:tcBorders>
              <w:top w:val="single" w:sz="4" w:space="0" w:color="808080"/>
              <w:left w:val="single" w:sz="4" w:space="0" w:color="808080"/>
              <w:bottom w:val="single" w:sz="4" w:space="0" w:color="808080"/>
              <w:right w:val="single" w:sz="4" w:space="0" w:color="808080"/>
            </w:tcBorders>
            <w:shd w:val="pct25" w:color="auto" w:fill="auto"/>
            <w:tcMar>
              <w:top w:w="57" w:type="dxa"/>
              <w:bottom w:w="57" w:type="dxa"/>
            </w:tcMar>
          </w:tcPr>
          <w:p w14:paraId="43F29D40" w14:textId="77777777" w:rsidR="00DA20A4" w:rsidRPr="00A22706" w:rsidRDefault="00DA20A4" w:rsidP="00DA20A4">
            <w:pPr>
              <w:pStyle w:val="TableHeading2"/>
              <w:rPr>
                <w:iCs/>
              </w:rPr>
            </w:pPr>
            <w:r w:rsidRPr="0017205F">
              <w:rPr>
                <w:iCs/>
              </w:rPr>
              <w:t>See the Building Regulation 2006, section 13.</w:t>
            </w:r>
          </w:p>
        </w:tc>
      </w:tr>
      <w:tr w:rsidR="00DA20A4" w:rsidRPr="0033055D" w14:paraId="4559ACAF" w14:textId="77777777" w:rsidTr="00416590">
        <w:trPr>
          <w:cantSplit/>
          <w:tblHeader/>
        </w:trPr>
        <w:tc>
          <w:tcPr>
            <w:tcW w:w="1380" w:type="dxa"/>
            <w:tcBorders>
              <w:top w:val="single" w:sz="4" w:space="0" w:color="808080"/>
              <w:left w:val="single" w:sz="4" w:space="0" w:color="808080"/>
              <w:bottom w:val="single" w:sz="4" w:space="0" w:color="808080"/>
              <w:right w:val="single" w:sz="4" w:space="0" w:color="808080"/>
            </w:tcBorders>
            <w:shd w:val="pct25" w:color="auto" w:fill="auto"/>
            <w:tcMar>
              <w:top w:w="57" w:type="dxa"/>
              <w:bottom w:w="57" w:type="dxa"/>
            </w:tcMar>
          </w:tcPr>
          <w:p w14:paraId="5F193069" w14:textId="77777777" w:rsidR="00DA20A4" w:rsidRPr="00A22706" w:rsidRDefault="00DA20A4" w:rsidP="00DA20A4">
            <w:pPr>
              <w:pStyle w:val="TableHeading2"/>
            </w:pPr>
            <w:bookmarkStart w:id="59" w:name="_Hlk40777224"/>
            <w:r>
              <w:t>Finished Habitable Floor Level</w:t>
            </w:r>
            <w:bookmarkEnd w:id="59"/>
            <w:r w:rsidR="00FE4C38">
              <w:rPr>
                <w:rStyle w:val="FootnoteReference"/>
              </w:rPr>
              <w:footnoteReference w:id="13"/>
            </w:r>
          </w:p>
        </w:tc>
        <w:tc>
          <w:tcPr>
            <w:tcW w:w="7202" w:type="dxa"/>
            <w:tcBorders>
              <w:top w:val="single" w:sz="4" w:space="0" w:color="808080"/>
              <w:left w:val="single" w:sz="4" w:space="0" w:color="808080"/>
              <w:bottom w:val="single" w:sz="4" w:space="0" w:color="808080"/>
              <w:right w:val="single" w:sz="4" w:space="0" w:color="808080"/>
            </w:tcBorders>
            <w:shd w:val="pct25" w:color="auto" w:fill="auto"/>
            <w:tcMar>
              <w:top w:w="57" w:type="dxa"/>
              <w:bottom w:w="57" w:type="dxa"/>
            </w:tcMar>
          </w:tcPr>
          <w:p w14:paraId="6463023C" w14:textId="77777777" w:rsidR="00DA20A4" w:rsidRPr="00A22706" w:rsidRDefault="00DA20A4" w:rsidP="00DA20A4">
            <w:pPr>
              <w:pStyle w:val="TableHeading2"/>
              <w:rPr>
                <w:iCs/>
              </w:rPr>
            </w:pPr>
            <w:r>
              <w:rPr>
                <w:iCs/>
              </w:rPr>
              <w:t>Finished habitable floor level means</w:t>
            </w:r>
            <w:r w:rsidRPr="0017205F">
              <w:rPr>
                <w:iCs/>
              </w:rPr>
              <w:t xml:space="preserve"> the finished floor level of a room which is designed or used on a regular basis for a residential accommodation activity, including for bedrooms, living rooms, rumpus rooms, hobby rooms, enclosed storage, kitchens, toilets, ensuites, laundries and home offices. Exclusions include: spaces that are permanently open to the elements on one or more sides; or spaces designed or used solely for car or other vehicle accommodation.</w:t>
            </w:r>
          </w:p>
        </w:tc>
      </w:tr>
      <w:tr w:rsidR="00DA20A4" w:rsidRPr="0033055D" w14:paraId="7EAA84FB" w14:textId="77777777" w:rsidTr="00416590">
        <w:trPr>
          <w:cantSplit/>
          <w:tblHeader/>
        </w:trPr>
        <w:tc>
          <w:tcPr>
            <w:tcW w:w="1380" w:type="dxa"/>
            <w:tcBorders>
              <w:top w:val="single" w:sz="4" w:space="0" w:color="808080"/>
              <w:left w:val="single" w:sz="4" w:space="0" w:color="808080"/>
              <w:bottom w:val="single" w:sz="4" w:space="0" w:color="808080"/>
              <w:right w:val="single" w:sz="4" w:space="0" w:color="808080"/>
            </w:tcBorders>
            <w:shd w:val="pct25" w:color="auto" w:fill="auto"/>
            <w:tcMar>
              <w:top w:w="57" w:type="dxa"/>
              <w:bottom w:w="57" w:type="dxa"/>
            </w:tcMar>
          </w:tcPr>
          <w:p w14:paraId="1C429D34" w14:textId="77777777" w:rsidR="00DA20A4" w:rsidRPr="00A22706" w:rsidRDefault="00DA20A4" w:rsidP="00DA20A4">
            <w:pPr>
              <w:pStyle w:val="TableHeading2"/>
            </w:pPr>
            <w:r>
              <w:t>Flood Planning Level</w:t>
            </w:r>
            <w:r w:rsidR="00FE4C38">
              <w:rPr>
                <w:rStyle w:val="FootnoteReference"/>
              </w:rPr>
              <w:footnoteReference w:id="14"/>
            </w:r>
          </w:p>
        </w:tc>
        <w:tc>
          <w:tcPr>
            <w:tcW w:w="7202" w:type="dxa"/>
            <w:tcBorders>
              <w:top w:val="single" w:sz="4" w:space="0" w:color="808080"/>
              <w:left w:val="single" w:sz="4" w:space="0" w:color="808080"/>
              <w:bottom w:val="single" w:sz="4" w:space="0" w:color="808080"/>
              <w:right w:val="single" w:sz="4" w:space="0" w:color="808080"/>
            </w:tcBorders>
            <w:shd w:val="pct25" w:color="auto" w:fill="auto"/>
            <w:tcMar>
              <w:top w:w="57" w:type="dxa"/>
              <w:bottom w:w="57" w:type="dxa"/>
            </w:tcMar>
          </w:tcPr>
          <w:p w14:paraId="42958F62" w14:textId="77777777" w:rsidR="00DA20A4" w:rsidRPr="00A22706" w:rsidRDefault="00DA20A4" w:rsidP="00DA20A4">
            <w:pPr>
              <w:pStyle w:val="TableHeading2"/>
              <w:rPr>
                <w:iCs/>
              </w:rPr>
            </w:pPr>
            <w:r>
              <w:rPr>
                <w:iCs/>
              </w:rPr>
              <w:t>Flood planning level means t</w:t>
            </w:r>
            <w:r w:rsidRPr="0017205F">
              <w:rPr>
                <w:iCs/>
              </w:rPr>
              <w:t xml:space="preserve">he level of the Defined Flood Event plus the specified freeboard for a particular locality. </w:t>
            </w:r>
          </w:p>
        </w:tc>
      </w:tr>
      <w:tr w:rsidR="00DA20A4" w:rsidRPr="0033055D" w14:paraId="55D8A8FF" w14:textId="77777777" w:rsidTr="00416590">
        <w:trPr>
          <w:cantSplit/>
          <w:tblHeader/>
        </w:trPr>
        <w:tc>
          <w:tcPr>
            <w:tcW w:w="1380" w:type="dxa"/>
            <w:tcBorders>
              <w:top w:val="single" w:sz="4" w:space="0" w:color="808080"/>
              <w:left w:val="single" w:sz="4" w:space="0" w:color="808080"/>
              <w:bottom w:val="single" w:sz="4" w:space="0" w:color="808080"/>
              <w:right w:val="single" w:sz="4" w:space="0" w:color="808080"/>
            </w:tcBorders>
            <w:shd w:val="pct25" w:color="auto" w:fill="auto"/>
            <w:tcMar>
              <w:top w:w="57" w:type="dxa"/>
              <w:bottom w:w="57" w:type="dxa"/>
            </w:tcMar>
          </w:tcPr>
          <w:p w14:paraId="6EBC7DFA" w14:textId="77777777" w:rsidR="00DA20A4" w:rsidRPr="00E55C82" w:rsidRDefault="00DA20A4" w:rsidP="00DA20A4">
            <w:pPr>
              <w:pStyle w:val="TableHeading2"/>
              <w:rPr>
                <w:iCs/>
              </w:rPr>
            </w:pPr>
            <w:r>
              <w:t>Freeboard</w:t>
            </w:r>
            <w:r w:rsidR="00FE4C38">
              <w:rPr>
                <w:rStyle w:val="FootnoteReference"/>
              </w:rPr>
              <w:footnoteReference w:id="15"/>
            </w:r>
          </w:p>
        </w:tc>
        <w:tc>
          <w:tcPr>
            <w:tcW w:w="7202" w:type="dxa"/>
            <w:tcBorders>
              <w:top w:val="single" w:sz="4" w:space="0" w:color="808080"/>
              <w:left w:val="single" w:sz="4" w:space="0" w:color="808080"/>
              <w:bottom w:val="nil"/>
              <w:right w:val="single" w:sz="4" w:space="0" w:color="808080"/>
            </w:tcBorders>
            <w:shd w:val="pct25" w:color="auto" w:fill="auto"/>
            <w:tcMar>
              <w:top w:w="57" w:type="dxa"/>
              <w:bottom w:w="57" w:type="dxa"/>
            </w:tcMar>
          </w:tcPr>
          <w:p w14:paraId="5039D622" w14:textId="77777777" w:rsidR="00DA20A4" w:rsidRPr="00557DEE" w:rsidRDefault="00DA20A4" w:rsidP="00DA20A4">
            <w:pPr>
              <w:pStyle w:val="TableHeading2"/>
              <w:rPr>
                <w:iCs/>
              </w:rPr>
            </w:pPr>
            <w:r w:rsidRPr="0017205F">
              <w:rPr>
                <w:iCs/>
              </w:rPr>
              <w:t xml:space="preserve">See the Queensland Development Code, Mandatory Part 3.5. </w:t>
            </w:r>
          </w:p>
        </w:tc>
      </w:tr>
      <w:tr w:rsidR="00DA20A4" w:rsidRPr="0033055D" w14:paraId="4C76F383" w14:textId="77777777" w:rsidTr="00416590">
        <w:trPr>
          <w:cantSplit/>
          <w:tblHeader/>
        </w:trPr>
        <w:tc>
          <w:tcPr>
            <w:tcW w:w="1380" w:type="dxa"/>
            <w:tcBorders>
              <w:top w:val="single" w:sz="4" w:space="0" w:color="808080"/>
              <w:left w:val="single" w:sz="4" w:space="0" w:color="808080"/>
              <w:bottom w:val="single" w:sz="4" w:space="0" w:color="808080"/>
              <w:right w:val="single" w:sz="4" w:space="0" w:color="808080"/>
            </w:tcBorders>
            <w:shd w:val="pct25" w:color="auto" w:fill="auto"/>
            <w:tcMar>
              <w:top w:w="57" w:type="dxa"/>
              <w:bottom w:w="57" w:type="dxa"/>
            </w:tcMar>
          </w:tcPr>
          <w:p w14:paraId="73D825E3" w14:textId="77777777" w:rsidR="00DA20A4" w:rsidRPr="00E55C82" w:rsidRDefault="00DA20A4" w:rsidP="00DA20A4">
            <w:pPr>
              <w:pStyle w:val="TableHeading2"/>
              <w:rPr>
                <w:iCs/>
              </w:rPr>
            </w:pPr>
            <w:r w:rsidRPr="00E55C82">
              <w:rPr>
                <w:iCs/>
              </w:rPr>
              <w:t>Full Time Equivelent</w:t>
            </w:r>
          </w:p>
          <w:p w14:paraId="46325AD8" w14:textId="77777777" w:rsidR="00DA20A4" w:rsidRPr="005777E7" w:rsidRDefault="00DA20A4" w:rsidP="00DA20A4">
            <w:pPr>
              <w:pStyle w:val="TableHeading2"/>
              <w:rPr>
                <w:iCs/>
              </w:rPr>
            </w:pPr>
            <w:r w:rsidRPr="005777E7">
              <w:rPr>
                <w:iCs/>
              </w:rPr>
              <w:t>(FTE)</w:t>
            </w:r>
          </w:p>
        </w:tc>
        <w:tc>
          <w:tcPr>
            <w:tcW w:w="7202" w:type="dxa"/>
            <w:tcBorders>
              <w:top w:val="nil"/>
              <w:left w:val="single" w:sz="4" w:space="0" w:color="808080"/>
              <w:bottom w:val="single" w:sz="4" w:space="0" w:color="808080"/>
              <w:right w:val="single" w:sz="4" w:space="0" w:color="808080"/>
            </w:tcBorders>
            <w:shd w:val="pct25" w:color="auto" w:fill="auto"/>
            <w:tcMar>
              <w:top w:w="57" w:type="dxa"/>
              <w:bottom w:w="57" w:type="dxa"/>
            </w:tcMar>
          </w:tcPr>
          <w:p w14:paraId="14D3E12B" w14:textId="77777777" w:rsidR="00DA20A4" w:rsidRDefault="00DA20A4" w:rsidP="00DA20A4">
            <w:pPr>
              <w:pStyle w:val="TableHeading2"/>
              <w:rPr>
                <w:iCs/>
              </w:rPr>
            </w:pPr>
            <w:r w:rsidRPr="00557DEE">
              <w:rPr>
                <w:iCs/>
              </w:rPr>
              <w:t>FTE – ‘full time equivalent’ is a measure of the total combined staff resources used. Staff hours are converted to ‘full-time equivalent’ and are calculated based on the equivalent of 1 person working full-time 35hour week.</w:t>
            </w:r>
          </w:p>
          <w:p w14:paraId="1F71FA27" w14:textId="77777777" w:rsidR="00DA20A4" w:rsidRPr="00557DEE" w:rsidRDefault="00DA20A4" w:rsidP="00DA20A4">
            <w:pPr>
              <w:pStyle w:val="TableHeading2"/>
              <w:rPr>
                <w:iCs/>
              </w:rPr>
            </w:pPr>
          </w:p>
          <w:p w14:paraId="7296613D" w14:textId="77777777" w:rsidR="00DA20A4" w:rsidRDefault="00DA20A4" w:rsidP="00DA20A4">
            <w:pPr>
              <w:pStyle w:val="TableHeading2"/>
              <w:rPr>
                <w:iCs/>
              </w:rPr>
            </w:pPr>
            <w:r>
              <w:rPr>
                <w:iCs/>
              </w:rPr>
              <w:t>Example of FTE calculation:</w:t>
            </w:r>
          </w:p>
          <w:p w14:paraId="0E1D4E69" w14:textId="77777777" w:rsidR="00DA20A4" w:rsidRPr="00557DEE" w:rsidRDefault="00DA20A4" w:rsidP="00DA20A4">
            <w:pPr>
              <w:pStyle w:val="TableHeading2"/>
              <w:rPr>
                <w:iCs/>
              </w:rPr>
            </w:pPr>
            <w:r w:rsidRPr="00557DEE">
              <w:rPr>
                <w:iCs/>
              </w:rPr>
              <w:t xml:space="preserve">Where </w:t>
            </w:r>
            <w:r>
              <w:rPr>
                <w:iCs/>
              </w:rPr>
              <w:t>there are 25 staff employed and:</w:t>
            </w:r>
          </w:p>
          <w:p w14:paraId="1555BF54" w14:textId="77777777" w:rsidR="00DA20A4" w:rsidRPr="00557DEE" w:rsidRDefault="00DA20A4" w:rsidP="00DA20A4">
            <w:pPr>
              <w:pStyle w:val="TableHeading2"/>
              <w:numPr>
                <w:ilvl w:val="0"/>
                <w:numId w:val="149"/>
              </w:numPr>
              <w:ind w:left="360"/>
              <w:rPr>
                <w:iCs/>
              </w:rPr>
            </w:pPr>
            <w:r w:rsidRPr="00557DEE">
              <w:rPr>
                <w:iCs/>
              </w:rPr>
              <w:t>15 work full-time – 35 hours or more/week = 15 FTE</w:t>
            </w:r>
          </w:p>
          <w:p w14:paraId="1599C14D" w14:textId="77777777" w:rsidR="00DA20A4" w:rsidRDefault="00DA20A4" w:rsidP="00DA20A4">
            <w:pPr>
              <w:pStyle w:val="TableHeading2"/>
              <w:numPr>
                <w:ilvl w:val="0"/>
                <w:numId w:val="149"/>
              </w:numPr>
              <w:ind w:left="360"/>
              <w:rPr>
                <w:iCs/>
              </w:rPr>
            </w:pPr>
            <w:r w:rsidRPr="00557DEE">
              <w:rPr>
                <w:iCs/>
              </w:rPr>
              <w:t>5 work part-time  - 25 hours/week = 3.6 FTE [(5x25)/35]</w:t>
            </w:r>
          </w:p>
          <w:p w14:paraId="46995AE6" w14:textId="77777777" w:rsidR="00DA20A4" w:rsidRDefault="00DA20A4" w:rsidP="00DA20A4">
            <w:pPr>
              <w:pStyle w:val="TableHeading2"/>
              <w:numPr>
                <w:ilvl w:val="0"/>
                <w:numId w:val="149"/>
              </w:numPr>
              <w:ind w:left="360"/>
              <w:rPr>
                <w:iCs/>
              </w:rPr>
            </w:pPr>
            <w:r w:rsidRPr="00557DEE">
              <w:rPr>
                <w:iCs/>
              </w:rPr>
              <w:t>5 work casual  - 10 hours/week = 1.4 FTE [(5x10)/35]</w:t>
            </w:r>
          </w:p>
          <w:p w14:paraId="0440FEAD" w14:textId="77777777" w:rsidR="00DA20A4" w:rsidRPr="00F55BC2" w:rsidRDefault="00DA20A4" w:rsidP="00DA20A4">
            <w:pPr>
              <w:pStyle w:val="TableHeading2"/>
              <w:rPr>
                <w:iCs/>
              </w:rPr>
            </w:pPr>
            <w:r w:rsidRPr="00557DEE">
              <w:rPr>
                <w:iCs/>
              </w:rPr>
              <w:t>FTE is 20 (*calculations rounded up to the nearest single decimal place</w:t>
            </w:r>
            <w:r>
              <w:rPr>
                <w:iCs/>
              </w:rPr>
              <w:t>)</w:t>
            </w:r>
          </w:p>
        </w:tc>
      </w:tr>
      <w:tr w:rsidR="00DA20A4" w:rsidRPr="0033055D" w14:paraId="3750B6E9" w14:textId="77777777" w:rsidTr="00416590">
        <w:trPr>
          <w:cantSplit/>
          <w:tblHeader/>
        </w:trPr>
        <w:tc>
          <w:tcPr>
            <w:tcW w:w="1380" w:type="dxa"/>
            <w:tcBorders>
              <w:top w:val="single" w:sz="4" w:space="0" w:color="808080"/>
              <w:left w:val="single" w:sz="4" w:space="0" w:color="808080"/>
              <w:bottom w:val="single" w:sz="4" w:space="0" w:color="808080"/>
              <w:right w:val="single" w:sz="4" w:space="0" w:color="808080"/>
            </w:tcBorders>
            <w:shd w:val="pct25" w:color="auto" w:fill="auto"/>
            <w:tcMar>
              <w:top w:w="57" w:type="dxa"/>
              <w:bottom w:w="57" w:type="dxa"/>
            </w:tcMar>
          </w:tcPr>
          <w:p w14:paraId="0A68B911" w14:textId="77777777" w:rsidR="00DA20A4" w:rsidRPr="00E55C82" w:rsidRDefault="00DA20A4" w:rsidP="00DA20A4">
            <w:pPr>
              <w:pStyle w:val="TableHeading2"/>
              <w:rPr>
                <w:iCs/>
              </w:rPr>
            </w:pPr>
            <w:r w:rsidRPr="004D4C31">
              <w:t>Greenfield Area</w:t>
            </w:r>
            <w:r>
              <w:rPr>
                <w:rStyle w:val="FootnoteReference"/>
              </w:rPr>
              <w:footnoteReference w:id="16"/>
            </w:r>
          </w:p>
        </w:tc>
        <w:tc>
          <w:tcPr>
            <w:tcW w:w="7202" w:type="dxa"/>
            <w:tcBorders>
              <w:top w:val="single" w:sz="4" w:space="0" w:color="808080"/>
              <w:left w:val="single" w:sz="4" w:space="0" w:color="808080"/>
              <w:bottom w:val="single" w:sz="4" w:space="0" w:color="808080"/>
              <w:right w:val="single" w:sz="4" w:space="0" w:color="808080"/>
            </w:tcBorders>
            <w:shd w:val="pct25" w:color="auto" w:fill="auto"/>
            <w:tcMar>
              <w:top w:w="57" w:type="dxa"/>
              <w:bottom w:w="57" w:type="dxa"/>
            </w:tcMar>
          </w:tcPr>
          <w:p w14:paraId="6E9077CC" w14:textId="77777777" w:rsidR="00DA20A4" w:rsidRPr="00557DEE" w:rsidRDefault="00DA20A4" w:rsidP="00DA20A4">
            <w:pPr>
              <w:pStyle w:val="TableHeading2"/>
              <w:rPr>
                <w:iCs/>
              </w:rPr>
            </w:pPr>
            <w:r w:rsidRPr="004D4C31">
              <w:t>land within the Low density Residential Zone, Low-medium Density Residential Zone, Emerging Community Zone or Township Zone and designated by the planning scheme as a ‘Greenfield Area’.</w:t>
            </w:r>
          </w:p>
        </w:tc>
      </w:tr>
      <w:tr w:rsidR="00DA20A4" w:rsidRPr="0033055D" w14:paraId="67324297" w14:textId="77777777" w:rsidTr="00416590">
        <w:trPr>
          <w:cantSplit/>
          <w:tblHeader/>
        </w:trPr>
        <w:tc>
          <w:tcPr>
            <w:tcW w:w="1380" w:type="dxa"/>
            <w:tcBorders>
              <w:top w:val="single" w:sz="4" w:space="0" w:color="808080"/>
              <w:left w:val="single" w:sz="4" w:space="0" w:color="808080"/>
              <w:bottom w:val="single" w:sz="4" w:space="0" w:color="808080"/>
              <w:right w:val="single" w:sz="4" w:space="0" w:color="808080"/>
            </w:tcBorders>
            <w:shd w:val="pct25" w:color="auto" w:fill="auto"/>
            <w:tcMar>
              <w:top w:w="57" w:type="dxa"/>
              <w:bottom w:w="57" w:type="dxa"/>
            </w:tcMar>
          </w:tcPr>
          <w:p w14:paraId="2E85CE67" w14:textId="77777777" w:rsidR="00DA20A4" w:rsidRPr="00A22706" w:rsidRDefault="00DA20A4" w:rsidP="00DA20A4">
            <w:pPr>
              <w:pStyle w:val="TableHeading2"/>
            </w:pPr>
            <w:r w:rsidRPr="00A22706">
              <w:lastRenderedPageBreak/>
              <w:t>Gross floor area</w:t>
            </w:r>
          </w:p>
        </w:tc>
        <w:tc>
          <w:tcPr>
            <w:tcW w:w="7202" w:type="dxa"/>
            <w:tcBorders>
              <w:top w:val="single" w:sz="4" w:space="0" w:color="808080"/>
              <w:left w:val="single" w:sz="4" w:space="0" w:color="808080"/>
              <w:bottom w:val="single" w:sz="4" w:space="0" w:color="808080"/>
              <w:right w:val="single" w:sz="4" w:space="0" w:color="808080"/>
            </w:tcBorders>
            <w:shd w:val="pct25" w:color="auto" w:fill="auto"/>
            <w:tcMar>
              <w:top w:w="57" w:type="dxa"/>
              <w:bottom w:w="57" w:type="dxa"/>
            </w:tcMar>
          </w:tcPr>
          <w:p w14:paraId="5E4C2360" w14:textId="77777777" w:rsidR="00DA20A4" w:rsidRPr="00A22706" w:rsidRDefault="00DA20A4" w:rsidP="00DA20A4">
            <w:pPr>
              <w:pStyle w:val="TableHeading2"/>
              <w:rPr>
                <w:iCs/>
              </w:rPr>
            </w:pPr>
            <w:r w:rsidRPr="00A22706">
              <w:rPr>
                <w:iCs/>
              </w:rPr>
              <w:t>gross floor area, for a building, means the total floor area of all storeys of the building, measured from the outside of the external walls and the centre of any common walls of the building, other than areas used for—</w:t>
            </w:r>
          </w:p>
          <w:p w14:paraId="29F6118A" w14:textId="77777777" w:rsidR="00DA20A4" w:rsidRPr="00A22706" w:rsidRDefault="00DA20A4" w:rsidP="00DA20A4">
            <w:pPr>
              <w:numPr>
                <w:ilvl w:val="0"/>
                <w:numId w:val="137"/>
              </w:numPr>
              <w:autoSpaceDE w:val="0"/>
              <w:autoSpaceDN w:val="0"/>
              <w:adjustRightInd w:val="0"/>
              <w:spacing w:before="0" w:after="0"/>
              <w:rPr>
                <w:b/>
                <w:iCs/>
                <w:sz w:val="18"/>
                <w:szCs w:val="18"/>
                <w:lang w:eastAsia="en-AU"/>
              </w:rPr>
            </w:pPr>
            <w:r w:rsidRPr="00A22706">
              <w:rPr>
                <w:b/>
                <w:iCs/>
                <w:sz w:val="18"/>
                <w:szCs w:val="18"/>
                <w:lang w:eastAsia="en-AU"/>
              </w:rPr>
              <w:t>building services, plant or equipment; or</w:t>
            </w:r>
          </w:p>
          <w:p w14:paraId="600B91AE" w14:textId="77777777" w:rsidR="00DA20A4" w:rsidRPr="00A22706" w:rsidRDefault="00DA20A4" w:rsidP="00DA20A4">
            <w:pPr>
              <w:numPr>
                <w:ilvl w:val="0"/>
                <w:numId w:val="137"/>
              </w:numPr>
              <w:autoSpaceDE w:val="0"/>
              <w:autoSpaceDN w:val="0"/>
              <w:adjustRightInd w:val="0"/>
              <w:spacing w:before="0" w:after="0"/>
              <w:rPr>
                <w:b/>
                <w:iCs/>
                <w:sz w:val="18"/>
                <w:szCs w:val="18"/>
                <w:lang w:eastAsia="en-AU"/>
              </w:rPr>
            </w:pPr>
            <w:r w:rsidRPr="00A22706">
              <w:rPr>
                <w:b/>
                <w:iCs/>
                <w:sz w:val="18"/>
                <w:szCs w:val="18"/>
                <w:lang w:eastAsia="en-AU"/>
              </w:rPr>
              <w:t>access between levels; or</w:t>
            </w:r>
          </w:p>
          <w:p w14:paraId="36E0A30B" w14:textId="77777777" w:rsidR="00DA20A4" w:rsidRPr="00A22706" w:rsidRDefault="00DA20A4" w:rsidP="00DA20A4">
            <w:pPr>
              <w:numPr>
                <w:ilvl w:val="0"/>
                <w:numId w:val="137"/>
              </w:numPr>
              <w:autoSpaceDE w:val="0"/>
              <w:autoSpaceDN w:val="0"/>
              <w:adjustRightInd w:val="0"/>
              <w:spacing w:before="0" w:after="0"/>
              <w:rPr>
                <w:b/>
                <w:iCs/>
                <w:sz w:val="18"/>
                <w:szCs w:val="18"/>
                <w:lang w:eastAsia="en-AU"/>
              </w:rPr>
            </w:pPr>
            <w:r w:rsidRPr="00A22706">
              <w:rPr>
                <w:b/>
                <w:iCs/>
                <w:sz w:val="18"/>
                <w:szCs w:val="18"/>
                <w:lang w:eastAsia="en-AU"/>
              </w:rPr>
              <w:t>a ground floor public lobby; or</w:t>
            </w:r>
          </w:p>
          <w:p w14:paraId="62DBA6E0" w14:textId="77777777" w:rsidR="00DA20A4" w:rsidRPr="00A22706" w:rsidRDefault="00DA20A4" w:rsidP="00DA20A4">
            <w:pPr>
              <w:numPr>
                <w:ilvl w:val="0"/>
                <w:numId w:val="137"/>
              </w:numPr>
              <w:autoSpaceDE w:val="0"/>
              <w:autoSpaceDN w:val="0"/>
              <w:adjustRightInd w:val="0"/>
              <w:spacing w:before="0" w:after="0"/>
              <w:rPr>
                <w:b/>
                <w:iCs/>
                <w:sz w:val="18"/>
                <w:szCs w:val="18"/>
                <w:lang w:eastAsia="en-AU"/>
              </w:rPr>
            </w:pPr>
            <w:r w:rsidRPr="00A22706">
              <w:rPr>
                <w:b/>
                <w:iCs/>
                <w:sz w:val="18"/>
                <w:szCs w:val="18"/>
                <w:lang w:eastAsia="en-AU"/>
              </w:rPr>
              <w:t>a mall; or</w:t>
            </w:r>
          </w:p>
          <w:p w14:paraId="1F9DBCF6" w14:textId="77777777" w:rsidR="00DA20A4" w:rsidRPr="00A22706" w:rsidRDefault="00DA20A4" w:rsidP="00DA20A4">
            <w:pPr>
              <w:numPr>
                <w:ilvl w:val="0"/>
                <w:numId w:val="137"/>
              </w:numPr>
              <w:autoSpaceDE w:val="0"/>
              <w:autoSpaceDN w:val="0"/>
              <w:adjustRightInd w:val="0"/>
              <w:spacing w:before="0" w:after="0"/>
              <w:rPr>
                <w:b/>
                <w:iCs/>
                <w:sz w:val="18"/>
                <w:szCs w:val="18"/>
                <w:lang w:eastAsia="en-AU"/>
              </w:rPr>
            </w:pPr>
            <w:r w:rsidRPr="00A22706">
              <w:rPr>
                <w:b/>
                <w:iCs/>
                <w:sz w:val="18"/>
                <w:szCs w:val="18"/>
                <w:lang w:eastAsia="en-AU"/>
              </w:rPr>
              <w:t>parking, loading or manoeuvring vehicles; or</w:t>
            </w:r>
          </w:p>
          <w:p w14:paraId="0166FE31" w14:textId="77777777" w:rsidR="00DA20A4" w:rsidRPr="00A22706" w:rsidRDefault="00DA20A4" w:rsidP="00DA20A4">
            <w:pPr>
              <w:numPr>
                <w:ilvl w:val="0"/>
                <w:numId w:val="137"/>
              </w:numPr>
              <w:autoSpaceDE w:val="0"/>
              <w:autoSpaceDN w:val="0"/>
              <w:adjustRightInd w:val="0"/>
              <w:spacing w:before="0" w:after="0"/>
              <w:rPr>
                <w:b/>
                <w:iCs/>
                <w:sz w:val="18"/>
                <w:szCs w:val="18"/>
                <w:lang w:eastAsia="en-AU"/>
              </w:rPr>
            </w:pPr>
            <w:r w:rsidRPr="00A22706">
              <w:rPr>
                <w:b/>
                <w:iCs/>
                <w:sz w:val="18"/>
                <w:szCs w:val="18"/>
                <w:lang w:eastAsia="en-AU"/>
              </w:rPr>
              <w:t>unenclosed private balconies, whether roofed or not.</w:t>
            </w:r>
          </w:p>
        </w:tc>
      </w:tr>
      <w:tr w:rsidR="00DA20A4" w:rsidRPr="0033055D" w14:paraId="2A340D19" w14:textId="77777777" w:rsidTr="00416590">
        <w:trPr>
          <w:cantSplit/>
          <w:tblHeader/>
        </w:trPr>
        <w:tc>
          <w:tcPr>
            <w:tcW w:w="1380" w:type="dxa"/>
            <w:tcBorders>
              <w:top w:val="single" w:sz="4" w:space="0" w:color="808080"/>
              <w:left w:val="single" w:sz="4" w:space="0" w:color="808080"/>
              <w:bottom w:val="single" w:sz="4" w:space="0" w:color="808080"/>
              <w:right w:val="single" w:sz="4" w:space="0" w:color="808080"/>
            </w:tcBorders>
            <w:shd w:val="pct25" w:color="auto" w:fill="auto"/>
            <w:tcMar>
              <w:top w:w="57" w:type="dxa"/>
              <w:bottom w:w="57" w:type="dxa"/>
            </w:tcMar>
          </w:tcPr>
          <w:p w14:paraId="0E317BD1" w14:textId="77777777" w:rsidR="00DA20A4" w:rsidRPr="00A22706" w:rsidRDefault="00DA20A4" w:rsidP="00DA20A4">
            <w:pPr>
              <w:pStyle w:val="TableHeading2"/>
            </w:pPr>
            <w:r w:rsidRPr="00A22706">
              <w:t>Ground level</w:t>
            </w:r>
          </w:p>
        </w:tc>
        <w:tc>
          <w:tcPr>
            <w:tcW w:w="7202" w:type="dxa"/>
            <w:tcBorders>
              <w:top w:val="single" w:sz="4" w:space="0" w:color="808080"/>
              <w:left w:val="single" w:sz="4" w:space="0" w:color="808080"/>
              <w:bottom w:val="single" w:sz="4" w:space="0" w:color="808080"/>
              <w:right w:val="single" w:sz="4" w:space="0" w:color="808080"/>
            </w:tcBorders>
            <w:shd w:val="pct25" w:color="auto" w:fill="auto"/>
            <w:tcMar>
              <w:top w:w="57" w:type="dxa"/>
              <w:bottom w:w="57" w:type="dxa"/>
            </w:tcMar>
          </w:tcPr>
          <w:p w14:paraId="1B67C184" w14:textId="77777777" w:rsidR="00DA20A4" w:rsidRPr="00A22706" w:rsidRDefault="00DA20A4" w:rsidP="00DA20A4">
            <w:pPr>
              <w:pStyle w:val="TableHeading2"/>
              <w:rPr>
                <w:iCs/>
              </w:rPr>
            </w:pPr>
            <w:r w:rsidRPr="00A22706">
              <w:rPr>
                <w:iCs/>
              </w:rPr>
              <w:t>ground level means—</w:t>
            </w:r>
          </w:p>
          <w:p w14:paraId="7677AE74" w14:textId="77777777" w:rsidR="00DA20A4" w:rsidRPr="00A22706" w:rsidRDefault="00DA20A4" w:rsidP="00DA20A4">
            <w:pPr>
              <w:numPr>
                <w:ilvl w:val="0"/>
                <w:numId w:val="136"/>
              </w:numPr>
              <w:autoSpaceDE w:val="0"/>
              <w:autoSpaceDN w:val="0"/>
              <w:adjustRightInd w:val="0"/>
              <w:spacing w:before="0" w:after="0"/>
              <w:rPr>
                <w:b/>
                <w:iCs/>
                <w:sz w:val="18"/>
                <w:szCs w:val="18"/>
                <w:lang w:eastAsia="en-AU"/>
              </w:rPr>
            </w:pPr>
            <w:r w:rsidRPr="00A22706">
              <w:rPr>
                <w:b/>
                <w:iCs/>
                <w:sz w:val="18"/>
                <w:szCs w:val="18"/>
                <w:lang w:eastAsia="en-AU"/>
              </w:rPr>
              <w:t>the level of the natural ground; or</w:t>
            </w:r>
          </w:p>
          <w:p w14:paraId="686C9F9C" w14:textId="77777777" w:rsidR="00DA20A4" w:rsidRPr="00A22706" w:rsidRDefault="00DA20A4" w:rsidP="00DA20A4">
            <w:pPr>
              <w:numPr>
                <w:ilvl w:val="0"/>
                <w:numId w:val="136"/>
              </w:numPr>
              <w:autoSpaceDE w:val="0"/>
              <w:autoSpaceDN w:val="0"/>
              <w:adjustRightInd w:val="0"/>
              <w:spacing w:before="0" w:after="0"/>
              <w:rPr>
                <w:b/>
                <w:iCs/>
                <w:sz w:val="18"/>
                <w:szCs w:val="18"/>
                <w:lang w:eastAsia="en-AU"/>
              </w:rPr>
            </w:pPr>
            <w:r w:rsidRPr="00A22706">
              <w:rPr>
                <w:b/>
                <w:iCs/>
                <w:sz w:val="18"/>
                <w:szCs w:val="18"/>
                <w:lang w:eastAsia="en-AU"/>
              </w:rPr>
              <w:t>if the level of the natural ground has changed, the level as lawfully changed.</w:t>
            </w:r>
          </w:p>
        </w:tc>
      </w:tr>
      <w:tr w:rsidR="00DA20A4" w:rsidRPr="0033055D" w14:paraId="14974087" w14:textId="77777777" w:rsidTr="00416590">
        <w:trPr>
          <w:cantSplit/>
          <w:tblHeader/>
        </w:trPr>
        <w:tc>
          <w:tcPr>
            <w:tcW w:w="1380" w:type="dxa"/>
            <w:tcBorders>
              <w:top w:val="single" w:sz="4" w:space="0" w:color="808080"/>
              <w:left w:val="single" w:sz="4" w:space="0" w:color="808080"/>
              <w:bottom w:val="single" w:sz="4" w:space="0" w:color="808080"/>
              <w:right w:val="single" w:sz="4" w:space="0" w:color="808080"/>
            </w:tcBorders>
            <w:shd w:val="pct25" w:color="auto" w:fill="auto"/>
            <w:tcMar>
              <w:top w:w="57" w:type="dxa"/>
              <w:bottom w:w="57" w:type="dxa"/>
            </w:tcMar>
          </w:tcPr>
          <w:p w14:paraId="29E7415D" w14:textId="77777777" w:rsidR="00DA20A4" w:rsidRPr="00A22706" w:rsidRDefault="00DA20A4" w:rsidP="00DA20A4">
            <w:pPr>
              <w:pStyle w:val="TableHeading2"/>
            </w:pPr>
            <w:r>
              <w:t>Hatchet Lot</w:t>
            </w:r>
            <w:r>
              <w:rPr>
                <w:rStyle w:val="FootnoteReference"/>
              </w:rPr>
              <w:footnoteReference w:id="17"/>
            </w:r>
          </w:p>
        </w:tc>
        <w:tc>
          <w:tcPr>
            <w:tcW w:w="7202" w:type="dxa"/>
            <w:tcBorders>
              <w:top w:val="single" w:sz="4" w:space="0" w:color="808080"/>
              <w:left w:val="single" w:sz="4" w:space="0" w:color="808080"/>
              <w:bottom w:val="single" w:sz="4" w:space="0" w:color="808080"/>
              <w:right w:val="single" w:sz="4" w:space="0" w:color="808080"/>
            </w:tcBorders>
            <w:shd w:val="pct25" w:color="auto" w:fill="auto"/>
            <w:tcMar>
              <w:top w:w="57" w:type="dxa"/>
              <w:bottom w:w="57" w:type="dxa"/>
            </w:tcMar>
          </w:tcPr>
          <w:p w14:paraId="27C358FD" w14:textId="77777777" w:rsidR="00DA20A4" w:rsidRPr="002E023D" w:rsidRDefault="00DA20A4" w:rsidP="00DA20A4">
            <w:pPr>
              <w:pStyle w:val="TableHeading2"/>
              <w:rPr>
                <w:iCs/>
              </w:rPr>
            </w:pPr>
            <w:r>
              <w:rPr>
                <w:iCs/>
              </w:rPr>
              <w:t>h</w:t>
            </w:r>
            <w:r w:rsidRPr="002E023D">
              <w:rPr>
                <w:iCs/>
              </w:rPr>
              <w:t>atchet lot means a lot:</w:t>
            </w:r>
          </w:p>
          <w:p w14:paraId="0C39B156" w14:textId="77777777" w:rsidR="00DA20A4" w:rsidRPr="002E023D" w:rsidRDefault="00DA20A4" w:rsidP="00DA20A4">
            <w:pPr>
              <w:pStyle w:val="TableHeading2"/>
              <w:rPr>
                <w:iCs/>
              </w:rPr>
            </w:pPr>
            <w:r w:rsidRPr="002E023D">
              <w:rPr>
                <w:iCs/>
              </w:rPr>
              <w:t>(a)</w:t>
            </w:r>
            <w:r w:rsidRPr="002E023D">
              <w:rPr>
                <w:iCs/>
              </w:rPr>
              <w:tab/>
              <w:t xml:space="preserve">located behind another lot, </w:t>
            </w:r>
          </w:p>
          <w:p w14:paraId="1C54F867" w14:textId="77777777" w:rsidR="00DA20A4" w:rsidRPr="002E023D" w:rsidRDefault="00DA20A4" w:rsidP="00DA20A4">
            <w:pPr>
              <w:pStyle w:val="TableHeading2"/>
              <w:rPr>
                <w:iCs/>
              </w:rPr>
            </w:pPr>
            <w:r w:rsidRPr="002E023D">
              <w:rPr>
                <w:iCs/>
              </w:rPr>
              <w:t>(b)</w:t>
            </w:r>
            <w:r w:rsidRPr="002E023D">
              <w:rPr>
                <w:iCs/>
              </w:rPr>
              <w:tab/>
              <w:t>that has a strip of land (an access strip) or an acces</w:t>
            </w:r>
            <w:r>
              <w:rPr>
                <w:iCs/>
              </w:rPr>
              <w:t xml:space="preserve">s easement connecting the main </w:t>
            </w:r>
            <w:r w:rsidRPr="002E023D">
              <w:rPr>
                <w:iCs/>
              </w:rPr>
              <w:t>body of the lot to the street, and</w:t>
            </w:r>
          </w:p>
          <w:p w14:paraId="02CA37D3" w14:textId="77777777" w:rsidR="00DA20A4" w:rsidRPr="002E023D" w:rsidRDefault="00DA20A4" w:rsidP="00DA20A4">
            <w:pPr>
              <w:pStyle w:val="TableHeading2"/>
              <w:rPr>
                <w:iCs/>
              </w:rPr>
            </w:pPr>
            <w:r>
              <w:rPr>
                <w:iCs/>
              </w:rPr>
              <w:t>(c</w:t>
            </w:r>
            <w:r w:rsidRPr="002E023D">
              <w:rPr>
                <w:iCs/>
              </w:rPr>
              <w:t>)</w:t>
            </w:r>
            <w:r w:rsidRPr="002E023D">
              <w:rPr>
                <w:iCs/>
              </w:rPr>
              <w:tab/>
              <w:t xml:space="preserve">that has a frontage to the street that is less than the minimum frontage </w:t>
            </w:r>
            <w:r w:rsidRPr="002E023D">
              <w:rPr>
                <w:iCs/>
              </w:rPr>
              <w:tab/>
              <w:t xml:space="preserve">prescribed for </w:t>
            </w:r>
            <w:r w:rsidRPr="002E023D">
              <w:rPr>
                <w:iCs/>
              </w:rPr>
              <w:tab/>
              <w:t>the zone/precinct in which it is located.</w:t>
            </w:r>
          </w:p>
          <w:p w14:paraId="22CC5A2B" w14:textId="77777777" w:rsidR="00DA20A4" w:rsidRPr="002E023D" w:rsidRDefault="00DA20A4" w:rsidP="00DA20A4">
            <w:pPr>
              <w:pStyle w:val="TableHeading2"/>
              <w:rPr>
                <w:iCs/>
              </w:rPr>
            </w:pPr>
            <w:r w:rsidRPr="002E023D">
              <w:rPr>
                <w:iCs/>
              </w:rPr>
              <w:t xml:space="preserve"> The hatchet lot is identified as 2 in the figure below</w:t>
            </w:r>
            <w:r w:rsidRPr="002E023D">
              <w:rPr>
                <w:iCs/>
              </w:rPr>
              <w:tab/>
              <w:t xml:space="preserve"> </w:t>
            </w:r>
          </w:p>
          <w:p w14:paraId="14ABE62A" w14:textId="77777777" w:rsidR="00DA20A4" w:rsidRDefault="00DA20A4" w:rsidP="00DA20A4">
            <w:pPr>
              <w:pStyle w:val="TableHeading2"/>
              <w:rPr>
                <w:iCs/>
              </w:rPr>
            </w:pPr>
          </w:p>
          <w:p w14:paraId="21A988C4" w14:textId="77777777" w:rsidR="00DA20A4" w:rsidRPr="002E023D" w:rsidRDefault="00DA20A4" w:rsidP="00DA20A4">
            <w:pPr>
              <w:pStyle w:val="TableHeading2"/>
              <w:rPr>
                <w:iCs/>
              </w:rPr>
            </w:pPr>
            <w:r>
              <w:object w:dxaOrig="17325" w:dyaOrig="10155" w14:anchorId="2EF7DB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5pt;height:3in" o:ole="">
                  <v:imagedata r:id="rId20" o:title=""/>
                </v:shape>
                <o:OLEObject Type="Embed" ProgID="PBrush" ShapeID="_x0000_i1025" DrawAspect="Content" ObjectID="_1730102709" r:id="rId21"/>
              </w:object>
            </w:r>
          </w:p>
          <w:p w14:paraId="7FF080D2" w14:textId="77777777" w:rsidR="00DA20A4" w:rsidRPr="002E023D" w:rsidRDefault="00DA20A4" w:rsidP="00DA20A4">
            <w:pPr>
              <w:pStyle w:val="TableHeading2"/>
              <w:rPr>
                <w:iCs/>
              </w:rPr>
            </w:pPr>
            <w:r w:rsidRPr="002E023D">
              <w:rPr>
                <w:iCs/>
              </w:rPr>
              <w:t>Note:</w:t>
            </w:r>
            <w:r w:rsidRPr="002E023D">
              <w:rPr>
                <w:iCs/>
              </w:rPr>
              <w:tab/>
              <w:t xml:space="preserve">When calculating the area of a hatchet lot the </w:t>
            </w:r>
            <w:r>
              <w:rPr>
                <w:iCs/>
              </w:rPr>
              <w:t xml:space="preserve">area of the access easement </w:t>
            </w:r>
            <w:r>
              <w:rPr>
                <w:iCs/>
              </w:rPr>
              <w:tab/>
              <w:t xml:space="preserve">or </w:t>
            </w:r>
            <w:r w:rsidRPr="002E023D">
              <w:rPr>
                <w:iCs/>
              </w:rPr>
              <w:t>access strip is not included.</w:t>
            </w:r>
          </w:p>
          <w:p w14:paraId="488AEC47" w14:textId="77777777" w:rsidR="00DA20A4" w:rsidRPr="00A22706" w:rsidRDefault="00DA20A4" w:rsidP="00DA20A4">
            <w:pPr>
              <w:pStyle w:val="TableHeading2"/>
              <w:rPr>
                <w:iCs/>
              </w:rPr>
            </w:pPr>
            <w:r>
              <w:rPr>
                <w:iCs/>
              </w:rPr>
              <w:tab/>
            </w:r>
            <w:r w:rsidRPr="002E023D">
              <w:rPr>
                <w:iCs/>
              </w:rPr>
              <w:t>The frontage width of a hatchet lot is the length of th</w:t>
            </w:r>
            <w:r>
              <w:rPr>
                <w:iCs/>
              </w:rPr>
              <w:t xml:space="preserve">e lot boundary that </w:t>
            </w:r>
            <w:r>
              <w:rPr>
                <w:iCs/>
              </w:rPr>
              <w:tab/>
              <w:t>abuts the road.</w:t>
            </w:r>
          </w:p>
        </w:tc>
      </w:tr>
      <w:tr w:rsidR="00DA20A4" w:rsidRPr="0033055D" w14:paraId="4E8B5360" w14:textId="77777777" w:rsidTr="00416590">
        <w:trPr>
          <w:cantSplit/>
          <w:tblHeader/>
        </w:trPr>
        <w:tc>
          <w:tcPr>
            <w:tcW w:w="1380" w:type="dxa"/>
            <w:tcBorders>
              <w:top w:val="single" w:sz="4" w:space="0" w:color="808080"/>
              <w:left w:val="single" w:sz="4" w:space="0" w:color="808080"/>
              <w:bottom w:val="single" w:sz="4" w:space="0" w:color="808080"/>
              <w:right w:val="single" w:sz="4" w:space="0" w:color="808080"/>
            </w:tcBorders>
            <w:shd w:val="pct25" w:color="auto" w:fill="auto"/>
            <w:tcMar>
              <w:top w:w="57" w:type="dxa"/>
              <w:bottom w:w="57" w:type="dxa"/>
            </w:tcMar>
          </w:tcPr>
          <w:p w14:paraId="099341A1" w14:textId="77777777" w:rsidR="00DA20A4" w:rsidRPr="00A22706" w:rsidRDefault="00DA20A4" w:rsidP="00DA20A4">
            <w:pPr>
              <w:pStyle w:val="TableHeading2"/>
            </w:pPr>
            <w:r w:rsidRPr="00A22706">
              <w:t>Household</w:t>
            </w:r>
          </w:p>
        </w:tc>
        <w:tc>
          <w:tcPr>
            <w:tcW w:w="7202" w:type="dxa"/>
            <w:tcBorders>
              <w:top w:val="single" w:sz="4" w:space="0" w:color="808080"/>
              <w:left w:val="single" w:sz="4" w:space="0" w:color="808080"/>
              <w:bottom w:val="single" w:sz="4" w:space="0" w:color="808080"/>
              <w:right w:val="single" w:sz="4" w:space="0" w:color="808080"/>
            </w:tcBorders>
            <w:shd w:val="pct25" w:color="auto" w:fill="auto"/>
            <w:tcMar>
              <w:top w:w="57" w:type="dxa"/>
              <w:bottom w:w="57" w:type="dxa"/>
            </w:tcMar>
          </w:tcPr>
          <w:p w14:paraId="71497502" w14:textId="77777777" w:rsidR="00DA20A4" w:rsidRPr="00A22706" w:rsidRDefault="00DA20A4" w:rsidP="00DA20A4">
            <w:pPr>
              <w:pStyle w:val="TableHeading2"/>
              <w:rPr>
                <w:iCs/>
              </w:rPr>
            </w:pPr>
            <w:r w:rsidRPr="00A22706">
              <w:rPr>
                <w:iCs/>
              </w:rPr>
              <w:t>household means 1 or more individuals who—</w:t>
            </w:r>
          </w:p>
          <w:p w14:paraId="2A1ABE6C" w14:textId="77777777" w:rsidR="00DA20A4" w:rsidRPr="00A22706" w:rsidRDefault="00DA20A4" w:rsidP="00DA20A4">
            <w:pPr>
              <w:numPr>
                <w:ilvl w:val="0"/>
                <w:numId w:val="135"/>
              </w:numPr>
              <w:autoSpaceDE w:val="0"/>
              <w:autoSpaceDN w:val="0"/>
              <w:adjustRightInd w:val="0"/>
              <w:spacing w:before="0" w:after="0"/>
              <w:rPr>
                <w:b/>
                <w:iCs/>
                <w:sz w:val="18"/>
                <w:szCs w:val="18"/>
                <w:lang w:eastAsia="en-AU"/>
              </w:rPr>
            </w:pPr>
            <w:r w:rsidRPr="00A22706">
              <w:rPr>
                <w:b/>
                <w:iCs/>
                <w:sz w:val="18"/>
                <w:szCs w:val="18"/>
                <w:lang w:eastAsia="en-AU"/>
              </w:rPr>
              <w:t>live in a dwelling with the intent of living together on a long-term basis; and</w:t>
            </w:r>
          </w:p>
          <w:p w14:paraId="5F07EFE7" w14:textId="77777777" w:rsidR="00DA20A4" w:rsidRPr="00A22706" w:rsidRDefault="00DA20A4" w:rsidP="00DA20A4">
            <w:pPr>
              <w:numPr>
                <w:ilvl w:val="0"/>
                <w:numId w:val="135"/>
              </w:numPr>
              <w:autoSpaceDE w:val="0"/>
              <w:autoSpaceDN w:val="0"/>
              <w:adjustRightInd w:val="0"/>
              <w:spacing w:before="0" w:after="0"/>
              <w:rPr>
                <w:b/>
                <w:iCs/>
                <w:sz w:val="18"/>
                <w:szCs w:val="18"/>
                <w:lang w:eastAsia="en-AU"/>
              </w:rPr>
            </w:pPr>
            <w:r w:rsidRPr="00A22706">
              <w:rPr>
                <w:b/>
                <w:iCs/>
                <w:sz w:val="18"/>
                <w:szCs w:val="18"/>
                <w:lang w:eastAsia="en-AU"/>
              </w:rPr>
              <w:t>make common provision for food and other essentials for living.</w:t>
            </w:r>
          </w:p>
        </w:tc>
      </w:tr>
      <w:tr w:rsidR="00DA20A4" w:rsidRPr="0033055D" w14:paraId="770590B7" w14:textId="77777777" w:rsidTr="00416590">
        <w:trPr>
          <w:cantSplit/>
          <w:tblHeader/>
        </w:trPr>
        <w:tc>
          <w:tcPr>
            <w:tcW w:w="1380" w:type="dxa"/>
            <w:tcBorders>
              <w:top w:val="single" w:sz="4" w:space="0" w:color="808080"/>
              <w:left w:val="single" w:sz="4" w:space="0" w:color="808080"/>
              <w:bottom w:val="single" w:sz="4" w:space="0" w:color="808080"/>
              <w:right w:val="single" w:sz="4" w:space="0" w:color="808080"/>
            </w:tcBorders>
            <w:shd w:val="pct25" w:color="auto" w:fill="auto"/>
            <w:tcMar>
              <w:top w:w="57" w:type="dxa"/>
              <w:bottom w:w="57" w:type="dxa"/>
            </w:tcMar>
          </w:tcPr>
          <w:p w14:paraId="520A5746" w14:textId="77777777" w:rsidR="00DA20A4" w:rsidRPr="00A22706" w:rsidRDefault="00DA20A4" w:rsidP="00DA20A4">
            <w:pPr>
              <w:pStyle w:val="TableHeading2"/>
            </w:pPr>
            <w:r>
              <w:lastRenderedPageBreak/>
              <w:t>Impervious site cover</w:t>
            </w:r>
            <w:r>
              <w:rPr>
                <w:rStyle w:val="FootnoteReference"/>
              </w:rPr>
              <w:footnoteReference w:id="18"/>
            </w:r>
          </w:p>
        </w:tc>
        <w:tc>
          <w:tcPr>
            <w:tcW w:w="7202" w:type="dxa"/>
            <w:tcBorders>
              <w:top w:val="single" w:sz="4" w:space="0" w:color="808080"/>
              <w:left w:val="single" w:sz="4" w:space="0" w:color="808080"/>
              <w:bottom w:val="single" w:sz="4" w:space="0" w:color="808080"/>
              <w:right w:val="single" w:sz="4" w:space="0" w:color="808080"/>
            </w:tcBorders>
            <w:shd w:val="pct25" w:color="auto" w:fill="auto"/>
            <w:tcMar>
              <w:top w:w="57" w:type="dxa"/>
              <w:bottom w:w="57" w:type="dxa"/>
            </w:tcMar>
          </w:tcPr>
          <w:p w14:paraId="71C30A9E" w14:textId="77777777" w:rsidR="00DA20A4" w:rsidRPr="001B3ACF" w:rsidRDefault="00DA20A4" w:rsidP="00416590">
            <w:pPr>
              <w:pStyle w:val="TableHeading2"/>
              <w:rPr>
                <w:iCs/>
              </w:rPr>
            </w:pPr>
            <w:r>
              <w:rPr>
                <w:iCs/>
              </w:rPr>
              <w:t xml:space="preserve">impervious site cover means </w:t>
            </w:r>
            <w:r w:rsidRPr="00A003B3">
              <w:rPr>
                <w:iCs/>
              </w:rPr>
              <w:t>the portion of the site, expressed as a perce</w:t>
            </w:r>
            <w:r>
              <w:rPr>
                <w:iCs/>
              </w:rPr>
              <w:t>ntage, that will be covered by:</w:t>
            </w:r>
          </w:p>
          <w:p w14:paraId="627B48B5" w14:textId="77777777" w:rsidR="00DA20A4" w:rsidRPr="001B3ACF" w:rsidRDefault="00DA20A4" w:rsidP="00416590">
            <w:pPr>
              <w:pStyle w:val="TableHeading2"/>
              <w:rPr>
                <w:iCs/>
              </w:rPr>
            </w:pPr>
            <w:r>
              <w:rPr>
                <w:iCs/>
              </w:rPr>
              <w:t>(a)</w:t>
            </w:r>
            <w:r>
              <w:rPr>
                <w:iCs/>
              </w:rPr>
              <w:tab/>
              <w:t xml:space="preserve">a </w:t>
            </w:r>
            <w:r w:rsidRPr="00A003B3">
              <w:rPr>
                <w:iCs/>
              </w:rPr>
              <w:t>building</w:t>
            </w:r>
            <w:r>
              <w:rPr>
                <w:iCs/>
              </w:rPr>
              <w:t xml:space="preserve"> or structure</w:t>
            </w:r>
            <w:r w:rsidRPr="00A003B3">
              <w:rPr>
                <w:iCs/>
              </w:rPr>
              <w:t xml:space="preserve">, measured to its outermost projection, after the development is carried out, </w:t>
            </w:r>
            <w:r>
              <w:rPr>
                <w:iCs/>
              </w:rPr>
              <w:t>including</w:t>
            </w:r>
            <w:r w:rsidRPr="00A003B3">
              <w:rPr>
                <w:iCs/>
              </w:rPr>
              <w:t xml:space="preserve"> a building or part of a building that is</w:t>
            </w:r>
            <w:r>
              <w:rPr>
                <w:iCs/>
              </w:rPr>
              <w:t>/</w:t>
            </w:r>
            <w:r w:rsidRPr="00A003B3">
              <w:rPr>
                <w:iCs/>
              </w:rPr>
              <w:t xml:space="preserve"> in a landscaped or open space area </w:t>
            </w:r>
            <w:r>
              <w:rPr>
                <w:iCs/>
              </w:rPr>
              <w:t xml:space="preserve"> (</w:t>
            </w:r>
            <w:r w:rsidRPr="00A003B3">
              <w:rPr>
                <w:iCs/>
              </w:rPr>
              <w:t xml:space="preserve">a </w:t>
            </w:r>
            <w:r>
              <w:rPr>
                <w:iCs/>
              </w:rPr>
              <w:t>gazebo or garden shed for example); and</w:t>
            </w:r>
          </w:p>
          <w:p w14:paraId="2EA12497" w14:textId="77777777" w:rsidR="00DA20A4" w:rsidRPr="00A22706" w:rsidRDefault="00DA20A4" w:rsidP="00DA20A4">
            <w:pPr>
              <w:pStyle w:val="TableHeading2"/>
              <w:rPr>
                <w:iCs/>
              </w:rPr>
            </w:pPr>
            <w:r>
              <w:rPr>
                <w:iCs/>
              </w:rPr>
              <w:t>(b)</w:t>
            </w:r>
            <w:r>
              <w:rPr>
                <w:iCs/>
              </w:rPr>
              <w:tab/>
              <w:t>an impervious surface (driveway, path, tennis court for example).</w:t>
            </w:r>
          </w:p>
        </w:tc>
      </w:tr>
      <w:tr w:rsidR="00DA20A4" w:rsidRPr="0033055D" w14:paraId="4E896A6C" w14:textId="77777777" w:rsidTr="00416590">
        <w:trPr>
          <w:cantSplit/>
          <w:tblHeader/>
        </w:trPr>
        <w:tc>
          <w:tcPr>
            <w:tcW w:w="1380" w:type="dxa"/>
            <w:tcBorders>
              <w:top w:val="single" w:sz="4" w:space="0" w:color="808080"/>
              <w:left w:val="single" w:sz="4" w:space="0" w:color="808080"/>
              <w:bottom w:val="single" w:sz="4" w:space="0" w:color="808080"/>
              <w:right w:val="single" w:sz="4" w:space="0" w:color="808080"/>
            </w:tcBorders>
            <w:shd w:val="pct25" w:color="auto" w:fill="auto"/>
            <w:tcMar>
              <w:top w:w="57" w:type="dxa"/>
              <w:bottom w:w="57" w:type="dxa"/>
            </w:tcMar>
          </w:tcPr>
          <w:p w14:paraId="2B8DB0D8" w14:textId="77777777" w:rsidR="00DA20A4" w:rsidRPr="00A22706" w:rsidRDefault="00DA20A4" w:rsidP="00DA20A4">
            <w:pPr>
              <w:pStyle w:val="TableHeading2"/>
            </w:pPr>
            <w:r w:rsidRPr="00BD4D46">
              <w:t>Industrial Area</w:t>
            </w:r>
          </w:p>
        </w:tc>
        <w:tc>
          <w:tcPr>
            <w:tcW w:w="7202" w:type="dxa"/>
            <w:tcBorders>
              <w:top w:val="single" w:sz="4" w:space="0" w:color="808080"/>
              <w:left w:val="single" w:sz="4" w:space="0" w:color="808080"/>
              <w:bottom w:val="single" w:sz="4" w:space="0" w:color="808080"/>
              <w:right w:val="single" w:sz="4" w:space="0" w:color="808080"/>
            </w:tcBorders>
            <w:shd w:val="pct25" w:color="auto" w:fill="auto"/>
            <w:tcMar>
              <w:top w:w="57" w:type="dxa"/>
              <w:bottom w:w="57" w:type="dxa"/>
            </w:tcMar>
          </w:tcPr>
          <w:p w14:paraId="75C62BC0" w14:textId="77777777" w:rsidR="00DA20A4" w:rsidRPr="00A22706" w:rsidRDefault="00DA20A4" w:rsidP="00DA20A4">
            <w:pPr>
              <w:pStyle w:val="TableHeading2"/>
              <w:rPr>
                <w:iCs/>
              </w:rPr>
            </w:pPr>
            <w:r w:rsidRPr="00BD4D46">
              <w:rPr>
                <w:iCs/>
              </w:rPr>
              <w:t>land, other than a road reserve, within the Low Impact</w:t>
            </w:r>
            <w:r>
              <w:rPr>
                <w:iCs/>
              </w:rPr>
              <w:t xml:space="preserve"> </w:t>
            </w:r>
            <w:r w:rsidRPr="00BD4D46">
              <w:rPr>
                <w:iCs/>
              </w:rPr>
              <w:t>Industry Zone, Medium Impact Industry Zone, High Impact Industry</w:t>
            </w:r>
            <w:r>
              <w:rPr>
                <w:iCs/>
              </w:rPr>
              <w:t xml:space="preserve"> </w:t>
            </w:r>
            <w:r w:rsidRPr="00BD4D46">
              <w:rPr>
                <w:iCs/>
              </w:rPr>
              <w:t>Zone, Rural Zone (Heinemann Road Transport Precinct) or Extractive</w:t>
            </w:r>
            <w:r>
              <w:rPr>
                <w:iCs/>
              </w:rPr>
              <w:t xml:space="preserve"> </w:t>
            </w:r>
            <w:r w:rsidRPr="00BD4D46">
              <w:rPr>
                <w:iCs/>
              </w:rPr>
              <w:t>Industry Zone.</w:t>
            </w:r>
          </w:p>
        </w:tc>
      </w:tr>
      <w:tr w:rsidR="00DA20A4" w:rsidRPr="0033055D" w14:paraId="2FB58EF0" w14:textId="77777777" w:rsidTr="00416590">
        <w:trPr>
          <w:cantSplit/>
          <w:tblHeader/>
        </w:trPr>
        <w:tc>
          <w:tcPr>
            <w:tcW w:w="1380" w:type="dxa"/>
            <w:tcBorders>
              <w:top w:val="single" w:sz="4" w:space="0" w:color="808080"/>
              <w:left w:val="single" w:sz="4" w:space="0" w:color="808080"/>
              <w:bottom w:val="single" w:sz="4" w:space="0" w:color="808080"/>
              <w:right w:val="single" w:sz="4" w:space="0" w:color="808080"/>
            </w:tcBorders>
            <w:shd w:val="pct25" w:color="auto" w:fill="auto"/>
            <w:tcMar>
              <w:top w:w="57" w:type="dxa"/>
              <w:bottom w:w="57" w:type="dxa"/>
            </w:tcMar>
          </w:tcPr>
          <w:p w14:paraId="08C48CE0" w14:textId="77777777" w:rsidR="00DA20A4" w:rsidRPr="00A22706" w:rsidRDefault="00DA20A4" w:rsidP="00DA20A4">
            <w:pPr>
              <w:pStyle w:val="TableHeading2"/>
            </w:pPr>
            <w:r w:rsidRPr="00A22706">
              <w:t>Minor building work</w:t>
            </w:r>
          </w:p>
        </w:tc>
        <w:tc>
          <w:tcPr>
            <w:tcW w:w="7202" w:type="dxa"/>
            <w:tcBorders>
              <w:top w:val="single" w:sz="4" w:space="0" w:color="808080"/>
              <w:left w:val="single" w:sz="4" w:space="0" w:color="808080"/>
              <w:bottom w:val="single" w:sz="4" w:space="0" w:color="808080"/>
              <w:right w:val="single" w:sz="4" w:space="0" w:color="808080"/>
            </w:tcBorders>
            <w:shd w:val="pct25" w:color="auto" w:fill="auto"/>
            <w:tcMar>
              <w:top w:w="57" w:type="dxa"/>
              <w:bottom w:w="57" w:type="dxa"/>
            </w:tcMar>
          </w:tcPr>
          <w:p w14:paraId="775D2678" w14:textId="77777777" w:rsidR="00DA20A4" w:rsidRPr="00A22706" w:rsidRDefault="00DA20A4" w:rsidP="00DA20A4">
            <w:pPr>
              <w:pStyle w:val="TableHeading2"/>
              <w:rPr>
                <w:iCs/>
              </w:rPr>
            </w:pPr>
            <w:r w:rsidRPr="00A22706">
              <w:rPr>
                <w:iCs/>
              </w:rPr>
              <w:t>minor building work means building work that increases the gross floor area of a building by no more than the lesser of the following—</w:t>
            </w:r>
          </w:p>
          <w:p w14:paraId="4B99B32B" w14:textId="77777777" w:rsidR="00DA20A4" w:rsidRPr="00A22706" w:rsidRDefault="00DA20A4" w:rsidP="00DA20A4">
            <w:pPr>
              <w:pStyle w:val="TableHeading2"/>
              <w:rPr>
                <w:iCs/>
              </w:rPr>
            </w:pPr>
            <w:r w:rsidRPr="00A22706">
              <w:rPr>
                <w:iCs/>
              </w:rPr>
              <w:t>(a) 50m2;</w:t>
            </w:r>
          </w:p>
          <w:p w14:paraId="627B4FE9" w14:textId="77777777" w:rsidR="00DA20A4" w:rsidRPr="00A22706" w:rsidRDefault="00DA20A4" w:rsidP="00DA20A4">
            <w:pPr>
              <w:pStyle w:val="TableHeading2"/>
              <w:rPr>
                <w:iCs/>
              </w:rPr>
            </w:pPr>
            <w:r w:rsidRPr="00A22706">
              <w:rPr>
                <w:iCs/>
              </w:rPr>
              <w:t>(b) an area equal to 5% of the gross floor area of the building.</w:t>
            </w:r>
          </w:p>
        </w:tc>
      </w:tr>
      <w:tr w:rsidR="00DA20A4" w:rsidRPr="0033055D" w14:paraId="5D93807D" w14:textId="77777777" w:rsidTr="00416590">
        <w:trPr>
          <w:cantSplit/>
          <w:tblHeader/>
        </w:trPr>
        <w:tc>
          <w:tcPr>
            <w:tcW w:w="1380" w:type="dxa"/>
            <w:tcBorders>
              <w:top w:val="single" w:sz="4" w:space="0" w:color="808080"/>
              <w:left w:val="single" w:sz="4" w:space="0" w:color="808080"/>
              <w:bottom w:val="single" w:sz="4" w:space="0" w:color="808080"/>
              <w:right w:val="single" w:sz="4" w:space="0" w:color="808080"/>
            </w:tcBorders>
            <w:shd w:val="pct25" w:color="auto" w:fill="auto"/>
            <w:tcMar>
              <w:top w:w="57" w:type="dxa"/>
              <w:bottom w:w="57" w:type="dxa"/>
            </w:tcMar>
          </w:tcPr>
          <w:p w14:paraId="6339593D" w14:textId="77777777" w:rsidR="00DA20A4" w:rsidRPr="00A22706" w:rsidRDefault="00DA20A4" w:rsidP="00DA20A4">
            <w:pPr>
              <w:pStyle w:val="TableHeading2"/>
            </w:pPr>
            <w:r w:rsidRPr="00A22706">
              <w:t>Minor electricity infrastructure</w:t>
            </w:r>
          </w:p>
        </w:tc>
        <w:tc>
          <w:tcPr>
            <w:tcW w:w="7202" w:type="dxa"/>
            <w:tcBorders>
              <w:top w:val="single" w:sz="4" w:space="0" w:color="808080"/>
              <w:left w:val="single" w:sz="4" w:space="0" w:color="808080"/>
              <w:bottom w:val="single" w:sz="4" w:space="0" w:color="808080"/>
              <w:right w:val="single" w:sz="4" w:space="0" w:color="808080"/>
            </w:tcBorders>
            <w:shd w:val="pct25" w:color="auto" w:fill="auto"/>
            <w:tcMar>
              <w:top w:w="57" w:type="dxa"/>
              <w:bottom w:w="57" w:type="dxa"/>
            </w:tcMar>
          </w:tcPr>
          <w:p w14:paraId="2A216103" w14:textId="77777777" w:rsidR="00DA20A4" w:rsidRPr="00A22706" w:rsidRDefault="00DA20A4" w:rsidP="00DA20A4">
            <w:pPr>
              <w:pStyle w:val="TableHeading2"/>
              <w:rPr>
                <w:iCs/>
              </w:rPr>
            </w:pPr>
            <w:r w:rsidRPr="00A22706">
              <w:rPr>
                <w:iCs/>
              </w:rPr>
              <w:t>minor electricity infrastructure means development</w:t>
            </w:r>
            <w:r>
              <w:rPr>
                <w:iCs/>
              </w:rPr>
              <w:t xml:space="preserve"> stated in the Planning Regulation 2017, schedule 6 section 26(5).</w:t>
            </w:r>
            <w:r w:rsidRPr="00A22706">
              <w:rPr>
                <w:b w:val="0"/>
                <w:iCs/>
              </w:rPr>
              <w:t>.</w:t>
            </w:r>
          </w:p>
        </w:tc>
      </w:tr>
      <w:tr w:rsidR="00DA20A4" w:rsidRPr="0033055D" w14:paraId="51F2EA05" w14:textId="77777777" w:rsidTr="00416590">
        <w:trPr>
          <w:cantSplit/>
          <w:tblHeader/>
        </w:trPr>
        <w:tc>
          <w:tcPr>
            <w:tcW w:w="1380" w:type="dxa"/>
            <w:tcBorders>
              <w:top w:val="single" w:sz="4" w:space="0" w:color="808080"/>
              <w:left w:val="single" w:sz="4" w:space="0" w:color="808080"/>
              <w:bottom w:val="single" w:sz="4" w:space="0" w:color="808080"/>
              <w:right w:val="single" w:sz="4" w:space="0" w:color="808080"/>
            </w:tcBorders>
            <w:shd w:val="pct25" w:color="auto" w:fill="auto"/>
            <w:tcMar>
              <w:top w:w="57" w:type="dxa"/>
              <w:bottom w:w="57" w:type="dxa"/>
            </w:tcMar>
          </w:tcPr>
          <w:p w14:paraId="7EB5116D" w14:textId="77777777" w:rsidR="00DA20A4" w:rsidRPr="00A22706" w:rsidRDefault="00DA20A4" w:rsidP="00DA20A4">
            <w:pPr>
              <w:pStyle w:val="TableHeading2"/>
            </w:pPr>
            <w:r w:rsidRPr="00A22706">
              <w:t>Net developable area</w:t>
            </w:r>
          </w:p>
        </w:tc>
        <w:tc>
          <w:tcPr>
            <w:tcW w:w="7202" w:type="dxa"/>
            <w:tcBorders>
              <w:top w:val="single" w:sz="4" w:space="0" w:color="808080"/>
              <w:left w:val="single" w:sz="4" w:space="0" w:color="808080"/>
              <w:bottom w:val="single" w:sz="4" w:space="0" w:color="808080"/>
              <w:right w:val="single" w:sz="4" w:space="0" w:color="808080"/>
            </w:tcBorders>
            <w:shd w:val="pct25" w:color="auto" w:fill="auto"/>
            <w:tcMar>
              <w:top w:w="57" w:type="dxa"/>
              <w:bottom w:w="57" w:type="dxa"/>
            </w:tcMar>
          </w:tcPr>
          <w:p w14:paraId="036A7086" w14:textId="77777777" w:rsidR="00DA20A4" w:rsidRPr="00A22706" w:rsidRDefault="00DA20A4" w:rsidP="00DA20A4">
            <w:pPr>
              <w:pStyle w:val="TableHeading2"/>
              <w:rPr>
                <w:iCs/>
              </w:rPr>
            </w:pPr>
            <w:r w:rsidRPr="00A22706">
              <w:rPr>
                <w:iCs/>
              </w:rPr>
              <w:t>net developable area, for premises, means the area of the premises that—</w:t>
            </w:r>
          </w:p>
          <w:p w14:paraId="256B63C7" w14:textId="77777777" w:rsidR="00DA20A4" w:rsidRPr="00A22706" w:rsidRDefault="00DA20A4" w:rsidP="00DA20A4">
            <w:pPr>
              <w:pStyle w:val="TableHeading2"/>
              <w:rPr>
                <w:iCs/>
              </w:rPr>
            </w:pPr>
            <w:r w:rsidRPr="00A22706">
              <w:rPr>
                <w:iCs/>
              </w:rPr>
              <w:t>(a) is able to be developed; and</w:t>
            </w:r>
          </w:p>
          <w:p w14:paraId="23DF8B62" w14:textId="77777777" w:rsidR="00DA20A4" w:rsidRPr="00A22706" w:rsidRDefault="00DA20A4" w:rsidP="00DA20A4">
            <w:pPr>
              <w:pStyle w:val="TableHeading2"/>
              <w:rPr>
                <w:iCs/>
              </w:rPr>
            </w:pPr>
            <w:r w:rsidRPr="00A22706">
              <w:rPr>
                <w:iCs/>
              </w:rPr>
              <w:t>(b) is not subject to a development constraint</w:t>
            </w:r>
            <w:r>
              <w:rPr>
                <w:iCs/>
              </w:rPr>
              <w:t xml:space="preserve">including, for example </w:t>
            </w:r>
            <w:r w:rsidRPr="00A22706">
              <w:rPr>
                <w:iCs/>
              </w:rPr>
              <w:t>a constraint relating to acid sulfate soils, flooding or slope,</w:t>
            </w:r>
          </w:p>
        </w:tc>
      </w:tr>
      <w:tr w:rsidR="00DA20A4" w:rsidRPr="0033055D" w14:paraId="663ECDAB" w14:textId="77777777" w:rsidTr="00416590">
        <w:trPr>
          <w:cantSplit/>
          <w:tblHeader/>
        </w:trPr>
        <w:tc>
          <w:tcPr>
            <w:tcW w:w="1380" w:type="dxa"/>
            <w:tcBorders>
              <w:top w:val="single" w:sz="4" w:space="0" w:color="808080"/>
              <w:left w:val="single" w:sz="4" w:space="0" w:color="808080"/>
              <w:bottom w:val="single" w:sz="4" w:space="0" w:color="808080"/>
              <w:right w:val="single" w:sz="4" w:space="0" w:color="808080"/>
            </w:tcBorders>
            <w:shd w:val="pct25" w:color="auto" w:fill="auto"/>
            <w:tcMar>
              <w:top w:w="57" w:type="dxa"/>
              <w:bottom w:w="57" w:type="dxa"/>
            </w:tcMar>
          </w:tcPr>
          <w:p w14:paraId="6F089D3A" w14:textId="77777777" w:rsidR="00DA20A4" w:rsidRPr="00A22706" w:rsidRDefault="00DA20A4" w:rsidP="00DA20A4">
            <w:pPr>
              <w:pStyle w:val="TableHeading2"/>
            </w:pPr>
            <w:r w:rsidRPr="00A22706">
              <w:t>Non-resident worker</w:t>
            </w:r>
          </w:p>
        </w:tc>
        <w:tc>
          <w:tcPr>
            <w:tcW w:w="7202" w:type="dxa"/>
            <w:tcBorders>
              <w:top w:val="single" w:sz="4" w:space="0" w:color="808080"/>
              <w:left w:val="single" w:sz="4" w:space="0" w:color="808080"/>
              <w:bottom w:val="single" w:sz="4" w:space="0" w:color="808080"/>
              <w:right w:val="single" w:sz="4" w:space="0" w:color="808080"/>
            </w:tcBorders>
            <w:shd w:val="pct25" w:color="auto" w:fill="auto"/>
            <w:tcMar>
              <w:top w:w="57" w:type="dxa"/>
              <w:bottom w:w="57" w:type="dxa"/>
            </w:tcMar>
          </w:tcPr>
          <w:p w14:paraId="3884AAFD" w14:textId="77777777" w:rsidR="00DA20A4" w:rsidRPr="00A22706" w:rsidRDefault="00DA20A4" w:rsidP="00DA20A4">
            <w:pPr>
              <w:pStyle w:val="TableHeading2"/>
              <w:rPr>
                <w:iCs/>
              </w:rPr>
            </w:pPr>
            <w:r w:rsidRPr="00A22706">
              <w:rPr>
                <w:iCs/>
              </w:rPr>
              <w:t>non-resident worker means a person who—</w:t>
            </w:r>
          </w:p>
          <w:p w14:paraId="54A07B8F" w14:textId="77777777" w:rsidR="00DA20A4" w:rsidRPr="00A22706" w:rsidRDefault="00DA20A4" w:rsidP="00DA20A4">
            <w:pPr>
              <w:numPr>
                <w:ilvl w:val="0"/>
                <w:numId w:val="138"/>
              </w:numPr>
              <w:autoSpaceDE w:val="0"/>
              <w:autoSpaceDN w:val="0"/>
              <w:adjustRightInd w:val="0"/>
              <w:spacing w:before="0" w:after="0"/>
              <w:rPr>
                <w:b/>
                <w:iCs/>
                <w:sz w:val="18"/>
                <w:szCs w:val="18"/>
                <w:lang w:eastAsia="en-AU"/>
              </w:rPr>
            </w:pPr>
            <w:r w:rsidRPr="00A22706">
              <w:rPr>
                <w:b/>
                <w:iCs/>
                <w:sz w:val="18"/>
                <w:szCs w:val="18"/>
                <w:lang w:eastAsia="en-AU"/>
              </w:rPr>
              <w:t>performs work as part of—</w:t>
            </w:r>
          </w:p>
          <w:p w14:paraId="2BB0FA03" w14:textId="77777777" w:rsidR="00DA20A4" w:rsidRPr="00A22706" w:rsidRDefault="00DA20A4" w:rsidP="00DA20A4">
            <w:pPr>
              <w:numPr>
                <w:ilvl w:val="0"/>
                <w:numId w:val="139"/>
              </w:numPr>
              <w:autoSpaceDE w:val="0"/>
              <w:autoSpaceDN w:val="0"/>
              <w:adjustRightInd w:val="0"/>
              <w:spacing w:before="0" w:after="0"/>
              <w:rPr>
                <w:b/>
                <w:iCs/>
                <w:sz w:val="18"/>
                <w:szCs w:val="18"/>
                <w:lang w:eastAsia="en-AU"/>
              </w:rPr>
            </w:pPr>
            <w:r w:rsidRPr="00A22706">
              <w:rPr>
                <w:b/>
                <w:iCs/>
                <w:sz w:val="18"/>
                <w:szCs w:val="18"/>
                <w:lang w:eastAsia="en-AU"/>
              </w:rPr>
              <w:t>a resource extraction project; or</w:t>
            </w:r>
          </w:p>
          <w:p w14:paraId="3F740F7E" w14:textId="77777777" w:rsidR="00DA20A4" w:rsidRPr="00A22706" w:rsidRDefault="00DA20A4" w:rsidP="00DA20A4">
            <w:pPr>
              <w:numPr>
                <w:ilvl w:val="0"/>
                <w:numId w:val="139"/>
              </w:numPr>
              <w:autoSpaceDE w:val="0"/>
              <w:autoSpaceDN w:val="0"/>
              <w:adjustRightInd w:val="0"/>
              <w:spacing w:before="0" w:after="0"/>
              <w:rPr>
                <w:b/>
                <w:iCs/>
                <w:sz w:val="18"/>
                <w:szCs w:val="18"/>
                <w:lang w:eastAsia="en-AU"/>
              </w:rPr>
            </w:pPr>
            <w:r w:rsidRPr="00A22706">
              <w:rPr>
                <w:b/>
                <w:iCs/>
                <w:sz w:val="18"/>
                <w:szCs w:val="18"/>
                <w:lang w:eastAsia="en-AU"/>
              </w:rPr>
              <w:t>a project identified in a planning scheme as a major industry or infrastructure project; or</w:t>
            </w:r>
          </w:p>
          <w:p w14:paraId="62833CC6" w14:textId="77777777" w:rsidR="00DA20A4" w:rsidRPr="00A22706" w:rsidRDefault="00DA20A4" w:rsidP="00DA20A4">
            <w:pPr>
              <w:numPr>
                <w:ilvl w:val="0"/>
                <w:numId w:val="139"/>
              </w:numPr>
              <w:autoSpaceDE w:val="0"/>
              <w:autoSpaceDN w:val="0"/>
              <w:adjustRightInd w:val="0"/>
              <w:spacing w:before="0" w:after="0"/>
              <w:rPr>
                <w:b/>
                <w:iCs/>
                <w:sz w:val="18"/>
                <w:szCs w:val="18"/>
                <w:lang w:eastAsia="en-AU"/>
              </w:rPr>
            </w:pPr>
            <w:r w:rsidRPr="00A22706">
              <w:rPr>
                <w:b/>
                <w:iCs/>
                <w:sz w:val="18"/>
                <w:szCs w:val="18"/>
                <w:lang w:eastAsia="en-AU"/>
              </w:rPr>
              <w:t>a rural use; and</w:t>
            </w:r>
          </w:p>
          <w:p w14:paraId="5FBF5643" w14:textId="77777777" w:rsidR="00DA20A4" w:rsidRPr="00A22706" w:rsidRDefault="00DA20A4" w:rsidP="00DA20A4">
            <w:pPr>
              <w:numPr>
                <w:ilvl w:val="0"/>
                <w:numId w:val="138"/>
              </w:numPr>
              <w:autoSpaceDE w:val="0"/>
              <w:autoSpaceDN w:val="0"/>
              <w:adjustRightInd w:val="0"/>
              <w:spacing w:before="0" w:after="0"/>
              <w:rPr>
                <w:b/>
                <w:iCs/>
                <w:sz w:val="18"/>
                <w:szCs w:val="18"/>
                <w:lang w:eastAsia="en-AU"/>
              </w:rPr>
            </w:pPr>
            <w:r w:rsidRPr="00A22706">
              <w:rPr>
                <w:b/>
                <w:iCs/>
                <w:sz w:val="18"/>
                <w:szCs w:val="18"/>
                <w:lang w:eastAsia="en-AU"/>
              </w:rPr>
              <w:t>lives, for extended periods, in the locality of the project, but has a permanent residence elsewhere.</w:t>
            </w:r>
          </w:p>
          <w:p w14:paraId="4A5D3C7A" w14:textId="77777777" w:rsidR="00DA20A4" w:rsidRPr="00A22706" w:rsidRDefault="00DA20A4" w:rsidP="00DA20A4">
            <w:pPr>
              <w:pStyle w:val="TableHeading2"/>
              <w:rPr>
                <w:iCs/>
              </w:rPr>
            </w:pPr>
          </w:p>
          <w:p w14:paraId="75E602FD" w14:textId="77777777" w:rsidR="00DA20A4" w:rsidRPr="00A22706" w:rsidRDefault="00DA20A4" w:rsidP="00DA20A4">
            <w:pPr>
              <w:pStyle w:val="TableHeading2"/>
              <w:rPr>
                <w:iCs/>
              </w:rPr>
            </w:pPr>
            <w:r w:rsidRPr="00A22706">
              <w:rPr>
                <w:iCs/>
              </w:rPr>
              <w:t>Example of a non-resident worker—</w:t>
            </w:r>
          </w:p>
          <w:p w14:paraId="140D889E" w14:textId="77777777" w:rsidR="00DA20A4" w:rsidRPr="00A22706" w:rsidRDefault="00DA20A4" w:rsidP="00DA20A4">
            <w:pPr>
              <w:pStyle w:val="TableHeading2"/>
              <w:rPr>
                <w:iCs/>
              </w:rPr>
            </w:pPr>
            <w:r w:rsidRPr="00A22706">
              <w:rPr>
                <w:iCs/>
              </w:rPr>
              <w:t>a person engaged in fly-in/fly-out, or drive in/drive out, working arrangements</w:t>
            </w:r>
          </w:p>
        </w:tc>
      </w:tr>
      <w:tr w:rsidR="00DA20A4" w:rsidRPr="0033055D" w14:paraId="460A34F4" w14:textId="77777777" w:rsidTr="00416590">
        <w:trPr>
          <w:cantSplit/>
          <w:tblHeader/>
        </w:trPr>
        <w:tc>
          <w:tcPr>
            <w:tcW w:w="1380" w:type="dxa"/>
            <w:tcBorders>
              <w:top w:val="single" w:sz="4" w:space="0" w:color="808080"/>
              <w:left w:val="single" w:sz="4" w:space="0" w:color="808080"/>
              <w:bottom w:val="single" w:sz="4" w:space="0" w:color="808080"/>
              <w:right w:val="single" w:sz="4" w:space="0" w:color="808080"/>
            </w:tcBorders>
            <w:shd w:val="pct25" w:color="auto" w:fill="auto"/>
            <w:tcMar>
              <w:top w:w="57" w:type="dxa"/>
              <w:bottom w:w="57" w:type="dxa"/>
            </w:tcMar>
          </w:tcPr>
          <w:p w14:paraId="126502C6" w14:textId="77777777" w:rsidR="00DA20A4" w:rsidRPr="00A22706" w:rsidRDefault="00DA20A4" w:rsidP="00DA20A4">
            <w:pPr>
              <w:pStyle w:val="TableHeading2"/>
            </w:pPr>
            <w:r w:rsidRPr="00BD4D46">
              <w:t>Other Area</w:t>
            </w:r>
          </w:p>
        </w:tc>
        <w:tc>
          <w:tcPr>
            <w:tcW w:w="7202" w:type="dxa"/>
            <w:tcBorders>
              <w:top w:val="single" w:sz="4" w:space="0" w:color="808080"/>
              <w:left w:val="single" w:sz="4" w:space="0" w:color="808080"/>
              <w:bottom w:val="single" w:sz="4" w:space="0" w:color="808080"/>
              <w:right w:val="single" w:sz="4" w:space="0" w:color="808080"/>
            </w:tcBorders>
            <w:shd w:val="pct25" w:color="auto" w:fill="auto"/>
            <w:tcMar>
              <w:top w:w="57" w:type="dxa"/>
              <w:bottom w:w="57" w:type="dxa"/>
            </w:tcMar>
          </w:tcPr>
          <w:p w14:paraId="48281DC0" w14:textId="77777777" w:rsidR="00DA20A4" w:rsidRPr="00A22706" w:rsidRDefault="00DA20A4" w:rsidP="00DA20A4">
            <w:pPr>
              <w:pStyle w:val="TableHeading2"/>
              <w:rPr>
                <w:iCs/>
              </w:rPr>
            </w:pPr>
            <w:r w:rsidRPr="00BD4D46">
              <w:rPr>
                <w:iCs/>
              </w:rPr>
              <w:t>land, other than a road reserve, not within a Commercial</w:t>
            </w:r>
            <w:r>
              <w:rPr>
                <w:iCs/>
              </w:rPr>
              <w:t xml:space="preserve"> </w:t>
            </w:r>
            <w:r w:rsidRPr="00BD4D46">
              <w:rPr>
                <w:iCs/>
              </w:rPr>
              <w:t>Area, Residential Area, Rural Area or Community Ar</w:t>
            </w:r>
            <w:r>
              <w:rPr>
                <w:iCs/>
              </w:rPr>
              <w:t>ea.</w:t>
            </w:r>
          </w:p>
        </w:tc>
      </w:tr>
      <w:tr w:rsidR="00DA20A4" w:rsidRPr="0033055D" w14:paraId="16E68F1C" w14:textId="77777777" w:rsidTr="00416590">
        <w:trPr>
          <w:cantSplit/>
          <w:tblHeader/>
        </w:trPr>
        <w:tc>
          <w:tcPr>
            <w:tcW w:w="1380" w:type="dxa"/>
            <w:tcBorders>
              <w:top w:val="single" w:sz="4" w:space="0" w:color="808080"/>
              <w:left w:val="single" w:sz="4" w:space="0" w:color="808080"/>
              <w:bottom w:val="single" w:sz="4" w:space="0" w:color="808080"/>
              <w:right w:val="single" w:sz="4" w:space="0" w:color="808080"/>
            </w:tcBorders>
            <w:shd w:val="pct25" w:color="auto" w:fill="auto"/>
            <w:tcMar>
              <w:top w:w="57" w:type="dxa"/>
              <w:bottom w:w="57" w:type="dxa"/>
            </w:tcMar>
          </w:tcPr>
          <w:p w14:paraId="109E4531" w14:textId="77777777" w:rsidR="00DA20A4" w:rsidRPr="00A22706" w:rsidRDefault="00DA20A4" w:rsidP="00DA20A4">
            <w:pPr>
              <w:pStyle w:val="TableHeading2"/>
            </w:pPr>
            <w:r w:rsidRPr="00A22706">
              <w:t>Outermost projection</w:t>
            </w:r>
          </w:p>
        </w:tc>
        <w:tc>
          <w:tcPr>
            <w:tcW w:w="7202" w:type="dxa"/>
            <w:tcBorders>
              <w:top w:val="single" w:sz="4" w:space="0" w:color="808080"/>
              <w:left w:val="single" w:sz="4" w:space="0" w:color="808080"/>
              <w:bottom w:val="single" w:sz="4" w:space="0" w:color="808080"/>
              <w:right w:val="single" w:sz="4" w:space="0" w:color="808080"/>
            </w:tcBorders>
            <w:shd w:val="pct25" w:color="auto" w:fill="auto"/>
            <w:tcMar>
              <w:top w:w="57" w:type="dxa"/>
              <w:bottom w:w="57" w:type="dxa"/>
            </w:tcMar>
          </w:tcPr>
          <w:p w14:paraId="22D12665" w14:textId="77777777" w:rsidR="00DA20A4" w:rsidRPr="00A22706" w:rsidRDefault="00DA20A4" w:rsidP="00DA20A4">
            <w:pPr>
              <w:pStyle w:val="TableHeading2"/>
              <w:rPr>
                <w:iCs/>
              </w:rPr>
            </w:pPr>
            <w:r w:rsidRPr="00A22706">
              <w:rPr>
                <w:iCs/>
              </w:rPr>
              <w:t>outermost projection, of a building or structure, means the outermost part of the building or structure, other than a part that is—</w:t>
            </w:r>
          </w:p>
          <w:p w14:paraId="4CBAB001" w14:textId="77777777" w:rsidR="00DA20A4" w:rsidRPr="00A22706" w:rsidRDefault="00DA20A4" w:rsidP="00DA20A4">
            <w:pPr>
              <w:pStyle w:val="TableHeading2"/>
              <w:rPr>
                <w:iCs/>
              </w:rPr>
            </w:pPr>
            <w:r w:rsidRPr="00A22706">
              <w:rPr>
                <w:iCs/>
              </w:rPr>
              <w:t>(a) a retractable blind; or</w:t>
            </w:r>
          </w:p>
          <w:p w14:paraId="30FF02DC" w14:textId="77777777" w:rsidR="00DA20A4" w:rsidRPr="00A22706" w:rsidRDefault="00DA20A4" w:rsidP="00DA20A4">
            <w:pPr>
              <w:pStyle w:val="TableHeading2"/>
              <w:rPr>
                <w:iCs/>
              </w:rPr>
            </w:pPr>
            <w:r w:rsidRPr="00A22706">
              <w:rPr>
                <w:iCs/>
              </w:rPr>
              <w:t>(b) a fixed screen; or</w:t>
            </w:r>
          </w:p>
          <w:p w14:paraId="421D8C5C" w14:textId="77777777" w:rsidR="00DA20A4" w:rsidRPr="00A22706" w:rsidRDefault="00DA20A4" w:rsidP="00DA20A4">
            <w:pPr>
              <w:pStyle w:val="TableHeading2"/>
              <w:rPr>
                <w:iCs/>
              </w:rPr>
            </w:pPr>
            <w:r w:rsidRPr="00A22706">
              <w:rPr>
                <w:iCs/>
              </w:rPr>
              <w:t>(c) a rainwater fitting; or</w:t>
            </w:r>
          </w:p>
          <w:p w14:paraId="029E887B" w14:textId="77777777" w:rsidR="00DA20A4" w:rsidRPr="00A22706" w:rsidRDefault="00DA20A4" w:rsidP="00DA20A4">
            <w:pPr>
              <w:pStyle w:val="TableHeading2"/>
              <w:rPr>
                <w:iCs/>
              </w:rPr>
            </w:pPr>
            <w:r w:rsidRPr="00A22706">
              <w:rPr>
                <w:iCs/>
              </w:rPr>
              <w:t>(d) an ornamental attachment.</w:t>
            </w:r>
          </w:p>
        </w:tc>
      </w:tr>
      <w:tr w:rsidR="00DA20A4" w:rsidRPr="0033055D" w14:paraId="0D881C15" w14:textId="77777777" w:rsidTr="00416590">
        <w:trPr>
          <w:cantSplit/>
          <w:tblHeader/>
        </w:trPr>
        <w:tc>
          <w:tcPr>
            <w:tcW w:w="1380" w:type="dxa"/>
            <w:tcBorders>
              <w:top w:val="single" w:sz="4" w:space="0" w:color="808080"/>
              <w:left w:val="single" w:sz="4" w:space="0" w:color="808080"/>
              <w:bottom w:val="single" w:sz="4" w:space="0" w:color="808080"/>
              <w:right w:val="single" w:sz="4" w:space="0" w:color="808080"/>
            </w:tcBorders>
            <w:shd w:val="clear" w:color="auto" w:fill="BFBFBF"/>
            <w:tcMar>
              <w:top w:w="57" w:type="dxa"/>
              <w:bottom w:w="57" w:type="dxa"/>
            </w:tcMar>
          </w:tcPr>
          <w:p w14:paraId="260CD009" w14:textId="77777777" w:rsidR="00DA20A4" w:rsidRPr="00A22706" w:rsidRDefault="00DA20A4" w:rsidP="00DA20A4">
            <w:pPr>
              <w:pStyle w:val="TableHeading2"/>
            </w:pPr>
            <w:r>
              <w:t>Overland flow event</w:t>
            </w:r>
            <w:r w:rsidR="00FE4C38">
              <w:rPr>
                <w:rStyle w:val="FootnoteReference"/>
              </w:rPr>
              <w:footnoteReference w:id="19"/>
            </w:r>
          </w:p>
        </w:tc>
        <w:tc>
          <w:tcPr>
            <w:tcW w:w="7202" w:type="dxa"/>
            <w:tcBorders>
              <w:top w:val="single" w:sz="4" w:space="0" w:color="808080"/>
              <w:left w:val="single" w:sz="4" w:space="0" w:color="808080"/>
              <w:bottom w:val="single" w:sz="4" w:space="0" w:color="808080"/>
              <w:right w:val="single" w:sz="4" w:space="0" w:color="808080"/>
            </w:tcBorders>
            <w:shd w:val="pct25" w:color="auto" w:fill="auto"/>
            <w:tcMar>
              <w:top w:w="57" w:type="dxa"/>
              <w:bottom w:w="57" w:type="dxa"/>
            </w:tcMar>
          </w:tcPr>
          <w:p w14:paraId="5495AFDA" w14:textId="77777777" w:rsidR="00DA20A4" w:rsidRPr="00A22706" w:rsidRDefault="00DA20A4" w:rsidP="00DA20A4">
            <w:pPr>
              <w:pStyle w:val="TableHeading2"/>
              <w:rPr>
                <w:iCs/>
              </w:rPr>
            </w:pPr>
            <w:r>
              <w:rPr>
                <w:iCs/>
              </w:rPr>
              <w:t xml:space="preserve">For the purposes of the Flood hazard overlay, overlay flow event means the </w:t>
            </w:r>
            <w:r w:rsidRPr="00F04535">
              <w:rPr>
                <w:iCs/>
              </w:rPr>
              <w:t xml:space="preserve">1% </w:t>
            </w:r>
            <w:r w:rsidRPr="00F64A97">
              <w:rPr>
                <w:iCs/>
              </w:rPr>
              <w:t>Annual Exceedance Probability</w:t>
            </w:r>
            <w:r w:rsidRPr="00F04535">
              <w:rPr>
                <w:iCs/>
              </w:rPr>
              <w:t xml:space="preserve"> </w:t>
            </w:r>
            <w:r>
              <w:rPr>
                <w:iCs/>
              </w:rPr>
              <w:t xml:space="preserve">overland flow event </w:t>
            </w:r>
            <w:r w:rsidRPr="00F04535">
              <w:rPr>
                <w:iCs/>
              </w:rPr>
              <w:t>for</w:t>
            </w:r>
            <w:r>
              <w:rPr>
                <w:iCs/>
              </w:rPr>
              <w:t xml:space="preserve"> </w:t>
            </w:r>
            <w:r w:rsidRPr="00F04535">
              <w:rPr>
                <w:iCs/>
              </w:rPr>
              <w:t>the fully developed upstream catchment</w:t>
            </w:r>
            <w:r>
              <w:rPr>
                <w:iCs/>
              </w:rPr>
              <w:t>.</w:t>
            </w:r>
          </w:p>
        </w:tc>
      </w:tr>
      <w:tr w:rsidR="00DA20A4" w:rsidRPr="0033055D" w14:paraId="5A20A6B9" w14:textId="77777777" w:rsidTr="00416590">
        <w:trPr>
          <w:cantSplit/>
          <w:tblHeader/>
        </w:trPr>
        <w:tc>
          <w:tcPr>
            <w:tcW w:w="1380" w:type="dxa"/>
            <w:tcBorders>
              <w:top w:val="single" w:sz="4" w:space="0" w:color="808080"/>
              <w:left w:val="single" w:sz="4" w:space="0" w:color="808080"/>
              <w:bottom w:val="single" w:sz="4" w:space="0" w:color="808080"/>
              <w:right w:val="single" w:sz="4" w:space="0" w:color="808080"/>
            </w:tcBorders>
            <w:shd w:val="pct25" w:color="auto" w:fill="auto"/>
            <w:tcMar>
              <w:top w:w="57" w:type="dxa"/>
              <w:bottom w:w="57" w:type="dxa"/>
            </w:tcMar>
          </w:tcPr>
          <w:p w14:paraId="39AA1BF5" w14:textId="77777777" w:rsidR="00DA20A4" w:rsidRPr="00A22706" w:rsidRDefault="00DA20A4" w:rsidP="00DA20A4">
            <w:pPr>
              <w:pStyle w:val="TableHeading2"/>
            </w:pPr>
            <w:r w:rsidRPr="00A22706">
              <w:t>Planning assumption</w:t>
            </w:r>
          </w:p>
        </w:tc>
        <w:tc>
          <w:tcPr>
            <w:tcW w:w="7202" w:type="dxa"/>
            <w:tcBorders>
              <w:top w:val="single" w:sz="4" w:space="0" w:color="808080"/>
              <w:left w:val="single" w:sz="4" w:space="0" w:color="808080"/>
              <w:bottom w:val="single" w:sz="4" w:space="0" w:color="808080"/>
              <w:right w:val="single" w:sz="4" w:space="0" w:color="808080"/>
            </w:tcBorders>
            <w:shd w:val="pct25" w:color="auto" w:fill="auto"/>
            <w:tcMar>
              <w:top w:w="57" w:type="dxa"/>
              <w:bottom w:w="57" w:type="dxa"/>
            </w:tcMar>
          </w:tcPr>
          <w:p w14:paraId="4DFF6709" w14:textId="77777777" w:rsidR="00DA20A4" w:rsidRPr="00A22706" w:rsidRDefault="00DA20A4" w:rsidP="00DA20A4">
            <w:pPr>
              <w:pStyle w:val="TableHeading2"/>
              <w:rPr>
                <w:iCs/>
              </w:rPr>
            </w:pPr>
            <w:r w:rsidRPr="00A22706">
              <w:rPr>
                <w:iCs/>
              </w:rPr>
              <w:t>planning assumption means an assumption about the type, scale, location and timing of future growth in the local government area.</w:t>
            </w:r>
          </w:p>
        </w:tc>
      </w:tr>
      <w:tr w:rsidR="00DA20A4" w:rsidRPr="0033055D" w14:paraId="5AA2F32A" w14:textId="77777777" w:rsidTr="00416590">
        <w:trPr>
          <w:cantSplit/>
          <w:tblHeader/>
        </w:trPr>
        <w:tc>
          <w:tcPr>
            <w:tcW w:w="1380" w:type="dxa"/>
            <w:tcBorders>
              <w:top w:val="single" w:sz="4" w:space="0" w:color="808080"/>
              <w:left w:val="single" w:sz="4" w:space="0" w:color="808080"/>
              <w:bottom w:val="single" w:sz="4" w:space="0" w:color="808080"/>
              <w:right w:val="single" w:sz="4" w:space="0" w:color="808080"/>
            </w:tcBorders>
            <w:shd w:val="pct25" w:color="auto" w:fill="auto"/>
            <w:tcMar>
              <w:top w:w="57" w:type="dxa"/>
              <w:bottom w:w="57" w:type="dxa"/>
            </w:tcMar>
          </w:tcPr>
          <w:p w14:paraId="31A8FAF9" w14:textId="77777777" w:rsidR="00DA20A4" w:rsidRPr="00A22706" w:rsidRDefault="00DA20A4" w:rsidP="00DA20A4">
            <w:pPr>
              <w:pStyle w:val="TableHeading2"/>
            </w:pPr>
            <w:r w:rsidRPr="00625DF6">
              <w:lastRenderedPageBreak/>
              <w:t>Plan of Development</w:t>
            </w:r>
            <w:r>
              <w:rPr>
                <w:rStyle w:val="FootnoteReference"/>
              </w:rPr>
              <w:footnoteReference w:id="20"/>
            </w:r>
          </w:p>
        </w:tc>
        <w:tc>
          <w:tcPr>
            <w:tcW w:w="7202" w:type="dxa"/>
            <w:tcBorders>
              <w:top w:val="single" w:sz="4" w:space="0" w:color="808080"/>
              <w:left w:val="single" w:sz="4" w:space="0" w:color="808080"/>
              <w:bottom w:val="single" w:sz="4" w:space="0" w:color="808080"/>
              <w:right w:val="single" w:sz="4" w:space="0" w:color="808080"/>
            </w:tcBorders>
            <w:shd w:val="pct25" w:color="auto" w:fill="auto"/>
            <w:tcMar>
              <w:top w:w="57" w:type="dxa"/>
              <w:bottom w:w="57" w:type="dxa"/>
            </w:tcMar>
          </w:tcPr>
          <w:p w14:paraId="3AB0EE49" w14:textId="77777777" w:rsidR="00DA20A4" w:rsidRDefault="00DA20A4" w:rsidP="00DA20A4">
            <w:pPr>
              <w:pStyle w:val="TableHeading2"/>
            </w:pPr>
            <w:r>
              <w:t xml:space="preserve">Plan of </w:t>
            </w:r>
            <w:r w:rsidRPr="00625DF6">
              <w:t>development means a plan accompanying an application for a material change of use or reconfiguring a lot,  which when approved becomes the primary documentation for the ongoing regulation of subsequent development of the subject land.</w:t>
            </w:r>
          </w:p>
          <w:p w14:paraId="30B23977" w14:textId="77777777" w:rsidR="00DA20A4" w:rsidRDefault="00DA20A4" w:rsidP="00DA20A4">
            <w:pPr>
              <w:pStyle w:val="TableHeading2"/>
              <w:rPr>
                <w:iCs/>
              </w:rPr>
            </w:pPr>
            <w:r>
              <w:rPr>
                <w:iCs/>
              </w:rPr>
              <w:t>A plan of d</w:t>
            </w:r>
            <w:r w:rsidRPr="006E4D40">
              <w:rPr>
                <w:iCs/>
              </w:rPr>
              <w:t>evelopment is prepared by an applicant and can include maps, graphics, and text that collectively demonstrate how proposed uses, works and lots will contribute towards achieving related overall and performance outcomes of the scheme.</w:t>
            </w:r>
          </w:p>
          <w:p w14:paraId="405366FE" w14:textId="77777777" w:rsidR="00DA20A4" w:rsidRPr="00A22706" w:rsidRDefault="00DA20A4" w:rsidP="00DA20A4">
            <w:pPr>
              <w:pStyle w:val="TableHeading2"/>
              <w:rPr>
                <w:iCs/>
              </w:rPr>
            </w:pPr>
            <w:r>
              <w:rPr>
                <w:iCs/>
              </w:rPr>
              <w:t>The p</w:t>
            </w:r>
            <w:r w:rsidRPr="006E4D40">
              <w:rPr>
                <w:iCs/>
              </w:rPr>
              <w:t>lan</w:t>
            </w:r>
            <w:r>
              <w:rPr>
                <w:iCs/>
              </w:rPr>
              <w:t xml:space="preserve"> of d</w:t>
            </w:r>
            <w:r w:rsidRPr="006E4D40">
              <w:rPr>
                <w:iCs/>
              </w:rPr>
              <w:t>evelopment can only cover land included within the related application.</w:t>
            </w:r>
          </w:p>
        </w:tc>
      </w:tr>
      <w:tr w:rsidR="00DA20A4" w:rsidRPr="0033055D" w14:paraId="6F6D0EC8" w14:textId="77777777" w:rsidTr="00416590">
        <w:trPr>
          <w:cantSplit/>
          <w:tblHeader/>
        </w:trPr>
        <w:tc>
          <w:tcPr>
            <w:tcW w:w="1380" w:type="dxa"/>
            <w:tcBorders>
              <w:top w:val="single" w:sz="4" w:space="0" w:color="808080"/>
              <w:left w:val="single" w:sz="4" w:space="0" w:color="808080"/>
              <w:bottom w:val="single" w:sz="4" w:space="0" w:color="808080"/>
              <w:right w:val="single" w:sz="4" w:space="0" w:color="808080"/>
            </w:tcBorders>
            <w:shd w:val="pct25" w:color="auto" w:fill="auto"/>
            <w:tcMar>
              <w:top w:w="57" w:type="dxa"/>
              <w:bottom w:w="57" w:type="dxa"/>
            </w:tcMar>
          </w:tcPr>
          <w:p w14:paraId="38578ABE" w14:textId="77777777" w:rsidR="00DA20A4" w:rsidRPr="00A22706" w:rsidRDefault="00DA20A4" w:rsidP="00DA20A4">
            <w:pPr>
              <w:pStyle w:val="TableHeading2"/>
            </w:pPr>
            <w:r w:rsidRPr="00A22706">
              <w:t>Plot ratio</w:t>
            </w:r>
          </w:p>
        </w:tc>
        <w:tc>
          <w:tcPr>
            <w:tcW w:w="7202" w:type="dxa"/>
            <w:tcBorders>
              <w:top w:val="single" w:sz="4" w:space="0" w:color="808080"/>
              <w:left w:val="single" w:sz="4" w:space="0" w:color="808080"/>
              <w:bottom w:val="single" w:sz="4" w:space="0" w:color="808080"/>
              <w:right w:val="single" w:sz="4" w:space="0" w:color="808080"/>
            </w:tcBorders>
            <w:shd w:val="pct25" w:color="auto" w:fill="auto"/>
            <w:tcMar>
              <w:top w:w="57" w:type="dxa"/>
              <w:bottom w:w="57" w:type="dxa"/>
            </w:tcMar>
          </w:tcPr>
          <w:p w14:paraId="117277DD" w14:textId="77777777" w:rsidR="00DA20A4" w:rsidRPr="00A22706" w:rsidRDefault="00DA20A4" w:rsidP="00DA20A4">
            <w:pPr>
              <w:pStyle w:val="TableHeading2"/>
              <w:rPr>
                <w:iCs/>
              </w:rPr>
            </w:pPr>
            <w:r w:rsidRPr="00A22706">
              <w:rPr>
                <w:iCs/>
              </w:rPr>
              <w:t>plot ratio means the ratio of the gross floor area of a building on a site to the area of the site.</w:t>
            </w:r>
          </w:p>
        </w:tc>
      </w:tr>
      <w:tr w:rsidR="00DA20A4" w:rsidRPr="0033055D" w14:paraId="2EF7D2D4" w14:textId="77777777" w:rsidTr="00416590">
        <w:trPr>
          <w:cantSplit/>
          <w:tblHeader/>
        </w:trPr>
        <w:tc>
          <w:tcPr>
            <w:tcW w:w="1380" w:type="dxa"/>
            <w:tcBorders>
              <w:top w:val="single" w:sz="4" w:space="0" w:color="808080"/>
              <w:left w:val="single" w:sz="4" w:space="0" w:color="808080"/>
              <w:bottom w:val="single" w:sz="4" w:space="0" w:color="808080"/>
              <w:right w:val="single" w:sz="4" w:space="0" w:color="808080"/>
            </w:tcBorders>
            <w:shd w:val="pct25" w:color="auto" w:fill="auto"/>
            <w:tcMar>
              <w:top w:w="57" w:type="dxa"/>
              <w:bottom w:w="57" w:type="dxa"/>
            </w:tcMar>
          </w:tcPr>
          <w:p w14:paraId="45DD0305" w14:textId="77777777" w:rsidR="00DA20A4" w:rsidRPr="00A22706" w:rsidRDefault="00DA20A4" w:rsidP="00DA20A4">
            <w:pPr>
              <w:pStyle w:val="TableHeading2"/>
            </w:pPr>
            <w:r>
              <w:t>Practitioner</w:t>
            </w:r>
          </w:p>
        </w:tc>
        <w:tc>
          <w:tcPr>
            <w:tcW w:w="7202" w:type="dxa"/>
            <w:tcBorders>
              <w:top w:val="single" w:sz="4" w:space="0" w:color="808080"/>
              <w:left w:val="single" w:sz="4" w:space="0" w:color="808080"/>
              <w:bottom w:val="single" w:sz="4" w:space="0" w:color="808080"/>
              <w:right w:val="single" w:sz="4" w:space="0" w:color="808080"/>
            </w:tcBorders>
            <w:shd w:val="pct25" w:color="auto" w:fill="auto"/>
            <w:tcMar>
              <w:top w:w="57" w:type="dxa"/>
              <w:bottom w:w="57" w:type="dxa"/>
            </w:tcMar>
          </w:tcPr>
          <w:p w14:paraId="4AC9B41A" w14:textId="77777777" w:rsidR="00DA20A4" w:rsidRDefault="00DA20A4" w:rsidP="00DA20A4">
            <w:pPr>
              <w:pStyle w:val="TableHeading2"/>
              <w:rPr>
                <w:iCs/>
              </w:rPr>
            </w:pPr>
            <w:r>
              <w:rPr>
                <w:iCs/>
              </w:rPr>
              <w:t>m</w:t>
            </w:r>
            <w:r w:rsidRPr="00557DEE">
              <w:rPr>
                <w:iCs/>
              </w:rPr>
              <w:t>eans a person who uses the skills and knowledge of their profession, as defined and including those listed by the Australian Bureau of Statistics Stand Classification of Occupations, Sub-Major Group 23 – Health Professionals, to administer to or treat customers, clients or patients, whether remunerated or not.</w:t>
            </w:r>
          </w:p>
          <w:p w14:paraId="370F28C1" w14:textId="77777777" w:rsidR="00DA20A4" w:rsidRPr="00557DEE" w:rsidRDefault="00DA20A4" w:rsidP="00DA20A4">
            <w:pPr>
              <w:pStyle w:val="TableHeading2"/>
              <w:rPr>
                <w:iCs/>
              </w:rPr>
            </w:pPr>
          </w:p>
          <w:p w14:paraId="5B9B4FC0" w14:textId="77777777" w:rsidR="00DA20A4" w:rsidRPr="00F55BC2" w:rsidRDefault="00DA20A4" w:rsidP="00DA20A4">
            <w:pPr>
              <w:pStyle w:val="TableHeading2"/>
              <w:rPr>
                <w:b w:val="0"/>
                <w:i/>
                <w:iCs/>
              </w:rPr>
            </w:pPr>
            <w:r w:rsidRPr="00F55BC2">
              <w:rPr>
                <w:b w:val="0"/>
                <w:i/>
                <w:iCs/>
              </w:rPr>
              <w:t>Note—</w:t>
            </w:r>
          </w:p>
          <w:p w14:paraId="704F5835" w14:textId="77777777" w:rsidR="00DA20A4" w:rsidRPr="00A22706" w:rsidRDefault="00DA20A4" w:rsidP="00DA20A4">
            <w:pPr>
              <w:pStyle w:val="TableHeading2"/>
              <w:rPr>
                <w:iCs/>
              </w:rPr>
            </w:pPr>
            <w:r w:rsidRPr="00F55BC2">
              <w:rPr>
                <w:b w:val="0"/>
                <w:i/>
                <w:iCs/>
              </w:rPr>
              <w:t>As defined by the Australian Bureau of Statistics, a practitioner “diagnoses and treats physical and mental illnesses and conditions, and recommends, administers, dispenses and develops medications and treatment to promote or restore good health”. This includes, but is not limited to, the following professions: acupuncturists, audiologists, chiropractors, doctors, dentists, dental nurses, dietitians, masseuse, massage therapist, medical imaging professionals (e.g. radiographers, sonographers), naturopaths, nurses, pharmacists, optometrists, physiotherapists, psychologists, veterinarians and veterinarian nurses.</w:t>
            </w:r>
          </w:p>
        </w:tc>
      </w:tr>
      <w:tr w:rsidR="00DA20A4" w:rsidRPr="0033055D" w14:paraId="6116FF8A" w14:textId="77777777" w:rsidTr="00416590">
        <w:trPr>
          <w:cantSplit/>
          <w:tblHeader/>
        </w:trPr>
        <w:tc>
          <w:tcPr>
            <w:tcW w:w="1380" w:type="dxa"/>
            <w:tcBorders>
              <w:top w:val="single" w:sz="4" w:space="0" w:color="808080"/>
              <w:left w:val="single" w:sz="4" w:space="0" w:color="808080"/>
              <w:bottom w:val="single" w:sz="4" w:space="0" w:color="808080"/>
              <w:right w:val="single" w:sz="4" w:space="0" w:color="808080"/>
            </w:tcBorders>
            <w:shd w:val="pct25" w:color="auto" w:fill="auto"/>
            <w:tcMar>
              <w:top w:w="57" w:type="dxa"/>
              <w:bottom w:w="57" w:type="dxa"/>
            </w:tcMar>
          </w:tcPr>
          <w:p w14:paraId="745FE64E" w14:textId="77777777" w:rsidR="00DA20A4" w:rsidRPr="00A22706" w:rsidRDefault="00DA20A4" w:rsidP="00DA20A4">
            <w:pPr>
              <w:pStyle w:val="TableHeading2"/>
            </w:pPr>
            <w:r w:rsidRPr="00A22706">
              <w:t>Projection area</w:t>
            </w:r>
          </w:p>
        </w:tc>
        <w:tc>
          <w:tcPr>
            <w:tcW w:w="7202" w:type="dxa"/>
            <w:tcBorders>
              <w:top w:val="single" w:sz="4" w:space="0" w:color="808080"/>
              <w:left w:val="single" w:sz="4" w:space="0" w:color="808080"/>
              <w:bottom w:val="single" w:sz="4" w:space="0" w:color="808080"/>
              <w:right w:val="single" w:sz="4" w:space="0" w:color="808080"/>
            </w:tcBorders>
            <w:shd w:val="pct25" w:color="auto" w:fill="auto"/>
            <w:tcMar>
              <w:top w:w="57" w:type="dxa"/>
              <w:bottom w:w="57" w:type="dxa"/>
            </w:tcMar>
          </w:tcPr>
          <w:p w14:paraId="1E132FA1" w14:textId="77777777" w:rsidR="00DA20A4" w:rsidRPr="00A22706" w:rsidRDefault="00DA20A4" w:rsidP="00DA20A4">
            <w:pPr>
              <w:pStyle w:val="TableHeading2"/>
              <w:rPr>
                <w:iCs/>
              </w:rPr>
            </w:pPr>
            <w:r w:rsidRPr="00A22706">
              <w:rPr>
                <w:iCs/>
              </w:rPr>
              <w:t>projection area means a part of the local government area for which the local government has carried out demand growth projection.</w:t>
            </w:r>
          </w:p>
        </w:tc>
      </w:tr>
      <w:tr w:rsidR="00DA20A4" w:rsidRPr="0033055D" w14:paraId="4B6C78EE" w14:textId="77777777" w:rsidTr="00416590">
        <w:trPr>
          <w:cantSplit/>
          <w:tblHeader/>
        </w:trPr>
        <w:tc>
          <w:tcPr>
            <w:tcW w:w="1380" w:type="dxa"/>
            <w:tcBorders>
              <w:top w:val="single" w:sz="4" w:space="0" w:color="808080"/>
              <w:left w:val="single" w:sz="4" w:space="0" w:color="808080"/>
              <w:bottom w:val="single" w:sz="4" w:space="0" w:color="808080"/>
              <w:right w:val="single" w:sz="4" w:space="0" w:color="808080"/>
            </w:tcBorders>
            <w:shd w:val="pct25" w:color="auto" w:fill="auto"/>
            <w:tcMar>
              <w:top w:w="57" w:type="dxa"/>
              <w:bottom w:w="57" w:type="dxa"/>
            </w:tcMar>
          </w:tcPr>
          <w:p w14:paraId="4A5638FC" w14:textId="77777777" w:rsidR="00DA20A4" w:rsidRPr="00A22706" w:rsidRDefault="00DA20A4" w:rsidP="00DA20A4">
            <w:pPr>
              <w:pStyle w:val="TableHeading2"/>
            </w:pPr>
            <w:r w:rsidRPr="00BD4D46">
              <w:t>Residential Area</w:t>
            </w:r>
          </w:p>
        </w:tc>
        <w:tc>
          <w:tcPr>
            <w:tcW w:w="7202" w:type="dxa"/>
            <w:tcBorders>
              <w:top w:val="single" w:sz="4" w:space="0" w:color="808080"/>
              <w:left w:val="single" w:sz="4" w:space="0" w:color="808080"/>
              <w:bottom w:val="single" w:sz="4" w:space="0" w:color="808080"/>
              <w:right w:val="single" w:sz="4" w:space="0" w:color="808080"/>
            </w:tcBorders>
            <w:shd w:val="pct25" w:color="auto" w:fill="auto"/>
            <w:tcMar>
              <w:top w:w="57" w:type="dxa"/>
              <w:bottom w:w="57" w:type="dxa"/>
            </w:tcMar>
          </w:tcPr>
          <w:p w14:paraId="68D4EBF1" w14:textId="77777777" w:rsidR="00DA20A4" w:rsidRPr="00A22706" w:rsidRDefault="00DA20A4" w:rsidP="00DA20A4">
            <w:pPr>
              <w:pStyle w:val="TableHeading2"/>
              <w:rPr>
                <w:iCs/>
              </w:rPr>
            </w:pPr>
            <w:r w:rsidRPr="00BD4D46">
              <w:rPr>
                <w:iCs/>
              </w:rPr>
              <w:t>land, other than a road reserve, within the Low Density</w:t>
            </w:r>
            <w:r>
              <w:rPr>
                <w:iCs/>
              </w:rPr>
              <w:t xml:space="preserve"> </w:t>
            </w:r>
            <w:r w:rsidRPr="00BD4D46">
              <w:rPr>
                <w:iCs/>
              </w:rPr>
              <w:t>Residential Zone (all precincts) and Low-Medium Density Residential</w:t>
            </w:r>
            <w:r>
              <w:rPr>
                <w:iCs/>
              </w:rPr>
              <w:t xml:space="preserve"> </w:t>
            </w:r>
            <w:r w:rsidRPr="00BD4D46">
              <w:rPr>
                <w:iCs/>
              </w:rPr>
              <w:t>Zone (all precincts).</w:t>
            </w:r>
          </w:p>
        </w:tc>
      </w:tr>
      <w:tr w:rsidR="00DA20A4" w:rsidRPr="0033055D" w14:paraId="47A17907" w14:textId="77777777" w:rsidTr="00416590">
        <w:trPr>
          <w:cantSplit/>
          <w:tblHeader/>
        </w:trPr>
        <w:tc>
          <w:tcPr>
            <w:tcW w:w="1380" w:type="dxa"/>
            <w:tcBorders>
              <w:top w:val="single" w:sz="4" w:space="0" w:color="808080"/>
              <w:left w:val="single" w:sz="4" w:space="0" w:color="808080"/>
              <w:bottom w:val="single" w:sz="4" w:space="0" w:color="808080"/>
              <w:right w:val="single" w:sz="4" w:space="0" w:color="808080"/>
            </w:tcBorders>
            <w:shd w:val="pct25" w:color="auto" w:fill="auto"/>
            <w:tcMar>
              <w:top w:w="57" w:type="dxa"/>
              <w:bottom w:w="57" w:type="dxa"/>
            </w:tcMar>
          </w:tcPr>
          <w:p w14:paraId="1B683062" w14:textId="77777777" w:rsidR="00DA20A4" w:rsidRPr="00BD4D46" w:rsidRDefault="00DA20A4" w:rsidP="00DA20A4">
            <w:pPr>
              <w:pStyle w:val="TableHeading2"/>
            </w:pPr>
            <w:r w:rsidRPr="00BD4D46">
              <w:t>Rural Area</w:t>
            </w:r>
          </w:p>
        </w:tc>
        <w:tc>
          <w:tcPr>
            <w:tcW w:w="7202" w:type="dxa"/>
            <w:tcBorders>
              <w:top w:val="single" w:sz="4" w:space="0" w:color="808080"/>
              <w:left w:val="single" w:sz="4" w:space="0" w:color="808080"/>
              <w:bottom w:val="single" w:sz="4" w:space="0" w:color="808080"/>
              <w:right w:val="single" w:sz="4" w:space="0" w:color="808080"/>
            </w:tcBorders>
            <w:shd w:val="pct25" w:color="auto" w:fill="auto"/>
            <w:tcMar>
              <w:top w:w="57" w:type="dxa"/>
              <w:bottom w:w="57" w:type="dxa"/>
            </w:tcMar>
          </w:tcPr>
          <w:p w14:paraId="0714E4FD" w14:textId="77777777" w:rsidR="00DA20A4" w:rsidRPr="00A22706" w:rsidRDefault="00DA20A4" w:rsidP="00DA20A4">
            <w:pPr>
              <w:pStyle w:val="TableHeading2"/>
              <w:rPr>
                <w:iCs/>
              </w:rPr>
            </w:pPr>
            <w:r w:rsidRPr="00BD4D46">
              <w:rPr>
                <w:iCs/>
              </w:rPr>
              <w:t>land, other than a road reserve, within the Rural Zone</w:t>
            </w:r>
            <w:r>
              <w:rPr>
                <w:iCs/>
              </w:rPr>
              <w:t xml:space="preserve"> </w:t>
            </w:r>
            <w:r w:rsidRPr="00BD4D46">
              <w:rPr>
                <w:iCs/>
              </w:rPr>
              <w:t>(excluding the Heinemann Road Transport Precinct), Open Space Zone</w:t>
            </w:r>
            <w:r>
              <w:rPr>
                <w:iCs/>
              </w:rPr>
              <w:t xml:space="preserve"> </w:t>
            </w:r>
            <w:r w:rsidRPr="00BD4D46">
              <w:rPr>
                <w:iCs/>
              </w:rPr>
              <w:t>(State Government Conservation and Forestry Precinct) or Rural</w:t>
            </w:r>
            <w:r>
              <w:rPr>
                <w:iCs/>
              </w:rPr>
              <w:t xml:space="preserve"> </w:t>
            </w:r>
            <w:r w:rsidRPr="00BD4D46">
              <w:rPr>
                <w:iCs/>
              </w:rPr>
              <w:t>Residential Zone (all precincts).</w:t>
            </w:r>
          </w:p>
        </w:tc>
      </w:tr>
      <w:tr w:rsidR="00DA20A4" w:rsidRPr="0033055D" w14:paraId="45EABF37" w14:textId="77777777" w:rsidTr="00416590">
        <w:trPr>
          <w:cantSplit/>
          <w:tblHeader/>
        </w:trPr>
        <w:tc>
          <w:tcPr>
            <w:tcW w:w="1380" w:type="dxa"/>
            <w:tcBorders>
              <w:top w:val="single" w:sz="4" w:space="0" w:color="808080"/>
              <w:left w:val="single" w:sz="4" w:space="0" w:color="808080"/>
              <w:bottom w:val="single" w:sz="4" w:space="0" w:color="808080"/>
              <w:right w:val="single" w:sz="4" w:space="0" w:color="808080"/>
            </w:tcBorders>
            <w:shd w:val="pct25" w:color="auto" w:fill="auto"/>
            <w:tcMar>
              <w:top w:w="57" w:type="dxa"/>
              <w:bottom w:w="57" w:type="dxa"/>
            </w:tcMar>
          </w:tcPr>
          <w:p w14:paraId="18ACE773" w14:textId="77777777" w:rsidR="00DA20A4" w:rsidRPr="00A22706" w:rsidRDefault="00DA20A4" w:rsidP="00DA20A4">
            <w:pPr>
              <w:pStyle w:val="TableHeading2"/>
            </w:pPr>
            <w:r w:rsidRPr="00A22706">
              <w:t>Secondary dwelling</w:t>
            </w:r>
          </w:p>
        </w:tc>
        <w:tc>
          <w:tcPr>
            <w:tcW w:w="7202" w:type="dxa"/>
            <w:tcBorders>
              <w:top w:val="single" w:sz="4" w:space="0" w:color="808080"/>
              <w:left w:val="single" w:sz="4" w:space="0" w:color="808080"/>
              <w:bottom w:val="single" w:sz="4" w:space="0" w:color="808080"/>
              <w:right w:val="single" w:sz="4" w:space="0" w:color="808080"/>
            </w:tcBorders>
            <w:shd w:val="pct25" w:color="auto" w:fill="auto"/>
            <w:tcMar>
              <w:top w:w="57" w:type="dxa"/>
              <w:bottom w:w="57" w:type="dxa"/>
            </w:tcMar>
          </w:tcPr>
          <w:p w14:paraId="3C37DB74" w14:textId="77777777" w:rsidR="00DA20A4" w:rsidRPr="00A22706" w:rsidRDefault="00DA20A4" w:rsidP="00DA20A4">
            <w:pPr>
              <w:pStyle w:val="TableHeading2"/>
              <w:rPr>
                <w:iCs/>
              </w:rPr>
            </w:pPr>
            <w:r w:rsidRPr="00A22706">
              <w:rPr>
                <w:iCs/>
              </w:rPr>
              <w:t>secondary dwelling means a dwelling, whether attached or detached, that is used in conjunction with, and subordinate to, a dwelling house on the same lot.</w:t>
            </w:r>
          </w:p>
        </w:tc>
      </w:tr>
      <w:tr w:rsidR="00DA20A4" w:rsidRPr="0033055D" w14:paraId="2D6B1AAB" w14:textId="77777777" w:rsidTr="00416590">
        <w:trPr>
          <w:cantSplit/>
          <w:tblHeader/>
        </w:trPr>
        <w:tc>
          <w:tcPr>
            <w:tcW w:w="1380" w:type="dxa"/>
            <w:tcBorders>
              <w:top w:val="single" w:sz="4" w:space="0" w:color="808080"/>
              <w:left w:val="single" w:sz="4" w:space="0" w:color="808080"/>
              <w:bottom w:val="single" w:sz="4" w:space="0" w:color="808080"/>
              <w:right w:val="single" w:sz="4" w:space="0" w:color="808080"/>
            </w:tcBorders>
            <w:shd w:val="pct25" w:color="auto" w:fill="auto"/>
            <w:tcMar>
              <w:top w:w="57" w:type="dxa"/>
              <w:bottom w:w="57" w:type="dxa"/>
            </w:tcMar>
          </w:tcPr>
          <w:p w14:paraId="59B68529" w14:textId="77777777" w:rsidR="00DA20A4" w:rsidRPr="00A22706" w:rsidRDefault="00DA20A4" w:rsidP="00DA20A4">
            <w:pPr>
              <w:pStyle w:val="TableHeading2"/>
            </w:pPr>
            <w:r w:rsidRPr="00A22706">
              <w:t>Service catchment</w:t>
            </w:r>
          </w:p>
        </w:tc>
        <w:tc>
          <w:tcPr>
            <w:tcW w:w="7202" w:type="dxa"/>
            <w:tcBorders>
              <w:top w:val="single" w:sz="4" w:space="0" w:color="808080"/>
              <w:left w:val="single" w:sz="4" w:space="0" w:color="808080"/>
              <w:bottom w:val="single" w:sz="4" w:space="0" w:color="808080"/>
              <w:right w:val="single" w:sz="4" w:space="0" w:color="808080"/>
            </w:tcBorders>
            <w:shd w:val="pct25" w:color="auto" w:fill="auto"/>
            <w:tcMar>
              <w:top w:w="57" w:type="dxa"/>
              <w:bottom w:w="57" w:type="dxa"/>
            </w:tcMar>
          </w:tcPr>
          <w:p w14:paraId="4A1F4A1D" w14:textId="77777777" w:rsidR="00DA20A4" w:rsidRPr="00A22706" w:rsidRDefault="00DA20A4" w:rsidP="00DA20A4">
            <w:pPr>
              <w:pStyle w:val="TableHeading2"/>
              <w:rPr>
                <w:iCs/>
              </w:rPr>
            </w:pPr>
            <w:r w:rsidRPr="00A22706">
              <w:rPr>
                <w:iCs/>
              </w:rPr>
              <w:t>service catchment means an area serviced by an infrastructure network.</w:t>
            </w:r>
          </w:p>
        </w:tc>
      </w:tr>
      <w:tr w:rsidR="00DA20A4" w:rsidRPr="0033055D" w14:paraId="4159F282" w14:textId="77777777" w:rsidTr="00416590">
        <w:trPr>
          <w:cantSplit/>
          <w:tblHeader/>
        </w:trPr>
        <w:tc>
          <w:tcPr>
            <w:tcW w:w="1380" w:type="dxa"/>
            <w:tcBorders>
              <w:top w:val="single" w:sz="4" w:space="0" w:color="808080"/>
              <w:left w:val="single" w:sz="4" w:space="0" w:color="808080"/>
              <w:bottom w:val="single" w:sz="4" w:space="0" w:color="808080"/>
              <w:right w:val="single" w:sz="4" w:space="0" w:color="808080"/>
            </w:tcBorders>
            <w:shd w:val="pct25" w:color="auto" w:fill="auto"/>
            <w:tcMar>
              <w:top w:w="57" w:type="dxa"/>
              <w:bottom w:w="57" w:type="dxa"/>
            </w:tcMar>
          </w:tcPr>
          <w:p w14:paraId="00EAEDB0" w14:textId="77777777" w:rsidR="00DA20A4" w:rsidRPr="00A22706" w:rsidRDefault="00DA20A4" w:rsidP="00DA20A4">
            <w:pPr>
              <w:pStyle w:val="TableHeading2"/>
            </w:pPr>
            <w:r w:rsidRPr="00A22706">
              <w:t>Setback</w:t>
            </w:r>
          </w:p>
        </w:tc>
        <w:tc>
          <w:tcPr>
            <w:tcW w:w="7202" w:type="dxa"/>
            <w:tcBorders>
              <w:top w:val="single" w:sz="4" w:space="0" w:color="808080"/>
              <w:left w:val="single" w:sz="4" w:space="0" w:color="808080"/>
              <w:bottom w:val="single" w:sz="4" w:space="0" w:color="808080"/>
              <w:right w:val="single" w:sz="4" w:space="0" w:color="808080"/>
            </w:tcBorders>
            <w:shd w:val="pct25" w:color="auto" w:fill="auto"/>
            <w:tcMar>
              <w:top w:w="57" w:type="dxa"/>
              <w:bottom w:w="57" w:type="dxa"/>
            </w:tcMar>
          </w:tcPr>
          <w:p w14:paraId="4FAD2B10" w14:textId="77777777" w:rsidR="00DA20A4" w:rsidRPr="00A22706" w:rsidRDefault="00DA20A4" w:rsidP="00DA20A4">
            <w:pPr>
              <w:pStyle w:val="TableHeading2"/>
              <w:rPr>
                <w:iCs/>
              </w:rPr>
            </w:pPr>
            <w:r w:rsidRPr="00A22706">
              <w:rPr>
                <w:iCs/>
              </w:rPr>
              <w:t>setback, for a building or structure, means the shortest distance, measured horizontally, between the outermost projection of the building or structure to the vertical projection of the boundary of the lot where the building or structure is.</w:t>
            </w:r>
          </w:p>
        </w:tc>
      </w:tr>
      <w:tr w:rsidR="00DA20A4" w:rsidRPr="0033055D" w14:paraId="145048D1" w14:textId="77777777" w:rsidTr="00416590">
        <w:trPr>
          <w:cantSplit/>
          <w:tblHeader/>
        </w:trPr>
        <w:tc>
          <w:tcPr>
            <w:tcW w:w="1380" w:type="dxa"/>
            <w:tcBorders>
              <w:top w:val="single" w:sz="4" w:space="0" w:color="808080"/>
              <w:left w:val="single" w:sz="4" w:space="0" w:color="808080"/>
              <w:bottom w:val="single" w:sz="4" w:space="0" w:color="808080"/>
              <w:right w:val="single" w:sz="4" w:space="0" w:color="808080"/>
            </w:tcBorders>
            <w:shd w:val="pct25" w:color="auto" w:fill="auto"/>
            <w:tcMar>
              <w:top w:w="57" w:type="dxa"/>
              <w:bottom w:w="57" w:type="dxa"/>
            </w:tcMar>
          </w:tcPr>
          <w:p w14:paraId="32B94789" w14:textId="77777777" w:rsidR="00DA20A4" w:rsidRPr="00A22706" w:rsidRDefault="00DA20A4" w:rsidP="00DA20A4">
            <w:pPr>
              <w:pStyle w:val="TableHeading2"/>
            </w:pPr>
            <w:r w:rsidRPr="00A22706">
              <w:t>Site</w:t>
            </w:r>
          </w:p>
        </w:tc>
        <w:tc>
          <w:tcPr>
            <w:tcW w:w="7202" w:type="dxa"/>
            <w:tcBorders>
              <w:top w:val="single" w:sz="4" w:space="0" w:color="808080"/>
              <w:left w:val="single" w:sz="4" w:space="0" w:color="808080"/>
              <w:bottom w:val="single" w:sz="4" w:space="0" w:color="808080"/>
              <w:right w:val="single" w:sz="4" w:space="0" w:color="808080"/>
            </w:tcBorders>
            <w:shd w:val="pct25" w:color="auto" w:fill="auto"/>
            <w:tcMar>
              <w:top w:w="57" w:type="dxa"/>
              <w:bottom w:w="57" w:type="dxa"/>
            </w:tcMar>
          </w:tcPr>
          <w:p w14:paraId="08FA123D" w14:textId="77777777" w:rsidR="00DA20A4" w:rsidRPr="00A22706" w:rsidRDefault="00DA20A4" w:rsidP="00DA20A4">
            <w:pPr>
              <w:pStyle w:val="TableHeading2"/>
              <w:rPr>
                <w:iCs/>
              </w:rPr>
            </w:pPr>
            <w:r w:rsidRPr="00A22706">
              <w:rPr>
                <w:iCs/>
              </w:rPr>
              <w:t>site, of development, means the land that the development is to be carried out on.</w:t>
            </w:r>
          </w:p>
          <w:p w14:paraId="7C9A5BDD" w14:textId="77777777" w:rsidR="00DA20A4" w:rsidRPr="00A22706" w:rsidRDefault="00DA20A4" w:rsidP="00DA20A4">
            <w:pPr>
              <w:pStyle w:val="TableHeading2"/>
              <w:rPr>
                <w:iCs/>
              </w:rPr>
            </w:pPr>
          </w:p>
          <w:p w14:paraId="48C325D8" w14:textId="77777777" w:rsidR="00DA20A4" w:rsidRPr="00A22706" w:rsidRDefault="00DA20A4" w:rsidP="00DA20A4">
            <w:pPr>
              <w:pStyle w:val="TableHeading2"/>
              <w:rPr>
                <w:iCs/>
              </w:rPr>
            </w:pPr>
            <w:r w:rsidRPr="00A22706">
              <w:rPr>
                <w:iCs/>
              </w:rPr>
              <w:t>Examples—</w:t>
            </w:r>
          </w:p>
          <w:p w14:paraId="018FB35A" w14:textId="77777777" w:rsidR="00DA20A4" w:rsidRPr="00A22706" w:rsidRDefault="00DA20A4" w:rsidP="00DA20A4">
            <w:pPr>
              <w:pStyle w:val="TableHeading2"/>
              <w:rPr>
                <w:iCs/>
              </w:rPr>
            </w:pPr>
            <w:r w:rsidRPr="00A22706">
              <w:rPr>
                <w:iCs/>
              </w:rPr>
              <w:t>1 If development is to be carried out on part of a lot, the site of the development is that part of the lot.</w:t>
            </w:r>
          </w:p>
          <w:p w14:paraId="00E03C0C" w14:textId="77777777" w:rsidR="00DA20A4" w:rsidRPr="00A22706" w:rsidRDefault="00DA20A4" w:rsidP="00DA20A4">
            <w:pPr>
              <w:pStyle w:val="TableHeading2"/>
              <w:rPr>
                <w:iCs/>
              </w:rPr>
            </w:pPr>
            <w:r w:rsidRPr="00A22706">
              <w:rPr>
                <w:iCs/>
              </w:rPr>
              <w:t>2 If development is to be carried out on part of 1 lot and part of an adjoining lot, the site of the development is both</w:t>
            </w:r>
          </w:p>
          <w:p w14:paraId="356C3C41" w14:textId="77777777" w:rsidR="00DA20A4" w:rsidRPr="00A22706" w:rsidRDefault="00DA20A4" w:rsidP="00DA20A4">
            <w:pPr>
              <w:pStyle w:val="TableHeading2"/>
              <w:rPr>
                <w:iCs/>
              </w:rPr>
            </w:pPr>
            <w:r w:rsidRPr="00A22706">
              <w:rPr>
                <w:iCs/>
              </w:rPr>
              <w:t>of those parts.</w:t>
            </w:r>
          </w:p>
        </w:tc>
      </w:tr>
      <w:tr w:rsidR="00DA20A4" w:rsidRPr="0033055D" w14:paraId="489C706B" w14:textId="77777777" w:rsidTr="00416590">
        <w:trPr>
          <w:cantSplit/>
          <w:tblHeader/>
        </w:trPr>
        <w:tc>
          <w:tcPr>
            <w:tcW w:w="1380" w:type="dxa"/>
            <w:tcBorders>
              <w:top w:val="single" w:sz="4" w:space="0" w:color="808080"/>
              <w:left w:val="single" w:sz="4" w:space="0" w:color="808080"/>
              <w:bottom w:val="single" w:sz="4" w:space="0" w:color="808080"/>
              <w:right w:val="single" w:sz="4" w:space="0" w:color="808080"/>
            </w:tcBorders>
            <w:shd w:val="pct25" w:color="auto" w:fill="auto"/>
            <w:tcMar>
              <w:top w:w="57" w:type="dxa"/>
              <w:bottom w:w="57" w:type="dxa"/>
            </w:tcMar>
          </w:tcPr>
          <w:p w14:paraId="670631D2" w14:textId="77777777" w:rsidR="00DA20A4" w:rsidRPr="00A22706" w:rsidRDefault="00DA20A4" w:rsidP="00DA20A4">
            <w:pPr>
              <w:pStyle w:val="TableHeading2"/>
            </w:pPr>
            <w:r w:rsidRPr="00A22706">
              <w:lastRenderedPageBreak/>
              <w:t>Site cover</w:t>
            </w:r>
          </w:p>
        </w:tc>
        <w:tc>
          <w:tcPr>
            <w:tcW w:w="7202" w:type="dxa"/>
            <w:tcBorders>
              <w:top w:val="single" w:sz="4" w:space="0" w:color="808080"/>
              <w:left w:val="single" w:sz="4" w:space="0" w:color="808080"/>
              <w:bottom w:val="single" w:sz="4" w:space="0" w:color="808080"/>
              <w:right w:val="single" w:sz="4" w:space="0" w:color="808080"/>
            </w:tcBorders>
            <w:shd w:val="pct25" w:color="auto" w:fill="auto"/>
            <w:tcMar>
              <w:top w:w="57" w:type="dxa"/>
              <w:bottom w:w="57" w:type="dxa"/>
            </w:tcMar>
          </w:tcPr>
          <w:p w14:paraId="73B23275" w14:textId="77777777" w:rsidR="00DA20A4" w:rsidRPr="00A22706" w:rsidRDefault="00DA20A4" w:rsidP="00DA20A4">
            <w:pPr>
              <w:pStyle w:val="TableHeading2"/>
              <w:rPr>
                <w:iCs/>
              </w:rPr>
            </w:pPr>
            <w:r w:rsidRPr="00A22706">
              <w:rPr>
                <w:iCs/>
              </w:rPr>
              <w:t>site cover, of development, means the portion of the site, expressed as a percentage, that will be covered by a building or structure, measured to its outermost projection, after the development is carried out, other than a building or structure, or part of a building or structure, that is—</w:t>
            </w:r>
          </w:p>
          <w:p w14:paraId="1646A54C" w14:textId="77777777" w:rsidR="00DA20A4" w:rsidRPr="00A22706" w:rsidRDefault="00DA20A4" w:rsidP="00DA20A4">
            <w:pPr>
              <w:pStyle w:val="TableHeading2"/>
              <w:rPr>
                <w:iCs/>
              </w:rPr>
            </w:pPr>
            <w:r w:rsidRPr="00A22706">
              <w:rPr>
                <w:iCs/>
              </w:rPr>
              <w:t>(a) in a landscaped or open space area</w:t>
            </w:r>
            <w:r>
              <w:rPr>
                <w:iCs/>
              </w:rPr>
              <w:t>, including, for example</w:t>
            </w:r>
            <w:r w:rsidRPr="00A22706">
              <w:rPr>
                <w:iCs/>
              </w:rPr>
              <w:t>(a gazebo or shade structure; or</w:t>
            </w:r>
          </w:p>
          <w:p w14:paraId="2F401294" w14:textId="77777777" w:rsidR="00DA20A4" w:rsidRPr="00A22706" w:rsidRDefault="00DA20A4" w:rsidP="00DA20A4">
            <w:pPr>
              <w:pStyle w:val="TableHeading2"/>
              <w:rPr>
                <w:iCs/>
              </w:rPr>
            </w:pPr>
            <w:r w:rsidRPr="00A22706">
              <w:rPr>
                <w:iCs/>
              </w:rPr>
              <w:t>(b) a basement that is completely below ground level and used for car parking; or</w:t>
            </w:r>
          </w:p>
          <w:p w14:paraId="4815738F" w14:textId="77777777" w:rsidR="00DA20A4" w:rsidRPr="00A22706" w:rsidRDefault="00DA20A4" w:rsidP="00DA20A4">
            <w:pPr>
              <w:pStyle w:val="TableHeading2"/>
              <w:rPr>
                <w:iCs/>
              </w:rPr>
            </w:pPr>
            <w:r w:rsidRPr="00A22706">
              <w:rPr>
                <w:iCs/>
              </w:rPr>
              <w:t>(c) the eaves of a building; or</w:t>
            </w:r>
          </w:p>
          <w:p w14:paraId="79FF0CD6" w14:textId="77777777" w:rsidR="00DA20A4" w:rsidRPr="00A22706" w:rsidRDefault="00DA20A4" w:rsidP="00DA20A4">
            <w:pPr>
              <w:pStyle w:val="TableHeading2"/>
              <w:rPr>
                <w:iCs/>
              </w:rPr>
            </w:pPr>
            <w:r w:rsidRPr="00A22706">
              <w:rPr>
                <w:iCs/>
              </w:rPr>
              <w:t>(d) a sun shade.</w:t>
            </w:r>
          </w:p>
        </w:tc>
      </w:tr>
      <w:tr w:rsidR="00DA20A4" w:rsidRPr="0033055D" w14:paraId="5A6CC804" w14:textId="77777777" w:rsidTr="00416590">
        <w:trPr>
          <w:cantSplit/>
          <w:tblHeader/>
        </w:trPr>
        <w:tc>
          <w:tcPr>
            <w:tcW w:w="1380" w:type="dxa"/>
            <w:tcBorders>
              <w:top w:val="single" w:sz="4" w:space="0" w:color="808080"/>
              <w:left w:val="single" w:sz="4" w:space="0" w:color="808080"/>
              <w:bottom w:val="single" w:sz="4" w:space="0" w:color="808080"/>
              <w:right w:val="single" w:sz="4" w:space="0" w:color="808080"/>
            </w:tcBorders>
            <w:shd w:val="pct25" w:color="auto" w:fill="auto"/>
            <w:tcMar>
              <w:top w:w="57" w:type="dxa"/>
              <w:bottom w:w="57" w:type="dxa"/>
            </w:tcMar>
          </w:tcPr>
          <w:p w14:paraId="34918A52" w14:textId="77777777" w:rsidR="00DA20A4" w:rsidRPr="00A22706" w:rsidRDefault="00DA20A4" w:rsidP="00DA20A4">
            <w:pPr>
              <w:pStyle w:val="TableHeading2"/>
            </w:pPr>
            <w:r w:rsidRPr="00B3703A">
              <w:t>Small lot</w:t>
            </w:r>
            <w:r>
              <w:rPr>
                <w:rStyle w:val="FootnoteReference"/>
              </w:rPr>
              <w:footnoteReference w:id="21"/>
            </w:r>
          </w:p>
        </w:tc>
        <w:tc>
          <w:tcPr>
            <w:tcW w:w="7202" w:type="dxa"/>
            <w:tcBorders>
              <w:top w:val="single" w:sz="4" w:space="0" w:color="808080"/>
              <w:left w:val="single" w:sz="4" w:space="0" w:color="808080"/>
              <w:bottom w:val="single" w:sz="4" w:space="0" w:color="808080"/>
              <w:right w:val="single" w:sz="4" w:space="0" w:color="808080"/>
            </w:tcBorders>
            <w:shd w:val="pct25" w:color="auto" w:fill="auto"/>
            <w:tcMar>
              <w:top w:w="57" w:type="dxa"/>
              <w:bottom w:w="57" w:type="dxa"/>
            </w:tcMar>
          </w:tcPr>
          <w:p w14:paraId="4E743046" w14:textId="77777777" w:rsidR="00DA20A4" w:rsidRPr="00A22706" w:rsidRDefault="00DA20A4" w:rsidP="00DA20A4">
            <w:pPr>
              <w:pStyle w:val="TableHeading2"/>
              <w:rPr>
                <w:iCs/>
              </w:rPr>
            </w:pPr>
            <w:r w:rsidRPr="00B3703A">
              <w:t>small lot means a lot (as defined by the Land Act 1994) that has an area less than 450m².</w:t>
            </w:r>
          </w:p>
        </w:tc>
      </w:tr>
      <w:tr w:rsidR="00DA20A4" w:rsidRPr="0033055D" w14:paraId="30D529FA" w14:textId="77777777" w:rsidTr="00416590">
        <w:trPr>
          <w:cantSplit/>
          <w:tblHeader/>
        </w:trPr>
        <w:tc>
          <w:tcPr>
            <w:tcW w:w="1380" w:type="dxa"/>
            <w:tcBorders>
              <w:top w:val="single" w:sz="4" w:space="0" w:color="808080"/>
              <w:left w:val="single" w:sz="4" w:space="0" w:color="808080"/>
              <w:bottom w:val="single" w:sz="4" w:space="0" w:color="808080"/>
              <w:right w:val="single" w:sz="4" w:space="0" w:color="808080"/>
            </w:tcBorders>
            <w:shd w:val="pct25" w:color="auto" w:fill="auto"/>
            <w:tcMar>
              <w:top w:w="57" w:type="dxa"/>
              <w:bottom w:w="57" w:type="dxa"/>
            </w:tcMar>
          </w:tcPr>
          <w:p w14:paraId="1A423273" w14:textId="77777777" w:rsidR="00DA20A4" w:rsidRPr="00A22706" w:rsidRDefault="00DA20A4" w:rsidP="00DA20A4">
            <w:pPr>
              <w:pStyle w:val="TableHeading2"/>
            </w:pPr>
            <w:r>
              <w:t>Staff</w:t>
            </w:r>
          </w:p>
        </w:tc>
        <w:tc>
          <w:tcPr>
            <w:tcW w:w="7202" w:type="dxa"/>
            <w:tcBorders>
              <w:top w:val="single" w:sz="4" w:space="0" w:color="808080"/>
              <w:left w:val="single" w:sz="4" w:space="0" w:color="808080"/>
              <w:bottom w:val="single" w:sz="4" w:space="0" w:color="808080"/>
              <w:right w:val="single" w:sz="4" w:space="0" w:color="808080"/>
            </w:tcBorders>
            <w:shd w:val="pct25" w:color="auto" w:fill="auto"/>
            <w:tcMar>
              <w:top w:w="57" w:type="dxa"/>
              <w:bottom w:w="57" w:type="dxa"/>
            </w:tcMar>
          </w:tcPr>
          <w:p w14:paraId="789615F4" w14:textId="77777777" w:rsidR="00DA20A4" w:rsidRPr="00A22706" w:rsidRDefault="00DA20A4" w:rsidP="00DA20A4">
            <w:pPr>
              <w:pStyle w:val="TableHeading2"/>
              <w:rPr>
                <w:iCs/>
              </w:rPr>
            </w:pPr>
            <w:r>
              <w:rPr>
                <w:rFonts w:cs="Arial"/>
                <w:szCs w:val="16"/>
              </w:rPr>
              <w:t>s</w:t>
            </w:r>
            <w:r w:rsidRPr="00AF698E">
              <w:rPr>
                <w:rFonts w:cs="Arial"/>
                <w:szCs w:val="16"/>
              </w:rPr>
              <w:t>taff means any employee (whether full-time, part-time, casual), contractor, contributing family worker, self-employed and volunteer working in a business or organisation including not for profit</w:t>
            </w:r>
            <w:r>
              <w:rPr>
                <w:rFonts w:cs="Arial"/>
                <w:szCs w:val="16"/>
              </w:rPr>
              <w:t>.</w:t>
            </w:r>
          </w:p>
        </w:tc>
      </w:tr>
      <w:tr w:rsidR="00DA20A4" w:rsidRPr="0033055D" w14:paraId="76B6B5C5" w14:textId="77777777" w:rsidTr="00416590">
        <w:trPr>
          <w:cantSplit/>
          <w:tblHeader/>
        </w:trPr>
        <w:tc>
          <w:tcPr>
            <w:tcW w:w="1380" w:type="dxa"/>
            <w:tcBorders>
              <w:top w:val="single" w:sz="4" w:space="0" w:color="808080"/>
              <w:left w:val="single" w:sz="4" w:space="0" w:color="808080"/>
              <w:bottom w:val="single" w:sz="4" w:space="0" w:color="808080"/>
              <w:right w:val="single" w:sz="4" w:space="0" w:color="808080"/>
            </w:tcBorders>
            <w:shd w:val="pct25" w:color="auto" w:fill="auto"/>
            <w:tcMar>
              <w:top w:w="57" w:type="dxa"/>
              <w:bottom w:w="57" w:type="dxa"/>
            </w:tcMar>
          </w:tcPr>
          <w:p w14:paraId="7CB82ADE" w14:textId="77777777" w:rsidR="00DA20A4" w:rsidRPr="00A22706" w:rsidRDefault="00DA20A4" w:rsidP="00DA20A4">
            <w:pPr>
              <w:pStyle w:val="TableHeading2"/>
            </w:pPr>
            <w:r w:rsidRPr="00A22706">
              <w:t>Storey</w:t>
            </w:r>
            <w:r w:rsidRPr="00A22706">
              <w:tab/>
            </w:r>
          </w:p>
        </w:tc>
        <w:tc>
          <w:tcPr>
            <w:tcW w:w="7202" w:type="dxa"/>
            <w:tcBorders>
              <w:top w:val="single" w:sz="4" w:space="0" w:color="808080"/>
              <w:left w:val="single" w:sz="4" w:space="0" w:color="808080"/>
              <w:bottom w:val="single" w:sz="4" w:space="0" w:color="808080"/>
              <w:right w:val="single" w:sz="4" w:space="0" w:color="808080"/>
            </w:tcBorders>
            <w:shd w:val="pct25" w:color="auto" w:fill="auto"/>
            <w:tcMar>
              <w:top w:w="57" w:type="dxa"/>
              <w:bottom w:w="57" w:type="dxa"/>
            </w:tcMar>
          </w:tcPr>
          <w:p w14:paraId="405178B1" w14:textId="77777777" w:rsidR="00DA20A4" w:rsidRPr="00A22706" w:rsidRDefault="00DA20A4" w:rsidP="00DA20A4">
            <w:pPr>
              <w:pStyle w:val="TableHeading2"/>
              <w:rPr>
                <w:iCs/>
              </w:rPr>
            </w:pPr>
            <w:r w:rsidRPr="00A22706">
              <w:rPr>
                <w:iCs/>
              </w:rPr>
              <w:t>storey—</w:t>
            </w:r>
          </w:p>
          <w:p w14:paraId="108FE376" w14:textId="77777777" w:rsidR="00DA20A4" w:rsidRPr="00A22706" w:rsidRDefault="00DA20A4" w:rsidP="00DA20A4">
            <w:pPr>
              <w:pStyle w:val="TableHeading2"/>
              <w:rPr>
                <w:iCs/>
              </w:rPr>
            </w:pPr>
            <w:r w:rsidRPr="00A22706">
              <w:rPr>
                <w:iCs/>
              </w:rPr>
              <w:t>(a) means a space within a building between 2 floor levels, or a floor level and a ceiling or roof, other than—</w:t>
            </w:r>
          </w:p>
          <w:p w14:paraId="7B15F271" w14:textId="77777777" w:rsidR="00DA20A4" w:rsidRPr="00A22706" w:rsidRDefault="00DA20A4" w:rsidP="00DA20A4">
            <w:pPr>
              <w:pStyle w:val="TableHeading2"/>
              <w:rPr>
                <w:iCs/>
              </w:rPr>
            </w:pPr>
            <w:r w:rsidRPr="00A22706">
              <w:rPr>
                <w:iCs/>
              </w:rPr>
              <w:t>(i) a space containing only a lift shaft, stairway or meter room; or</w:t>
            </w:r>
          </w:p>
          <w:p w14:paraId="1402CB52" w14:textId="77777777" w:rsidR="00DA20A4" w:rsidRPr="00A22706" w:rsidRDefault="00DA20A4" w:rsidP="00DA20A4">
            <w:pPr>
              <w:pStyle w:val="TableHeading2"/>
              <w:rPr>
                <w:iCs/>
              </w:rPr>
            </w:pPr>
            <w:r w:rsidRPr="00A22706">
              <w:rPr>
                <w:iCs/>
              </w:rPr>
              <w:t>(ii) a space containing only a bathroom, shower room, laundry, toilet or other sanitary compartment; or</w:t>
            </w:r>
          </w:p>
          <w:p w14:paraId="4A3EBC6A" w14:textId="77777777" w:rsidR="00DA20A4" w:rsidRPr="00A22706" w:rsidRDefault="00DA20A4" w:rsidP="00DA20A4">
            <w:pPr>
              <w:pStyle w:val="TableHeading2"/>
              <w:rPr>
                <w:iCs/>
              </w:rPr>
            </w:pPr>
            <w:r w:rsidRPr="00A22706">
              <w:rPr>
                <w:iCs/>
              </w:rPr>
              <w:t>(iii) a space containing only a combination of the things stated in subparagraphs (i) or (ii); or</w:t>
            </w:r>
          </w:p>
          <w:p w14:paraId="63CF0E1D" w14:textId="77777777" w:rsidR="00DA20A4" w:rsidRPr="00A22706" w:rsidRDefault="00DA20A4" w:rsidP="00DA20A4">
            <w:pPr>
              <w:pStyle w:val="TableHeading2"/>
              <w:rPr>
                <w:iCs/>
              </w:rPr>
            </w:pPr>
            <w:r w:rsidRPr="00A22706">
              <w:rPr>
                <w:iCs/>
              </w:rPr>
              <w:t>(iv) a basement with a ceiling that is not more than 1m above ground level; and</w:t>
            </w:r>
          </w:p>
          <w:p w14:paraId="195D660C" w14:textId="77777777" w:rsidR="00DA20A4" w:rsidRPr="00A22706" w:rsidRDefault="00DA20A4" w:rsidP="00DA20A4">
            <w:pPr>
              <w:pStyle w:val="TableHeading2"/>
              <w:rPr>
                <w:iCs/>
              </w:rPr>
            </w:pPr>
            <w:r w:rsidRPr="00A22706">
              <w:rPr>
                <w:iCs/>
              </w:rPr>
              <w:t>(b) includes—</w:t>
            </w:r>
          </w:p>
          <w:p w14:paraId="2F20A956" w14:textId="77777777" w:rsidR="00DA20A4" w:rsidRPr="00A22706" w:rsidRDefault="00DA20A4" w:rsidP="00DA20A4">
            <w:pPr>
              <w:pStyle w:val="TableHeading2"/>
              <w:rPr>
                <w:iCs/>
              </w:rPr>
            </w:pPr>
            <w:r w:rsidRPr="00A22706">
              <w:rPr>
                <w:iCs/>
              </w:rPr>
              <w:t>(i) a mezzanine; and</w:t>
            </w:r>
          </w:p>
          <w:p w14:paraId="130D0CF4" w14:textId="77777777" w:rsidR="00DA20A4" w:rsidRPr="00A22706" w:rsidRDefault="00DA20A4" w:rsidP="00DA20A4">
            <w:pPr>
              <w:pStyle w:val="TableHeading2"/>
              <w:rPr>
                <w:iCs/>
              </w:rPr>
            </w:pPr>
            <w:r w:rsidRPr="00A22706">
              <w:rPr>
                <w:iCs/>
              </w:rPr>
              <w:t>(ii) a roofed structured that is on, or part of, a rooftop, if the structure does not only accommodate building plant and equipment.</w:t>
            </w:r>
          </w:p>
        </w:tc>
      </w:tr>
      <w:tr w:rsidR="00DA20A4" w:rsidRPr="0033055D" w14:paraId="13261105" w14:textId="77777777" w:rsidTr="00416590">
        <w:trPr>
          <w:cantSplit/>
          <w:tblHeader/>
        </w:trPr>
        <w:tc>
          <w:tcPr>
            <w:tcW w:w="1380" w:type="dxa"/>
            <w:tcBorders>
              <w:top w:val="single" w:sz="4" w:space="0" w:color="808080"/>
              <w:left w:val="single" w:sz="4" w:space="0" w:color="808080"/>
              <w:bottom w:val="single" w:sz="4" w:space="0" w:color="808080"/>
              <w:right w:val="single" w:sz="4" w:space="0" w:color="808080"/>
            </w:tcBorders>
            <w:shd w:val="pct25" w:color="auto" w:fill="auto"/>
            <w:tcMar>
              <w:top w:w="57" w:type="dxa"/>
              <w:bottom w:w="57" w:type="dxa"/>
            </w:tcMar>
          </w:tcPr>
          <w:p w14:paraId="5A682B32" w14:textId="77777777" w:rsidR="00DA20A4" w:rsidRPr="00A22706" w:rsidRDefault="00DA20A4" w:rsidP="00DA20A4">
            <w:pPr>
              <w:pStyle w:val="TableHeading2"/>
            </w:pPr>
            <w:r w:rsidRPr="00A22706">
              <w:t>Temporary use</w:t>
            </w:r>
          </w:p>
        </w:tc>
        <w:tc>
          <w:tcPr>
            <w:tcW w:w="7202" w:type="dxa"/>
            <w:tcBorders>
              <w:top w:val="single" w:sz="4" w:space="0" w:color="808080"/>
              <w:left w:val="single" w:sz="4" w:space="0" w:color="808080"/>
              <w:bottom w:val="single" w:sz="4" w:space="0" w:color="808080"/>
              <w:right w:val="single" w:sz="4" w:space="0" w:color="808080"/>
            </w:tcBorders>
            <w:shd w:val="pct25" w:color="auto" w:fill="auto"/>
            <w:tcMar>
              <w:top w:w="57" w:type="dxa"/>
              <w:bottom w:w="57" w:type="dxa"/>
            </w:tcMar>
          </w:tcPr>
          <w:p w14:paraId="694DF4E7" w14:textId="77777777" w:rsidR="00DA20A4" w:rsidRPr="00A22706" w:rsidRDefault="00DA20A4" w:rsidP="00DA20A4">
            <w:pPr>
              <w:pStyle w:val="TableHeading2"/>
              <w:rPr>
                <w:iCs/>
              </w:rPr>
            </w:pPr>
            <w:r w:rsidRPr="00A22706">
              <w:rPr>
                <w:iCs/>
              </w:rPr>
              <w:t>temporary use means a use that—</w:t>
            </w:r>
          </w:p>
          <w:p w14:paraId="6EB936A7" w14:textId="77777777" w:rsidR="00DA20A4" w:rsidRPr="00A22706" w:rsidRDefault="00DA20A4" w:rsidP="00DA20A4">
            <w:pPr>
              <w:numPr>
                <w:ilvl w:val="0"/>
                <w:numId w:val="141"/>
              </w:numPr>
              <w:autoSpaceDE w:val="0"/>
              <w:autoSpaceDN w:val="0"/>
              <w:adjustRightInd w:val="0"/>
              <w:spacing w:before="0" w:after="0"/>
              <w:rPr>
                <w:b/>
                <w:iCs/>
                <w:sz w:val="18"/>
                <w:szCs w:val="18"/>
                <w:lang w:eastAsia="en-AU"/>
              </w:rPr>
            </w:pPr>
            <w:r w:rsidRPr="00A22706">
              <w:rPr>
                <w:b/>
                <w:iCs/>
                <w:sz w:val="18"/>
                <w:szCs w:val="18"/>
                <w:lang w:eastAsia="en-AU"/>
              </w:rPr>
              <w:t>is carried out on a non-permanent basis; and</w:t>
            </w:r>
          </w:p>
          <w:p w14:paraId="5272A4B8" w14:textId="77777777" w:rsidR="00DA20A4" w:rsidRPr="00A22706" w:rsidRDefault="00DA20A4" w:rsidP="00DA20A4">
            <w:pPr>
              <w:numPr>
                <w:ilvl w:val="0"/>
                <w:numId w:val="141"/>
              </w:numPr>
              <w:spacing w:before="60" w:after="40"/>
              <w:rPr>
                <w:b/>
                <w:iCs/>
                <w:sz w:val="18"/>
                <w:szCs w:val="18"/>
                <w:lang w:eastAsia="en-AU"/>
              </w:rPr>
            </w:pPr>
            <w:r w:rsidRPr="00A22706">
              <w:rPr>
                <w:b/>
                <w:iCs/>
                <w:sz w:val="18"/>
                <w:szCs w:val="18"/>
                <w:lang w:eastAsia="en-AU"/>
              </w:rPr>
              <w:t>does not involve the construction of, or significant changes to, permanent buildings or structures.</w:t>
            </w:r>
          </w:p>
        </w:tc>
      </w:tr>
      <w:tr w:rsidR="00DA20A4" w:rsidRPr="0033055D" w14:paraId="79AD4338" w14:textId="77777777" w:rsidTr="00416590">
        <w:trPr>
          <w:cantSplit/>
          <w:tblHeader/>
        </w:trPr>
        <w:tc>
          <w:tcPr>
            <w:tcW w:w="1380" w:type="dxa"/>
            <w:tcBorders>
              <w:top w:val="single" w:sz="4" w:space="0" w:color="808080"/>
              <w:left w:val="single" w:sz="4" w:space="0" w:color="808080"/>
              <w:bottom w:val="single" w:sz="4" w:space="0" w:color="808080"/>
              <w:right w:val="single" w:sz="4" w:space="0" w:color="808080"/>
            </w:tcBorders>
            <w:shd w:val="pct25" w:color="auto" w:fill="auto"/>
            <w:tcMar>
              <w:top w:w="57" w:type="dxa"/>
              <w:bottom w:w="57" w:type="dxa"/>
            </w:tcMar>
          </w:tcPr>
          <w:p w14:paraId="3667AF0E" w14:textId="77777777" w:rsidR="00DA20A4" w:rsidRPr="00A22706" w:rsidRDefault="00DA20A4" w:rsidP="00DA20A4">
            <w:pPr>
              <w:pStyle w:val="TableHeading2"/>
            </w:pPr>
            <w:r w:rsidRPr="00A22706">
              <w:t>Ultimate development</w:t>
            </w:r>
          </w:p>
        </w:tc>
        <w:tc>
          <w:tcPr>
            <w:tcW w:w="7202" w:type="dxa"/>
            <w:tcBorders>
              <w:top w:val="single" w:sz="4" w:space="0" w:color="808080"/>
              <w:left w:val="single" w:sz="4" w:space="0" w:color="808080"/>
              <w:bottom w:val="single" w:sz="4" w:space="0" w:color="808080"/>
              <w:right w:val="single" w:sz="4" w:space="0" w:color="808080"/>
            </w:tcBorders>
            <w:shd w:val="pct25" w:color="auto" w:fill="auto"/>
            <w:tcMar>
              <w:top w:w="57" w:type="dxa"/>
              <w:bottom w:w="57" w:type="dxa"/>
            </w:tcMar>
          </w:tcPr>
          <w:p w14:paraId="42B37571" w14:textId="77777777" w:rsidR="00DA20A4" w:rsidRPr="00A22706" w:rsidRDefault="00DA20A4" w:rsidP="00DA20A4">
            <w:pPr>
              <w:pStyle w:val="TableHeading2"/>
              <w:rPr>
                <w:iCs/>
              </w:rPr>
            </w:pPr>
            <w:r w:rsidRPr="00A22706">
              <w:rPr>
                <w:iCs/>
              </w:rPr>
              <w:t>ultimate development, for an area or premises, means the likely extent of development that is anticipated in the area, or on the premises, if the area or premises are fully developed.</w:t>
            </w:r>
          </w:p>
        </w:tc>
      </w:tr>
      <w:tr w:rsidR="00DA20A4" w:rsidRPr="0033055D" w14:paraId="39C3DA9D" w14:textId="77777777" w:rsidTr="00416590">
        <w:trPr>
          <w:cantSplit/>
          <w:tblHeader/>
        </w:trPr>
        <w:tc>
          <w:tcPr>
            <w:tcW w:w="1380" w:type="dxa"/>
            <w:tcBorders>
              <w:top w:val="single" w:sz="4" w:space="0" w:color="808080"/>
              <w:left w:val="single" w:sz="4" w:space="0" w:color="808080"/>
              <w:bottom w:val="single" w:sz="4" w:space="0" w:color="808080"/>
              <w:right w:val="single" w:sz="4" w:space="0" w:color="808080"/>
            </w:tcBorders>
            <w:shd w:val="pct25" w:color="auto" w:fill="auto"/>
            <w:tcMar>
              <w:top w:w="57" w:type="dxa"/>
              <w:bottom w:w="57" w:type="dxa"/>
            </w:tcMar>
          </w:tcPr>
          <w:p w14:paraId="06F8AD04" w14:textId="77777777" w:rsidR="00DA20A4" w:rsidRPr="00A22706" w:rsidRDefault="00DA20A4" w:rsidP="00DA20A4">
            <w:pPr>
              <w:pStyle w:val="TableHeading2"/>
            </w:pPr>
            <w:r w:rsidRPr="00A22706">
              <w:t>Urban purpose</w:t>
            </w:r>
          </w:p>
        </w:tc>
        <w:tc>
          <w:tcPr>
            <w:tcW w:w="7202" w:type="dxa"/>
            <w:tcBorders>
              <w:top w:val="single" w:sz="4" w:space="0" w:color="808080"/>
              <w:left w:val="single" w:sz="4" w:space="0" w:color="808080"/>
              <w:bottom w:val="single" w:sz="4" w:space="0" w:color="808080"/>
              <w:right w:val="single" w:sz="4" w:space="0" w:color="808080"/>
            </w:tcBorders>
            <w:shd w:val="pct25" w:color="auto" w:fill="auto"/>
            <w:tcMar>
              <w:top w:w="57" w:type="dxa"/>
              <w:bottom w:w="57" w:type="dxa"/>
            </w:tcMar>
          </w:tcPr>
          <w:p w14:paraId="0D1214B3" w14:textId="77777777" w:rsidR="00DA20A4" w:rsidRPr="00A22706" w:rsidRDefault="00DA20A4" w:rsidP="00DA20A4">
            <w:pPr>
              <w:pStyle w:val="TableHeading2"/>
              <w:rPr>
                <w:iCs/>
              </w:rPr>
            </w:pPr>
            <w:r w:rsidRPr="00A22706">
              <w:rPr>
                <w:iCs/>
              </w:rPr>
              <w:t>urban purpose means a purpose for which land is used in cities or towns—</w:t>
            </w:r>
          </w:p>
          <w:p w14:paraId="09B0CAE2" w14:textId="77777777" w:rsidR="00DA20A4" w:rsidRPr="00A22706" w:rsidRDefault="00DA20A4" w:rsidP="00DA20A4">
            <w:pPr>
              <w:numPr>
                <w:ilvl w:val="0"/>
                <w:numId w:val="140"/>
              </w:numPr>
              <w:autoSpaceDE w:val="0"/>
              <w:autoSpaceDN w:val="0"/>
              <w:adjustRightInd w:val="0"/>
              <w:spacing w:before="0" w:after="0"/>
              <w:rPr>
                <w:b/>
                <w:iCs/>
                <w:sz w:val="18"/>
                <w:szCs w:val="18"/>
                <w:lang w:eastAsia="en-AU"/>
              </w:rPr>
            </w:pPr>
            <w:r w:rsidRPr="00A22706">
              <w:rPr>
                <w:b/>
                <w:iCs/>
                <w:sz w:val="18"/>
                <w:szCs w:val="18"/>
                <w:lang w:eastAsia="en-AU"/>
              </w:rPr>
              <w:t>including residential, industrial, sporting, recreation and commercial purposes; but</w:t>
            </w:r>
          </w:p>
          <w:p w14:paraId="5E63E7E3" w14:textId="77777777" w:rsidR="00DA20A4" w:rsidRPr="00A22706" w:rsidRDefault="00DA20A4" w:rsidP="00DA20A4">
            <w:pPr>
              <w:numPr>
                <w:ilvl w:val="0"/>
                <w:numId w:val="140"/>
              </w:numPr>
              <w:spacing w:before="60" w:after="40"/>
              <w:rPr>
                <w:b/>
                <w:iCs/>
                <w:sz w:val="18"/>
                <w:szCs w:val="18"/>
                <w:lang w:eastAsia="en-AU"/>
              </w:rPr>
            </w:pPr>
            <w:r w:rsidRPr="00A22706">
              <w:rPr>
                <w:b/>
                <w:iCs/>
                <w:sz w:val="18"/>
                <w:szCs w:val="18"/>
                <w:lang w:eastAsia="en-AU"/>
              </w:rPr>
              <w:t>not including rural residential, environmental, conservation, rural, natural or wilderness area purposes.</w:t>
            </w:r>
          </w:p>
        </w:tc>
      </w:tr>
      <w:tr w:rsidR="00DA20A4" w:rsidRPr="0033055D" w14:paraId="796B78F6" w14:textId="77777777" w:rsidTr="00416590">
        <w:trPr>
          <w:cantSplit/>
          <w:tblHeader/>
        </w:trPr>
        <w:tc>
          <w:tcPr>
            <w:tcW w:w="1380" w:type="dxa"/>
            <w:tcBorders>
              <w:top w:val="single" w:sz="4" w:space="0" w:color="808080"/>
              <w:left w:val="single" w:sz="4" w:space="0" w:color="808080"/>
              <w:bottom w:val="single" w:sz="4" w:space="0" w:color="808080"/>
              <w:right w:val="single" w:sz="4" w:space="0" w:color="808080"/>
            </w:tcBorders>
            <w:shd w:val="pct25" w:color="auto" w:fill="auto"/>
            <w:tcMar>
              <w:top w:w="57" w:type="dxa"/>
              <w:bottom w:w="57" w:type="dxa"/>
            </w:tcMar>
          </w:tcPr>
          <w:p w14:paraId="29A68923" w14:textId="77777777" w:rsidR="00DA20A4" w:rsidRPr="00A22706" w:rsidRDefault="00DA20A4" w:rsidP="00DA20A4">
            <w:pPr>
              <w:pStyle w:val="TableHeading2"/>
            </w:pPr>
            <w:r w:rsidRPr="00A22706">
              <w:t>Water netserv plan</w:t>
            </w:r>
          </w:p>
        </w:tc>
        <w:tc>
          <w:tcPr>
            <w:tcW w:w="7202" w:type="dxa"/>
            <w:tcBorders>
              <w:top w:val="single" w:sz="4" w:space="0" w:color="808080"/>
              <w:left w:val="single" w:sz="4" w:space="0" w:color="808080"/>
              <w:bottom w:val="single" w:sz="4" w:space="0" w:color="808080"/>
              <w:right w:val="single" w:sz="4" w:space="0" w:color="808080"/>
            </w:tcBorders>
            <w:shd w:val="pct25" w:color="auto" w:fill="auto"/>
            <w:tcMar>
              <w:top w:w="57" w:type="dxa"/>
              <w:bottom w:w="57" w:type="dxa"/>
            </w:tcMar>
          </w:tcPr>
          <w:p w14:paraId="74E7BDDB" w14:textId="77777777" w:rsidR="00DA20A4" w:rsidRPr="00A22706" w:rsidRDefault="00DA20A4" w:rsidP="00DA20A4">
            <w:pPr>
              <w:pStyle w:val="TableHeading2"/>
              <w:rPr>
                <w:iCs/>
              </w:rPr>
            </w:pPr>
            <w:r w:rsidRPr="00A22706">
              <w:rPr>
                <w:iCs/>
              </w:rPr>
              <w:t>water netserv plan means a plan adopted by an SEQ service provider, as defined in the South-East Queensland Water (Distribution and Retail Restructuring) Act 2009, under section 99BJ of that Act.</w:t>
            </w:r>
          </w:p>
        </w:tc>
      </w:tr>
      <w:tr w:rsidR="006739C7" w:rsidRPr="0033055D" w14:paraId="03A61FD2" w14:textId="77777777" w:rsidTr="00416590">
        <w:trPr>
          <w:cantSplit/>
          <w:tblHeader/>
        </w:trPr>
        <w:tc>
          <w:tcPr>
            <w:tcW w:w="1380" w:type="dxa"/>
            <w:tcBorders>
              <w:top w:val="single" w:sz="4" w:space="0" w:color="808080"/>
              <w:left w:val="single" w:sz="4" w:space="0" w:color="808080"/>
              <w:bottom w:val="single" w:sz="4" w:space="0" w:color="808080"/>
              <w:right w:val="single" w:sz="4" w:space="0" w:color="808080"/>
            </w:tcBorders>
            <w:shd w:val="pct25" w:color="auto" w:fill="auto"/>
            <w:tcMar>
              <w:top w:w="57" w:type="dxa"/>
              <w:bottom w:w="57" w:type="dxa"/>
            </w:tcMar>
          </w:tcPr>
          <w:p w14:paraId="2B0C5FB1" w14:textId="77777777" w:rsidR="006739C7" w:rsidRPr="00A22706" w:rsidRDefault="006739C7" w:rsidP="006739C7">
            <w:pPr>
              <w:pStyle w:val="TableHeading2"/>
            </w:pPr>
            <w:r>
              <w:lastRenderedPageBreak/>
              <w:t>Vulnerable Use</w:t>
            </w:r>
            <w:r w:rsidR="00FE4C38">
              <w:rPr>
                <w:rStyle w:val="FootnoteReference"/>
              </w:rPr>
              <w:footnoteReference w:id="22"/>
            </w:r>
          </w:p>
        </w:tc>
        <w:tc>
          <w:tcPr>
            <w:tcW w:w="7202" w:type="dxa"/>
            <w:tcBorders>
              <w:top w:val="single" w:sz="4" w:space="0" w:color="808080"/>
              <w:left w:val="single" w:sz="4" w:space="0" w:color="808080"/>
              <w:bottom w:val="single" w:sz="4" w:space="0" w:color="808080"/>
              <w:right w:val="single" w:sz="4" w:space="0" w:color="808080"/>
            </w:tcBorders>
            <w:shd w:val="pct25" w:color="auto" w:fill="auto"/>
            <w:tcMar>
              <w:top w:w="57" w:type="dxa"/>
              <w:bottom w:w="57" w:type="dxa"/>
            </w:tcMar>
          </w:tcPr>
          <w:p w14:paraId="14BFD98D" w14:textId="77777777" w:rsidR="006739C7" w:rsidRPr="00416590" w:rsidRDefault="006739C7" w:rsidP="006739C7">
            <w:pPr>
              <w:pStyle w:val="TableBodyText"/>
              <w:rPr>
                <w:b/>
                <w:iCs/>
                <w:szCs w:val="18"/>
                <w:lang w:eastAsia="en-AU"/>
              </w:rPr>
            </w:pPr>
            <w:r w:rsidRPr="00416590">
              <w:rPr>
                <w:b/>
                <w:iCs/>
                <w:szCs w:val="18"/>
                <w:lang w:eastAsia="en-AU"/>
              </w:rPr>
              <w:t>For the purposes of the Flood hazard overlay vulnerable use means the use of land for one or more of the following:</w:t>
            </w:r>
          </w:p>
          <w:p w14:paraId="1F09BE4E" w14:textId="77777777" w:rsidR="006739C7" w:rsidRPr="00416590" w:rsidRDefault="006739C7" w:rsidP="006739C7">
            <w:pPr>
              <w:pStyle w:val="TableBodyText"/>
              <w:numPr>
                <w:ilvl w:val="0"/>
                <w:numId w:val="151"/>
              </w:numPr>
              <w:rPr>
                <w:b/>
                <w:iCs/>
                <w:szCs w:val="18"/>
                <w:lang w:eastAsia="en-AU"/>
              </w:rPr>
            </w:pPr>
            <w:r w:rsidRPr="00416590">
              <w:rPr>
                <w:b/>
                <w:iCs/>
                <w:szCs w:val="18"/>
                <w:lang w:eastAsia="en-AU"/>
              </w:rPr>
              <w:t>Child care centre</w:t>
            </w:r>
          </w:p>
          <w:p w14:paraId="53D68622" w14:textId="77777777" w:rsidR="006739C7" w:rsidRPr="00416590" w:rsidRDefault="006739C7" w:rsidP="006739C7">
            <w:pPr>
              <w:pStyle w:val="TableBodyText"/>
              <w:numPr>
                <w:ilvl w:val="0"/>
                <w:numId w:val="151"/>
              </w:numPr>
              <w:rPr>
                <w:b/>
                <w:iCs/>
                <w:szCs w:val="18"/>
                <w:lang w:eastAsia="en-AU"/>
              </w:rPr>
            </w:pPr>
            <w:r w:rsidRPr="00416590">
              <w:rPr>
                <w:b/>
                <w:iCs/>
                <w:szCs w:val="18"/>
                <w:lang w:eastAsia="en-AU"/>
              </w:rPr>
              <w:t>Community care centre</w:t>
            </w:r>
          </w:p>
          <w:p w14:paraId="67E4B159" w14:textId="77777777" w:rsidR="006739C7" w:rsidRPr="00416590" w:rsidRDefault="006739C7" w:rsidP="006739C7">
            <w:pPr>
              <w:pStyle w:val="TableBodyText"/>
              <w:numPr>
                <w:ilvl w:val="0"/>
                <w:numId w:val="151"/>
              </w:numPr>
              <w:rPr>
                <w:b/>
                <w:iCs/>
                <w:szCs w:val="18"/>
                <w:lang w:eastAsia="en-AU"/>
              </w:rPr>
            </w:pPr>
            <w:r w:rsidRPr="00416590">
              <w:rPr>
                <w:b/>
                <w:iCs/>
                <w:szCs w:val="18"/>
                <w:lang w:eastAsia="en-AU"/>
              </w:rPr>
              <w:t>Community residence</w:t>
            </w:r>
          </w:p>
          <w:p w14:paraId="4B748BDB" w14:textId="77777777" w:rsidR="006739C7" w:rsidRPr="00416590" w:rsidRDefault="006739C7" w:rsidP="006739C7">
            <w:pPr>
              <w:pStyle w:val="TableBodyText"/>
              <w:numPr>
                <w:ilvl w:val="0"/>
                <w:numId w:val="151"/>
              </w:numPr>
              <w:rPr>
                <w:b/>
                <w:iCs/>
                <w:szCs w:val="18"/>
                <w:lang w:eastAsia="en-AU"/>
              </w:rPr>
            </w:pPr>
            <w:r w:rsidRPr="00416590">
              <w:rPr>
                <w:b/>
                <w:iCs/>
                <w:szCs w:val="18"/>
                <w:lang w:eastAsia="en-AU"/>
              </w:rPr>
              <w:t>Detention facility</w:t>
            </w:r>
          </w:p>
          <w:p w14:paraId="5126394F" w14:textId="77777777" w:rsidR="006739C7" w:rsidRPr="00416590" w:rsidRDefault="006739C7" w:rsidP="006739C7">
            <w:pPr>
              <w:pStyle w:val="TableBodyText"/>
              <w:numPr>
                <w:ilvl w:val="0"/>
                <w:numId w:val="151"/>
              </w:numPr>
              <w:rPr>
                <w:b/>
                <w:iCs/>
                <w:szCs w:val="18"/>
                <w:lang w:eastAsia="en-AU"/>
              </w:rPr>
            </w:pPr>
            <w:r w:rsidRPr="00416590">
              <w:rPr>
                <w:b/>
                <w:iCs/>
                <w:szCs w:val="18"/>
                <w:lang w:eastAsia="en-AU"/>
              </w:rPr>
              <w:t>Educational establishment</w:t>
            </w:r>
          </w:p>
          <w:p w14:paraId="427162FE" w14:textId="77777777" w:rsidR="006739C7" w:rsidRPr="00416590" w:rsidRDefault="006739C7" w:rsidP="006739C7">
            <w:pPr>
              <w:pStyle w:val="TableBodyText"/>
              <w:numPr>
                <w:ilvl w:val="0"/>
                <w:numId w:val="151"/>
              </w:numPr>
              <w:rPr>
                <w:b/>
                <w:iCs/>
                <w:szCs w:val="18"/>
                <w:lang w:eastAsia="en-AU"/>
              </w:rPr>
            </w:pPr>
            <w:r w:rsidRPr="00416590">
              <w:rPr>
                <w:b/>
                <w:iCs/>
                <w:szCs w:val="18"/>
                <w:lang w:eastAsia="en-AU"/>
              </w:rPr>
              <w:t>Emergency services</w:t>
            </w:r>
          </w:p>
          <w:p w14:paraId="12EF7534" w14:textId="77777777" w:rsidR="006739C7" w:rsidRPr="00416590" w:rsidRDefault="006739C7" w:rsidP="006739C7">
            <w:pPr>
              <w:pStyle w:val="TableBodyText"/>
              <w:numPr>
                <w:ilvl w:val="0"/>
                <w:numId w:val="151"/>
              </w:numPr>
              <w:rPr>
                <w:b/>
                <w:iCs/>
                <w:szCs w:val="18"/>
                <w:lang w:eastAsia="en-AU"/>
              </w:rPr>
            </w:pPr>
            <w:r w:rsidRPr="00416590">
              <w:rPr>
                <w:b/>
                <w:iCs/>
                <w:szCs w:val="18"/>
                <w:lang w:eastAsia="en-AU"/>
              </w:rPr>
              <w:t>Hospital</w:t>
            </w:r>
          </w:p>
          <w:p w14:paraId="077017F2" w14:textId="77777777" w:rsidR="006739C7" w:rsidRPr="00416590" w:rsidRDefault="006739C7" w:rsidP="006739C7">
            <w:pPr>
              <w:pStyle w:val="TableBodyText"/>
              <w:numPr>
                <w:ilvl w:val="0"/>
                <w:numId w:val="151"/>
              </w:numPr>
              <w:rPr>
                <w:b/>
                <w:iCs/>
                <w:szCs w:val="18"/>
                <w:lang w:eastAsia="en-AU"/>
              </w:rPr>
            </w:pPr>
            <w:r w:rsidRPr="00416590">
              <w:rPr>
                <w:b/>
                <w:iCs/>
                <w:szCs w:val="18"/>
                <w:lang w:eastAsia="en-AU"/>
              </w:rPr>
              <w:t>Residential care facility</w:t>
            </w:r>
          </w:p>
          <w:p w14:paraId="72536066" w14:textId="77777777" w:rsidR="006739C7" w:rsidRPr="006739C7" w:rsidRDefault="006739C7" w:rsidP="00416590">
            <w:pPr>
              <w:pStyle w:val="TableBodyText"/>
              <w:numPr>
                <w:ilvl w:val="0"/>
                <w:numId w:val="151"/>
              </w:numPr>
              <w:rPr>
                <w:iCs/>
              </w:rPr>
            </w:pPr>
            <w:r w:rsidRPr="006739C7">
              <w:rPr>
                <w:b/>
                <w:iCs/>
                <w:szCs w:val="18"/>
                <w:lang w:eastAsia="en-AU"/>
              </w:rPr>
              <w:t>Retirement facility</w:t>
            </w:r>
          </w:p>
        </w:tc>
      </w:tr>
    </w:tbl>
    <w:p w14:paraId="171F6B05" w14:textId="77777777" w:rsidR="00137AC2" w:rsidRPr="0084408C" w:rsidRDefault="00137AC2">
      <w:pPr>
        <w:rPr>
          <w:noProof/>
        </w:rPr>
      </w:pPr>
    </w:p>
    <w:p w14:paraId="2B596D58" w14:textId="77777777" w:rsidR="00C11497" w:rsidRDefault="00C11497">
      <w:pPr>
        <w:spacing w:before="0" w:after="0"/>
      </w:pPr>
      <w:r>
        <w:br w:type="page"/>
      </w:r>
    </w:p>
    <w:p w14:paraId="20C48A3C" w14:textId="77777777" w:rsidR="009235C9" w:rsidRDefault="009235C9" w:rsidP="009235C9">
      <w:pPr>
        <w:pStyle w:val="BodyTextCenter"/>
      </w:pPr>
    </w:p>
    <w:sectPr w:rsidR="009235C9" w:rsidSect="005B5356">
      <w:pgSz w:w="11900" w:h="16840" w:code="9"/>
      <w:pgMar w:top="1701" w:right="851" w:bottom="1418" w:left="1701" w:header="709"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43EBCC" w14:textId="77777777" w:rsidR="006A4686" w:rsidRDefault="006A4686" w:rsidP="00EA4C8A">
      <w:pPr>
        <w:spacing w:before="0" w:after="0"/>
      </w:pPr>
      <w:r>
        <w:separator/>
      </w:r>
    </w:p>
  </w:endnote>
  <w:endnote w:type="continuationSeparator" w:id="0">
    <w:p w14:paraId="670462EB" w14:textId="77777777" w:rsidR="006A4686" w:rsidRDefault="006A4686" w:rsidP="00EA4C8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roman"/>
    <w:notTrueType/>
    <w:pitch w:val="default"/>
  </w:font>
  <w:font w:name="Gill Sans MT">
    <w:panose1 w:val="020B0502020104020203"/>
    <w:charset w:val="00"/>
    <w:family w:val="swiss"/>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Shell Dlg">
    <w:panose1 w:val="020B0604020202020204"/>
    <w:charset w:val="00"/>
    <w:family w:val="swiss"/>
    <w:pitch w:val="variable"/>
    <w:sig w:usb0="E5002EFF" w:usb1="C000605B" w:usb2="00000029" w:usb3="00000000" w:csb0="000101FF" w:csb1="00000000"/>
  </w:font>
  <w:font w:name="Tahoma">
    <w:panose1 w:val="020B0604030504040204"/>
    <w:charset w:val="00"/>
    <w:family w:val="swiss"/>
    <w:pitch w:val="variable"/>
    <w:sig w:usb0="E1002EFF" w:usb1="C000605B" w:usb2="00000029" w:usb3="00000000" w:csb0="000101FF" w:csb1="00000000"/>
  </w:font>
  <w:font w:name="Times-Italic">
    <w:altName w:val="Times New Roman"/>
    <w:panose1 w:val="00000000000000000000"/>
    <w:charset w:val="00"/>
    <w:family w:val="roman"/>
    <w:notTrueType/>
    <w:pitch w:val="default"/>
    <w:sig w:usb0="00000003" w:usb1="00000000" w:usb2="00000000" w:usb3="00000000" w:csb0="00000001" w:csb1="00000000"/>
  </w:font>
  <w:font w:name="Wingdings-Regular">
    <w:altName w:val="Arial Unicode MS"/>
    <w:panose1 w:val="00000000000000000000"/>
    <w:charset w:val="88"/>
    <w:family w:val="auto"/>
    <w:notTrueType/>
    <w:pitch w:val="default"/>
    <w:sig w:usb0="00000001" w:usb1="08080000" w:usb2="00000010" w:usb3="00000000" w:csb0="001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9A4B0" w14:textId="62B73BEC" w:rsidR="006A4686" w:rsidRPr="00962AFC" w:rsidRDefault="006A4686" w:rsidP="00E37C51">
    <w:pPr>
      <w:pStyle w:val="PartSchedAppd"/>
      <w:framePr w:w="420" w:h="13608" w:hRule="exact" w:hSpace="0" w:wrap="around" w:vAnchor="page" w:hAnchor="page" w:x="228" w:y="2241" w:anchorLock="1"/>
      <w:suppressOverlap w:val="0"/>
      <w:textDirection w:val="btLr"/>
      <w:rPr>
        <w:rStyle w:val="PartSchedAppdChar"/>
      </w:rPr>
    </w:pPr>
    <w:r w:rsidRPr="00A00935">
      <w:fldChar w:fldCharType="begin"/>
    </w:r>
    <w:r w:rsidRPr="00A00935">
      <w:instrText xml:space="preserve"> STYLEREF "</w:instrText>
    </w:r>
    <w:r>
      <w:instrText>Contents</w:instrText>
    </w:r>
    <w:r w:rsidRPr="00A00935">
      <w:instrText xml:space="preserve">" </w:instrText>
    </w:r>
    <w:r w:rsidRPr="00A00935">
      <w:fldChar w:fldCharType="separate"/>
    </w:r>
    <w:r w:rsidR="00D81B43">
      <w:rPr>
        <w:noProof/>
      </w:rPr>
      <w:t>Contents</w:t>
    </w:r>
    <w:r w:rsidRPr="00A00935">
      <w:fldChar w:fldCharType="end"/>
    </w:r>
    <w:r>
      <w:t xml:space="preserve">  </w:t>
    </w:r>
    <w:r>
      <w:sym w:font="Wingdings" w:char="F075"/>
    </w:r>
  </w:p>
  <w:p w14:paraId="64AFDBC9" w14:textId="3F489500" w:rsidR="006A4686" w:rsidRPr="00D14D9F" w:rsidRDefault="006A4686" w:rsidP="00E37C51">
    <w:pPr>
      <w:pStyle w:val="FooterLeft"/>
    </w:pPr>
    <w:r>
      <w:fldChar w:fldCharType="begin"/>
    </w:r>
    <w:r>
      <w:instrText xml:space="preserve"> PAGE   \* MERGEFORMAT </w:instrText>
    </w:r>
    <w:r>
      <w:fldChar w:fldCharType="separate"/>
    </w:r>
    <w:r>
      <w:rPr>
        <w:noProof/>
      </w:rPr>
      <w:t>2</w:t>
    </w:r>
    <w:r>
      <w:rPr>
        <w:noProof/>
      </w:rPr>
      <w:fldChar w:fldCharType="end"/>
    </w:r>
    <w:r>
      <w:tab/>
    </w:r>
    <w:r>
      <w:tab/>
    </w:r>
    <w:r w:rsidR="00D81B43">
      <w:fldChar w:fldCharType="begin"/>
    </w:r>
    <w:r w:rsidR="00D81B43">
      <w:instrText xml:space="preserve"> DOCPROPERTY "Qld_Council" </w:instrText>
    </w:r>
    <w:r w:rsidR="00D81B43">
      <w:fldChar w:fldCharType="separate"/>
    </w:r>
    <w:r>
      <w:t>Toowoomba Regional Planning Scheme</w:t>
    </w:r>
    <w:r w:rsidR="00D81B43">
      <w:fldChar w:fldCharType="end"/>
    </w:r>
    <w:r>
      <w:t xml:space="preserve"> </w:t>
    </w:r>
    <w:r w:rsidRPr="002A5FC2">
      <w:t xml:space="preserve">– </w:t>
    </w:r>
    <w:r w:rsidRPr="001345CE">
      <w:t>v2</w:t>
    </w:r>
    <w:r w:rsidR="00D81B43">
      <w:t>8</w:t>
    </w:r>
    <w:r w:rsidRPr="001345CE">
      <w:t xml:space="preserve">.0 – </w:t>
    </w:r>
    <w:r w:rsidR="00D81B43">
      <w:t>28 Nov</w:t>
    </w:r>
    <w:r w:rsidR="004B7FED">
      <w:t xml:space="preserve">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162AD" w14:textId="7C7DF26D" w:rsidR="006A4686" w:rsidRPr="00962AFC" w:rsidRDefault="006A4686" w:rsidP="009329C0">
    <w:pPr>
      <w:pStyle w:val="PartSchedAppd"/>
      <w:framePr w:w="420" w:h="13608" w:hRule="exact" w:hSpace="0" w:wrap="around" w:vAnchor="page" w:hAnchor="page" w:x="11313" w:y="2212" w:anchorLock="1"/>
      <w:suppressOverlap w:val="0"/>
      <w:textDirection w:val="btLr"/>
      <w:rPr>
        <w:rStyle w:val="PartSchedAppdChar"/>
      </w:rPr>
    </w:pPr>
    <w:r w:rsidRPr="00A00935">
      <w:fldChar w:fldCharType="begin"/>
    </w:r>
    <w:r w:rsidRPr="00A00935">
      <w:instrText xml:space="preserve"> STYLEREF "</w:instrText>
    </w:r>
    <w:r>
      <w:instrText>Contents</w:instrText>
    </w:r>
    <w:r w:rsidRPr="00A00935">
      <w:instrText xml:space="preserve">" </w:instrText>
    </w:r>
    <w:r w:rsidRPr="00A00935">
      <w:fldChar w:fldCharType="separate"/>
    </w:r>
    <w:r w:rsidR="00D81B43">
      <w:rPr>
        <w:noProof/>
      </w:rPr>
      <w:t>Contents</w:t>
    </w:r>
    <w:r w:rsidRPr="00A00935">
      <w:fldChar w:fldCharType="end"/>
    </w:r>
    <w:r>
      <w:t xml:space="preserve">  </w:t>
    </w:r>
    <w:r>
      <w:sym w:font="Wingdings" w:char="F075"/>
    </w:r>
  </w:p>
  <w:p w14:paraId="7E234E67" w14:textId="4B6385FE" w:rsidR="006A4686" w:rsidRPr="00D14D9F" w:rsidRDefault="00D81B43" w:rsidP="00787900">
    <w:pPr>
      <w:pStyle w:val="FooterRight"/>
      <w:tabs>
        <w:tab w:val="clear" w:pos="8789"/>
      </w:tabs>
    </w:pPr>
    <w:r>
      <w:t>28 Nov</w:t>
    </w:r>
    <w:r w:rsidR="004B7FED">
      <w:t xml:space="preserve"> 2022 – v2</w:t>
    </w:r>
    <w:r>
      <w:t>8</w:t>
    </w:r>
    <w:r w:rsidR="004B7FED">
      <w:t xml:space="preserve">.0 </w:t>
    </w:r>
    <w:r w:rsidR="006A4686">
      <w:t xml:space="preserve">– </w:t>
    </w:r>
    <w:r>
      <w:fldChar w:fldCharType="begin"/>
    </w:r>
    <w:r>
      <w:instrText xml:space="preserve"> DOCPROPERTY "Qld_Council" </w:instrText>
    </w:r>
    <w:r>
      <w:fldChar w:fldCharType="separate"/>
    </w:r>
    <w:r w:rsidR="006A4686">
      <w:t>Toowoomba Regional Planning Scheme</w:t>
    </w:r>
    <w:r>
      <w:fldChar w:fldCharType="end"/>
    </w:r>
    <w:r w:rsidR="006A4686">
      <w:tab/>
    </w:r>
    <w:r w:rsidR="006A4686">
      <w:fldChar w:fldCharType="begin"/>
    </w:r>
    <w:r w:rsidR="006A4686">
      <w:instrText xml:space="preserve"> PAGE   \* MERGEFORMAT </w:instrText>
    </w:r>
    <w:r w:rsidR="006A4686">
      <w:fldChar w:fldCharType="separate"/>
    </w:r>
    <w:r w:rsidR="006A4686">
      <w:rPr>
        <w:noProof/>
      </w:rPr>
      <w:t>1</w:t>
    </w:r>
    <w:r w:rsidR="006A4686">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452EC" w14:textId="77777777" w:rsidR="006A4686" w:rsidRPr="00962AFC" w:rsidRDefault="006A4686" w:rsidP="009329C0">
    <w:pPr>
      <w:pStyle w:val="PartSchedAppd"/>
      <w:framePr w:w="420" w:h="13608" w:hRule="exact" w:hSpace="0" w:wrap="around" w:vAnchor="page" w:hAnchor="page" w:x="11284" w:y="2241" w:anchorLock="1"/>
      <w:suppressOverlap w:val="0"/>
      <w:textDirection w:val="btLr"/>
      <w:rPr>
        <w:rStyle w:val="PartSchedAppdChar"/>
      </w:rPr>
    </w:pPr>
    <w:r w:rsidRPr="00A00935">
      <w:fldChar w:fldCharType="begin"/>
    </w:r>
    <w:r w:rsidRPr="00A00935">
      <w:instrText xml:space="preserve"> STYLEREF "</w:instrText>
    </w:r>
    <w:r>
      <w:instrText>Contents</w:instrText>
    </w:r>
    <w:r w:rsidRPr="00A00935">
      <w:instrText xml:space="preserve">" </w:instrText>
    </w:r>
    <w:r w:rsidRPr="00A00935">
      <w:fldChar w:fldCharType="separate"/>
    </w:r>
    <w:r>
      <w:rPr>
        <w:noProof/>
      </w:rPr>
      <w:t>Contents</w:t>
    </w:r>
    <w:r w:rsidRPr="00A00935">
      <w:fldChar w:fldCharType="end"/>
    </w:r>
    <w:r>
      <w:t xml:space="preserve">  </w:t>
    </w:r>
    <w:r>
      <w:rPr>
        <w:noProof/>
        <w:lang w:eastAsia="en-AU"/>
      </w:rPr>
      <w:drawing>
        <wp:inline distT="0" distB="0" distL="0" distR="0" wp14:anchorId="7A7CC0FF" wp14:editId="1F04E562">
          <wp:extent cx="180975" cy="24765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80975" cy="247650"/>
                  </a:xfrm>
                  <a:prstGeom prst="rect">
                    <a:avLst/>
                  </a:prstGeom>
                  <a:noFill/>
                  <a:ln w="9525">
                    <a:noFill/>
                    <a:miter lim="800000"/>
                    <a:headEnd/>
                    <a:tailEnd/>
                  </a:ln>
                </pic:spPr>
              </pic:pic>
            </a:graphicData>
          </a:graphic>
        </wp:inline>
      </w:drawing>
    </w:r>
  </w:p>
  <w:p w14:paraId="514DD644" w14:textId="77777777" w:rsidR="006A4686" w:rsidRPr="00D14D9F" w:rsidRDefault="006A4686" w:rsidP="00E37C51">
    <w:pPr>
      <w:pStyle w:val="FooterRight"/>
    </w:pPr>
    <w:r w:rsidRPr="000F5FCC">
      <w:rPr>
        <w:rStyle w:val="FooterRightHidden"/>
        <w:vertAlign w:val="superscript"/>
      </w:rPr>
      <w:t>#</w:t>
    </w:r>
    <w:r w:rsidRPr="0051198A">
      <w:rPr>
        <w:rStyle w:val="FooterRightHidden"/>
      </w:rPr>
      <w:fldChar w:fldCharType="begin"/>
    </w:r>
    <w:r w:rsidRPr="0051198A">
      <w:rPr>
        <w:rStyle w:val="FooterRightHidden"/>
      </w:rPr>
      <w:instrText xml:space="preserve"> DOCPROPERTY "</w:instrText>
    </w:r>
    <w:r w:rsidRPr="008E5801">
      <w:rPr>
        <w:rStyle w:val="FooterRightHidden"/>
      </w:rPr>
      <w:instrText>DM Doc id</w:instrText>
    </w:r>
    <w:r w:rsidRPr="0051198A">
      <w:rPr>
        <w:rStyle w:val="FooterRightHidden"/>
      </w:rPr>
      <w:instrText xml:space="preserve">" </w:instrText>
    </w:r>
    <w:r w:rsidRPr="0051198A">
      <w:rPr>
        <w:rStyle w:val="FooterRightHidden"/>
      </w:rPr>
      <w:fldChar w:fldCharType="separate"/>
    </w:r>
    <w:r>
      <w:rPr>
        <w:rStyle w:val="FooterRightHidden"/>
        <w:b/>
        <w:bCs/>
        <w:lang w:val="en-US"/>
      </w:rPr>
      <w:t>Error! Unknown document property name.</w:t>
    </w:r>
    <w:r w:rsidRPr="0051198A">
      <w:rPr>
        <w:rStyle w:val="FooterRightHidden"/>
      </w:rPr>
      <w:fldChar w:fldCharType="end"/>
    </w:r>
    <w:r w:rsidRPr="0051198A">
      <w:rPr>
        <w:rStyle w:val="FooterRightHidden"/>
      </w:rPr>
      <w:t xml:space="preserve"> – </w:t>
    </w:r>
    <w:r w:rsidRPr="0051198A">
      <w:rPr>
        <w:rStyle w:val="FooterRightHidden"/>
      </w:rPr>
      <w:fldChar w:fldCharType="begin"/>
    </w:r>
    <w:r w:rsidRPr="0051198A">
      <w:rPr>
        <w:rStyle w:val="FooterRightHidden"/>
      </w:rPr>
      <w:instrText xml:space="preserve"> DOCPROPERTY "Profile_name" </w:instrText>
    </w:r>
    <w:r w:rsidRPr="0051198A">
      <w:rPr>
        <w:rStyle w:val="FooterRightHidden"/>
      </w:rPr>
      <w:fldChar w:fldCharType="separate"/>
    </w:r>
    <w:r>
      <w:rPr>
        <w:rStyle w:val="FooterRightHidden"/>
        <w:b/>
        <w:bCs/>
        <w:lang w:val="en-US"/>
      </w:rPr>
      <w:t>Error! Unknown document property name.</w:t>
    </w:r>
    <w:r w:rsidRPr="0051198A">
      <w:rPr>
        <w:rStyle w:val="FooterRightHidden"/>
      </w:rPr>
      <w:fldChar w:fldCharType="end"/>
    </w:r>
    <w:r w:rsidRPr="0051198A">
      <w:rPr>
        <w:rStyle w:val="FooterRightHidden"/>
      </w:rPr>
      <w:t>_v</w:t>
    </w:r>
    <w:r w:rsidRPr="0051198A">
      <w:rPr>
        <w:rStyle w:val="FooterRightHidden"/>
      </w:rPr>
      <w:fldChar w:fldCharType="begin"/>
    </w:r>
    <w:r w:rsidRPr="0051198A">
      <w:rPr>
        <w:rStyle w:val="FooterRightHidden"/>
      </w:rPr>
      <w:instrText xml:space="preserve"> DOCPROPERTY "Version_no" </w:instrText>
    </w:r>
    <w:r w:rsidRPr="0051198A">
      <w:rPr>
        <w:rStyle w:val="FooterRightHidden"/>
      </w:rPr>
      <w:fldChar w:fldCharType="separate"/>
    </w:r>
    <w:r>
      <w:rPr>
        <w:rStyle w:val="FooterRightHidden"/>
        <w:b/>
        <w:bCs/>
        <w:lang w:val="en-US"/>
      </w:rPr>
      <w:t>Error! Unknown document property name.</w:t>
    </w:r>
    <w:r w:rsidRPr="0051198A">
      <w:rPr>
        <w:rStyle w:val="FooterRightHidden"/>
      </w:rPr>
      <w:fldChar w:fldCharType="end"/>
    </w:r>
    <w:r>
      <w:tab/>
    </w:r>
    <w:r>
      <w:fldChar w:fldCharType="begin"/>
    </w:r>
    <w:r>
      <w:instrText xml:space="preserve"> DOCPROPERTY "</w:instrText>
    </w:r>
    <w:r w:rsidRPr="0010339C">
      <w:instrText>Date_completed</w:instrText>
    </w:r>
    <w:r>
      <w:instrText xml:space="preserve">" </w:instrText>
    </w:r>
    <w:r>
      <w:fldChar w:fldCharType="separate"/>
    </w:r>
    <w:r>
      <w:t>1 July 2012</w:t>
    </w:r>
    <w:r>
      <w:fldChar w:fldCharType="end"/>
    </w:r>
    <w:r>
      <w:t xml:space="preserve"> – </w:t>
    </w:r>
    <w:r w:rsidRPr="009F75AE">
      <w:rPr>
        <w:vertAlign w:val="superscript"/>
      </w:rPr>
      <w:t>#</w:t>
    </w:r>
    <w:r>
      <w:fldChar w:fldCharType="begin"/>
    </w:r>
    <w:r>
      <w:instrText xml:space="preserve"> DOCPROPERTY "</w:instrText>
    </w:r>
    <w:r w:rsidRPr="009F75AE">
      <w:instrText>PS</w:instrText>
    </w:r>
    <w:r>
      <w:instrText>Document</w:instrText>
    </w:r>
    <w:r w:rsidRPr="009F75AE">
      <w:instrText>_no</w:instrText>
    </w:r>
    <w:r>
      <w:instrText xml:space="preserve">" </w:instrText>
    </w:r>
    <w:r>
      <w:fldChar w:fldCharType="separate"/>
    </w:r>
    <w:r>
      <w:rPr>
        <w:b/>
        <w:bCs/>
        <w:lang w:val="en-US"/>
      </w:rPr>
      <w:t>Error! Unknown document property name.</w:t>
    </w:r>
    <w:r>
      <w:fldChar w:fldCharType="end"/>
    </w:r>
    <w:r>
      <w:t>_v</w:t>
    </w:r>
    <w:r>
      <w:fldChar w:fldCharType="begin"/>
    </w:r>
    <w:r>
      <w:instrText xml:space="preserve"> DOCPROPERTY "</w:instrText>
    </w:r>
    <w:r w:rsidRPr="009F75AE">
      <w:instrText>PSVersion_no</w:instrText>
    </w:r>
    <w:r>
      <w:instrText xml:space="preserve">" </w:instrText>
    </w:r>
    <w:r>
      <w:fldChar w:fldCharType="separate"/>
    </w:r>
    <w:r>
      <w:t>1.0</w:t>
    </w:r>
    <w:r>
      <w:fldChar w:fldCharType="end"/>
    </w:r>
    <w:r>
      <w:t xml:space="preserve"> – </w:t>
    </w:r>
    <w:r w:rsidR="00D81B43">
      <w:fldChar w:fldCharType="begin"/>
    </w:r>
    <w:r w:rsidR="00D81B43">
      <w:instrText xml:space="preserve"> DOCPROPERTY "Qld_C</w:instrText>
    </w:r>
    <w:r w:rsidR="00D81B43">
      <w:instrText xml:space="preserve">ouncil" </w:instrText>
    </w:r>
    <w:r w:rsidR="00D81B43">
      <w:fldChar w:fldCharType="separate"/>
    </w:r>
    <w:r>
      <w:t>Toowoomba Regional Planning Scheme</w:t>
    </w:r>
    <w:r w:rsidR="00D81B43">
      <w:fldChar w:fldCharType="end"/>
    </w:r>
    <w:r>
      <w:tab/>
    </w:r>
    <w:r>
      <w:fldChar w:fldCharType="begin"/>
    </w:r>
    <w:r>
      <w:instrText xml:space="preserve"> PAGE   \* MERGEFORMAT </w:instrText>
    </w:r>
    <w:r>
      <w:fldChar w:fldCharType="separate"/>
    </w:r>
    <w:r>
      <w:rPr>
        <w:noProof/>
      </w:rPr>
      <w:t>4</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9F2BB" w14:textId="40BBE906" w:rsidR="006A4686" w:rsidRPr="00962AFC" w:rsidRDefault="006A4686">
    <w:pPr>
      <w:pStyle w:val="PartSchedAppd"/>
      <w:framePr w:w="420" w:h="13608" w:hRule="exact" w:hSpace="0" w:wrap="around" w:vAnchor="page" w:hAnchor="page" w:x="228" w:y="2241" w:anchorLock="1"/>
      <w:suppressOverlap w:val="0"/>
      <w:textDirection w:val="btLr"/>
      <w:rPr>
        <w:rStyle w:val="PartSchedAppdChar"/>
      </w:rPr>
    </w:pPr>
    <w:r w:rsidRPr="00A00935">
      <w:fldChar w:fldCharType="begin"/>
    </w:r>
    <w:r w:rsidRPr="00A00935">
      <w:instrText xml:space="preserve"> STYLEREF "</w:instrText>
    </w:r>
    <w:r>
      <w:instrText>Schedule</w:instrText>
    </w:r>
    <w:r w:rsidRPr="00A00935">
      <w:instrText xml:space="preserve"> 1" \r </w:instrText>
    </w:r>
    <w:r w:rsidRPr="00A00935">
      <w:fldChar w:fldCharType="separate"/>
    </w:r>
    <w:r w:rsidR="00D81B43">
      <w:rPr>
        <w:noProof/>
      </w:rPr>
      <w:t>Schedule 1</w:t>
    </w:r>
    <w:r w:rsidRPr="00A00935">
      <w:fldChar w:fldCharType="end"/>
    </w:r>
    <w:r w:rsidRPr="00A00935">
      <w:t> – </w:t>
    </w:r>
    <w:r w:rsidRPr="00A00935">
      <w:fldChar w:fldCharType="begin"/>
    </w:r>
    <w:r w:rsidRPr="00A00935">
      <w:instrText xml:space="preserve"> STYLEREF "</w:instrText>
    </w:r>
    <w:r>
      <w:instrText>Schedule</w:instrText>
    </w:r>
    <w:r w:rsidRPr="00A00935">
      <w:instrText xml:space="preserve"> 1" </w:instrText>
    </w:r>
    <w:r w:rsidRPr="00A00935">
      <w:fldChar w:fldCharType="separate"/>
    </w:r>
    <w:r w:rsidR="00D81B43">
      <w:rPr>
        <w:noProof/>
      </w:rPr>
      <w:t>Definitions,</w:t>
    </w:r>
    <w:r w:rsidRPr="00A00935">
      <w:fldChar w:fldCharType="end"/>
    </w:r>
    <w:r>
      <w:t xml:space="preserve">  </w:t>
    </w:r>
    <w:r>
      <w:sym w:font="Wingdings" w:char="F075"/>
    </w:r>
    <w:r>
      <w:rPr>
        <w:emboss/>
      </w:rPr>
      <w:t xml:space="preserve">  </w:t>
    </w:r>
    <w:r w:rsidRPr="00A00935">
      <w:fldChar w:fldCharType="begin"/>
    </w:r>
    <w:r w:rsidRPr="00A00935">
      <w:instrText xml:space="preserve"> STYLEREF "</w:instrText>
    </w:r>
    <w:r>
      <w:instrText>Schedule</w:instrText>
    </w:r>
    <w:r w:rsidRPr="00A00935">
      <w:instrText xml:space="preserve"> 2" \w </w:instrText>
    </w:r>
    <w:r w:rsidRPr="00A00935">
      <w:fldChar w:fldCharType="separate"/>
    </w:r>
    <w:r w:rsidR="00D81B43">
      <w:rPr>
        <w:noProof/>
      </w:rPr>
      <w:t>SC1.1</w:t>
    </w:r>
    <w:r w:rsidRPr="00A00935">
      <w:fldChar w:fldCharType="end"/>
    </w:r>
    <w:r w:rsidRPr="00A00935">
      <w:t> – </w:t>
    </w:r>
    <w:r>
      <w:rPr>
        <w:noProof/>
      </w:rPr>
      <w:fldChar w:fldCharType="begin"/>
    </w:r>
    <w:r>
      <w:rPr>
        <w:noProof/>
      </w:rPr>
      <w:instrText xml:space="preserve"> STYLEREF  "Schedule 2"  \* MERGEFORMAT </w:instrText>
    </w:r>
    <w:r w:rsidR="00D81B43">
      <w:rPr>
        <w:noProof/>
      </w:rPr>
      <w:fldChar w:fldCharType="separate"/>
    </w:r>
    <w:r w:rsidR="00D81B43">
      <w:rPr>
        <w:noProof/>
      </w:rPr>
      <w:t>Use definitions</w:t>
    </w:r>
    <w:r>
      <w:rPr>
        <w:noProof/>
      </w:rPr>
      <w:fldChar w:fldCharType="end"/>
    </w:r>
  </w:p>
  <w:p w14:paraId="3671B6BE" w14:textId="779F55BD" w:rsidR="006A4686" w:rsidRDefault="006A4686" w:rsidP="00787900">
    <w:pPr>
      <w:pStyle w:val="FooterLeft"/>
    </w:pPr>
    <w:r>
      <w:fldChar w:fldCharType="begin"/>
    </w:r>
    <w:r>
      <w:instrText xml:space="preserve"> PAGE   \* MERGEFORMAT </w:instrText>
    </w:r>
    <w:r>
      <w:fldChar w:fldCharType="separate"/>
    </w:r>
    <w:r>
      <w:rPr>
        <w:noProof/>
      </w:rPr>
      <w:t>48</w:t>
    </w:r>
    <w:r>
      <w:rPr>
        <w:noProof/>
      </w:rPr>
      <w:fldChar w:fldCharType="end"/>
    </w:r>
    <w:r>
      <w:tab/>
    </w:r>
    <w:r>
      <w:tab/>
    </w:r>
    <w:r w:rsidR="00D81B43">
      <w:fldChar w:fldCharType="begin"/>
    </w:r>
    <w:r w:rsidR="00D81B43">
      <w:instrText xml:space="preserve"> DOCPROPERTY "Qld_Council" </w:instrText>
    </w:r>
    <w:r w:rsidR="00D81B43">
      <w:fldChar w:fldCharType="separate"/>
    </w:r>
    <w:r>
      <w:t>Toowoomba Regional Planning Scheme</w:t>
    </w:r>
    <w:r w:rsidR="00D81B43">
      <w:fldChar w:fldCharType="end"/>
    </w:r>
    <w:r>
      <w:t xml:space="preserve"> </w:t>
    </w:r>
    <w:r w:rsidRPr="002A5FC2">
      <w:t xml:space="preserve">– </w:t>
    </w:r>
    <w:r w:rsidR="00A852D2" w:rsidRPr="001345CE">
      <w:t>v2</w:t>
    </w:r>
    <w:r w:rsidR="00D81B43">
      <w:t>8</w:t>
    </w:r>
    <w:r w:rsidR="00A852D2" w:rsidRPr="001345CE">
      <w:t xml:space="preserve">.0 – </w:t>
    </w:r>
    <w:r w:rsidR="00D81B43">
      <w:t>28 Nov</w:t>
    </w:r>
    <w:r w:rsidR="004B7FED">
      <w:t xml:space="preserve"> 2022</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0171C" w14:textId="69E3AAB4" w:rsidR="006A4686" w:rsidRDefault="006A4686" w:rsidP="005B5356">
    <w:pPr>
      <w:pStyle w:val="PartSchedAppd"/>
      <w:framePr w:w="420" w:h="13608" w:hRule="exact" w:hSpace="0" w:wrap="around" w:vAnchor="page" w:hAnchor="page" w:x="16121" w:y="14" w:anchorLock="1"/>
      <w:suppressOverlap w:val="0"/>
      <w:textDirection w:val="btLr"/>
      <w:rPr>
        <w:rStyle w:val="PartSchedAppdChar"/>
      </w:rPr>
    </w:pPr>
    <w:r w:rsidRPr="00A00935">
      <w:fldChar w:fldCharType="begin"/>
    </w:r>
    <w:r w:rsidRPr="00A00935">
      <w:instrText xml:space="preserve"> STYLEREF "</w:instrText>
    </w:r>
    <w:r>
      <w:instrText>Schedule</w:instrText>
    </w:r>
    <w:r w:rsidRPr="00A00935">
      <w:instrText xml:space="preserve"> 1" \r </w:instrText>
    </w:r>
    <w:r w:rsidRPr="00A00935">
      <w:fldChar w:fldCharType="separate"/>
    </w:r>
    <w:r w:rsidR="00D81B43">
      <w:rPr>
        <w:noProof/>
      </w:rPr>
      <w:t>Schedule 1</w:t>
    </w:r>
    <w:r w:rsidRPr="00A00935">
      <w:fldChar w:fldCharType="end"/>
    </w:r>
    <w:r w:rsidRPr="00A00935">
      <w:t> – </w:t>
    </w:r>
    <w:r w:rsidRPr="00A00935">
      <w:fldChar w:fldCharType="begin"/>
    </w:r>
    <w:r w:rsidRPr="00A00935">
      <w:instrText xml:space="preserve"> STYLEREF "</w:instrText>
    </w:r>
    <w:r>
      <w:instrText>Schedule</w:instrText>
    </w:r>
    <w:r w:rsidRPr="00A00935">
      <w:instrText xml:space="preserve"> 1" </w:instrText>
    </w:r>
    <w:r w:rsidRPr="00A00935">
      <w:fldChar w:fldCharType="separate"/>
    </w:r>
    <w:r w:rsidR="00D81B43">
      <w:rPr>
        <w:noProof/>
      </w:rPr>
      <w:t>Definitions,</w:t>
    </w:r>
    <w:r w:rsidRPr="00A00935">
      <w:fldChar w:fldCharType="end"/>
    </w:r>
    <w:r>
      <w:t xml:space="preserve">  </w:t>
    </w:r>
    <w:r>
      <w:sym w:font="Wingdings" w:char="F075"/>
    </w:r>
    <w:r>
      <w:rPr>
        <w:emboss/>
      </w:rPr>
      <w:t xml:space="preserve">  </w:t>
    </w:r>
    <w:r w:rsidRPr="00A00935">
      <w:fldChar w:fldCharType="begin"/>
    </w:r>
    <w:r w:rsidRPr="00A00935">
      <w:instrText xml:space="preserve"> STYLEREF "</w:instrText>
    </w:r>
    <w:r>
      <w:instrText>Schedule</w:instrText>
    </w:r>
    <w:r w:rsidRPr="00A00935">
      <w:instrText xml:space="preserve"> 2" \w </w:instrText>
    </w:r>
    <w:r w:rsidRPr="00A00935">
      <w:fldChar w:fldCharType="separate"/>
    </w:r>
    <w:r w:rsidR="00D81B43">
      <w:rPr>
        <w:noProof/>
      </w:rPr>
      <w:t>SC1.1</w:t>
    </w:r>
    <w:r w:rsidRPr="00A00935">
      <w:fldChar w:fldCharType="end"/>
    </w:r>
    <w:r w:rsidRPr="00A00935">
      <w:t> – </w:t>
    </w:r>
    <w:r>
      <w:rPr>
        <w:noProof/>
      </w:rPr>
      <w:fldChar w:fldCharType="begin"/>
    </w:r>
    <w:r>
      <w:rPr>
        <w:noProof/>
      </w:rPr>
      <w:instrText xml:space="preserve"> STYLEREF  "Schedule 2"  \* MERGEFORMAT </w:instrText>
    </w:r>
    <w:r>
      <w:rPr>
        <w:noProof/>
      </w:rPr>
      <w:fldChar w:fldCharType="separate"/>
    </w:r>
    <w:r w:rsidR="00D81B43">
      <w:rPr>
        <w:noProof/>
      </w:rPr>
      <w:t>Use definitions</w:t>
    </w:r>
    <w:r>
      <w:rPr>
        <w:noProof/>
      </w:rPr>
      <w:fldChar w:fldCharType="end"/>
    </w:r>
  </w:p>
  <w:p w14:paraId="1C8348F8" w14:textId="78D5AD4F" w:rsidR="006A4686" w:rsidRPr="00D14D9F" w:rsidRDefault="004B7FED" w:rsidP="00787900">
    <w:pPr>
      <w:pStyle w:val="FooterRight"/>
      <w:tabs>
        <w:tab w:val="clear" w:pos="8789"/>
      </w:tabs>
    </w:pPr>
    <w:r>
      <w:t>2</w:t>
    </w:r>
    <w:r w:rsidR="00D81B43">
      <w:t>8 Nov</w:t>
    </w:r>
    <w:r>
      <w:t xml:space="preserve"> 2022 – v2</w:t>
    </w:r>
    <w:r w:rsidR="00D81B43">
      <w:t>8</w:t>
    </w:r>
    <w:r>
      <w:t xml:space="preserve">.0 </w:t>
    </w:r>
    <w:r w:rsidR="006A4686" w:rsidRPr="002A5FC2">
      <w:t xml:space="preserve">– </w:t>
    </w:r>
    <w:r w:rsidR="00D81B43">
      <w:fldChar w:fldCharType="begin"/>
    </w:r>
    <w:r w:rsidR="00D81B43">
      <w:instrText xml:space="preserve"> DOCPROPERTY "Qld_Council" </w:instrText>
    </w:r>
    <w:r w:rsidR="00D81B43">
      <w:fldChar w:fldCharType="separate"/>
    </w:r>
    <w:r w:rsidR="006A4686">
      <w:t>Toowoomba Regional Planning Scheme</w:t>
    </w:r>
    <w:r w:rsidR="00D81B43">
      <w:fldChar w:fldCharType="end"/>
    </w:r>
    <w:r w:rsidR="006A4686">
      <w:tab/>
    </w:r>
    <w:r w:rsidR="006A4686">
      <w:fldChar w:fldCharType="begin"/>
    </w:r>
    <w:r w:rsidR="006A4686">
      <w:instrText xml:space="preserve"> PAGE   \* MERGEFORMAT </w:instrText>
    </w:r>
    <w:r w:rsidR="006A4686">
      <w:fldChar w:fldCharType="separate"/>
    </w:r>
    <w:r w:rsidR="006A4686">
      <w:rPr>
        <w:noProof/>
      </w:rPr>
      <w:t>47</w:t>
    </w:r>
    <w:r w:rsidR="006A4686">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3B974" w14:textId="77777777" w:rsidR="006A4686" w:rsidRPr="00962AFC" w:rsidRDefault="006A4686">
    <w:pPr>
      <w:pStyle w:val="PartSchedAppd"/>
      <w:framePr w:w="420" w:h="13608" w:hRule="exact" w:hSpace="0" w:wrap="around" w:vAnchor="page" w:hAnchor="page" w:x="11284" w:y="2241" w:anchorLock="1"/>
      <w:suppressOverlap w:val="0"/>
      <w:textDirection w:val="btLr"/>
      <w:rPr>
        <w:rStyle w:val="PartSchedAppdChar"/>
      </w:rPr>
    </w:pPr>
    <w:r w:rsidRPr="00A00935">
      <w:fldChar w:fldCharType="begin"/>
    </w:r>
    <w:r w:rsidRPr="00A00935">
      <w:instrText xml:space="preserve"> STYLEREF "</w:instrText>
    </w:r>
    <w:r>
      <w:instrText>Schedule</w:instrText>
    </w:r>
    <w:r w:rsidRPr="00A00935">
      <w:instrText xml:space="preserve"> 1" \r </w:instrText>
    </w:r>
    <w:r w:rsidRPr="00A00935">
      <w:fldChar w:fldCharType="separate"/>
    </w:r>
    <w:r>
      <w:rPr>
        <w:noProof/>
      </w:rPr>
      <w:t>Schedule 1</w:t>
    </w:r>
    <w:r w:rsidRPr="00A00935">
      <w:fldChar w:fldCharType="end"/>
    </w:r>
    <w:r w:rsidRPr="00A00935">
      <w:t> – </w:t>
    </w:r>
    <w:r w:rsidRPr="00A00935">
      <w:fldChar w:fldCharType="begin"/>
    </w:r>
    <w:r w:rsidRPr="00A00935">
      <w:instrText xml:space="preserve"> STYLEREF "</w:instrText>
    </w:r>
    <w:r>
      <w:instrText>Schedule</w:instrText>
    </w:r>
    <w:r w:rsidRPr="00A00935">
      <w:instrText xml:space="preserve"> 1" </w:instrText>
    </w:r>
    <w:r w:rsidRPr="00A00935">
      <w:fldChar w:fldCharType="separate"/>
    </w:r>
    <w:r>
      <w:rPr>
        <w:noProof/>
      </w:rPr>
      <w:t>Definitions,</w:t>
    </w:r>
    <w:r w:rsidRPr="00A00935">
      <w:fldChar w:fldCharType="end"/>
    </w:r>
    <w:r>
      <w:t xml:space="preserve">  </w:t>
    </w:r>
    <w:r>
      <w:rPr>
        <w:noProof/>
        <w:lang w:eastAsia="en-AU"/>
      </w:rPr>
      <w:drawing>
        <wp:inline distT="0" distB="0" distL="0" distR="0" wp14:anchorId="356ADA56" wp14:editId="5F46F0A7">
          <wp:extent cx="180975" cy="247650"/>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80975" cy="247650"/>
                  </a:xfrm>
                  <a:prstGeom prst="rect">
                    <a:avLst/>
                  </a:prstGeom>
                  <a:noFill/>
                  <a:ln w="9525">
                    <a:noFill/>
                    <a:miter lim="800000"/>
                    <a:headEnd/>
                    <a:tailEnd/>
                  </a:ln>
                </pic:spPr>
              </pic:pic>
            </a:graphicData>
          </a:graphic>
        </wp:inline>
      </w:drawing>
    </w:r>
    <w:r>
      <w:rPr>
        <w:emboss/>
      </w:rPr>
      <w:t xml:space="preserve">  </w:t>
    </w:r>
    <w:r w:rsidRPr="00A00935">
      <w:fldChar w:fldCharType="begin"/>
    </w:r>
    <w:r w:rsidRPr="00A00935">
      <w:instrText xml:space="preserve"> STYLEREF "</w:instrText>
    </w:r>
    <w:r>
      <w:instrText>Schedule</w:instrText>
    </w:r>
    <w:r w:rsidRPr="00A00935">
      <w:instrText xml:space="preserve"> 2" \w </w:instrText>
    </w:r>
    <w:r w:rsidRPr="00A00935">
      <w:fldChar w:fldCharType="separate"/>
    </w:r>
    <w:r>
      <w:rPr>
        <w:noProof/>
      </w:rPr>
      <w:t>SC1.1</w:t>
    </w:r>
    <w:r w:rsidRPr="00A00935">
      <w:fldChar w:fldCharType="end"/>
    </w:r>
    <w:r w:rsidRPr="00A00935">
      <w:t> – </w:t>
    </w:r>
    <w:r w:rsidRPr="00A00935">
      <w:fldChar w:fldCharType="begin"/>
    </w:r>
    <w:r w:rsidRPr="00A00935">
      <w:instrText xml:space="preserve"> STYLEREF "</w:instrText>
    </w:r>
    <w:r>
      <w:instrText>Schedule</w:instrText>
    </w:r>
    <w:r w:rsidRPr="00A00935">
      <w:instrText xml:space="preserve"> 2" </w:instrText>
    </w:r>
    <w:r w:rsidRPr="00A00935">
      <w:fldChar w:fldCharType="separate"/>
    </w:r>
    <w:r>
      <w:rPr>
        <w:noProof/>
      </w:rPr>
      <w:t>Use definitions</w:t>
    </w:r>
    <w:r w:rsidRPr="00A00935">
      <w:fldChar w:fldCharType="end"/>
    </w:r>
  </w:p>
  <w:p w14:paraId="556E4957" w14:textId="77777777" w:rsidR="006A4686" w:rsidRPr="00D14D9F" w:rsidRDefault="006A4686">
    <w:pPr>
      <w:pStyle w:val="FooterRight"/>
    </w:pPr>
    <w:r w:rsidRPr="000F5FCC">
      <w:rPr>
        <w:rStyle w:val="FooterRightHidden"/>
        <w:vertAlign w:val="superscript"/>
      </w:rPr>
      <w:t>#</w:t>
    </w:r>
    <w:r w:rsidRPr="0051198A">
      <w:rPr>
        <w:rStyle w:val="FooterRightHidden"/>
      </w:rPr>
      <w:fldChar w:fldCharType="begin"/>
    </w:r>
    <w:r w:rsidRPr="0051198A">
      <w:rPr>
        <w:rStyle w:val="FooterRightHidden"/>
      </w:rPr>
      <w:instrText xml:space="preserve"> DOCPROPERTY "</w:instrText>
    </w:r>
    <w:r w:rsidRPr="008E5801">
      <w:rPr>
        <w:rStyle w:val="FooterRightHidden"/>
      </w:rPr>
      <w:instrText>DM Doc id</w:instrText>
    </w:r>
    <w:r w:rsidRPr="0051198A">
      <w:rPr>
        <w:rStyle w:val="FooterRightHidden"/>
      </w:rPr>
      <w:instrText xml:space="preserve">" </w:instrText>
    </w:r>
    <w:r w:rsidRPr="0051198A">
      <w:rPr>
        <w:rStyle w:val="FooterRightHidden"/>
      </w:rPr>
      <w:fldChar w:fldCharType="separate"/>
    </w:r>
    <w:r>
      <w:rPr>
        <w:rStyle w:val="FooterRightHidden"/>
        <w:b/>
        <w:bCs/>
        <w:lang w:val="en-US"/>
      </w:rPr>
      <w:t>Error! Unknown document property name.</w:t>
    </w:r>
    <w:r w:rsidRPr="0051198A">
      <w:rPr>
        <w:rStyle w:val="FooterRightHidden"/>
      </w:rPr>
      <w:fldChar w:fldCharType="end"/>
    </w:r>
    <w:r w:rsidRPr="0051198A">
      <w:rPr>
        <w:rStyle w:val="FooterRightHidden"/>
      </w:rPr>
      <w:t xml:space="preserve"> – </w:t>
    </w:r>
    <w:r w:rsidRPr="0051198A">
      <w:rPr>
        <w:rStyle w:val="FooterRightHidden"/>
      </w:rPr>
      <w:fldChar w:fldCharType="begin"/>
    </w:r>
    <w:r w:rsidRPr="0051198A">
      <w:rPr>
        <w:rStyle w:val="FooterRightHidden"/>
      </w:rPr>
      <w:instrText xml:space="preserve"> DOCPROPERTY "Profile_name" </w:instrText>
    </w:r>
    <w:r w:rsidRPr="0051198A">
      <w:rPr>
        <w:rStyle w:val="FooterRightHidden"/>
      </w:rPr>
      <w:fldChar w:fldCharType="separate"/>
    </w:r>
    <w:r>
      <w:rPr>
        <w:rStyle w:val="FooterRightHidden"/>
        <w:b/>
        <w:bCs/>
        <w:lang w:val="en-US"/>
      </w:rPr>
      <w:t>Error! Unknown document property name.</w:t>
    </w:r>
    <w:r w:rsidRPr="0051198A">
      <w:rPr>
        <w:rStyle w:val="FooterRightHidden"/>
      </w:rPr>
      <w:fldChar w:fldCharType="end"/>
    </w:r>
    <w:r w:rsidRPr="0051198A">
      <w:rPr>
        <w:rStyle w:val="FooterRightHidden"/>
      </w:rPr>
      <w:t>_v</w:t>
    </w:r>
    <w:r w:rsidRPr="0051198A">
      <w:rPr>
        <w:rStyle w:val="FooterRightHidden"/>
      </w:rPr>
      <w:fldChar w:fldCharType="begin"/>
    </w:r>
    <w:r w:rsidRPr="0051198A">
      <w:rPr>
        <w:rStyle w:val="FooterRightHidden"/>
      </w:rPr>
      <w:instrText xml:space="preserve"> DOCPROPERTY "Version_no" </w:instrText>
    </w:r>
    <w:r w:rsidRPr="0051198A">
      <w:rPr>
        <w:rStyle w:val="FooterRightHidden"/>
      </w:rPr>
      <w:fldChar w:fldCharType="separate"/>
    </w:r>
    <w:r>
      <w:rPr>
        <w:rStyle w:val="FooterRightHidden"/>
        <w:b/>
        <w:bCs/>
        <w:lang w:val="en-US"/>
      </w:rPr>
      <w:t>Error! Unknown document property name.</w:t>
    </w:r>
    <w:r w:rsidRPr="0051198A">
      <w:rPr>
        <w:rStyle w:val="FooterRightHidden"/>
      </w:rPr>
      <w:fldChar w:fldCharType="end"/>
    </w:r>
    <w:r>
      <w:tab/>
    </w:r>
    <w:r>
      <w:fldChar w:fldCharType="begin"/>
    </w:r>
    <w:r>
      <w:instrText xml:space="preserve"> DOCPROPERTY "</w:instrText>
    </w:r>
    <w:r w:rsidRPr="0010339C">
      <w:instrText>Date_completed</w:instrText>
    </w:r>
    <w:r>
      <w:instrText xml:space="preserve">" </w:instrText>
    </w:r>
    <w:r>
      <w:fldChar w:fldCharType="separate"/>
    </w:r>
    <w:r>
      <w:t>1 July 2012</w:t>
    </w:r>
    <w:r>
      <w:fldChar w:fldCharType="end"/>
    </w:r>
    <w:r>
      <w:t xml:space="preserve"> – </w:t>
    </w:r>
    <w:r w:rsidRPr="009F75AE">
      <w:rPr>
        <w:vertAlign w:val="superscript"/>
      </w:rPr>
      <w:t>#</w:t>
    </w:r>
    <w:r>
      <w:fldChar w:fldCharType="begin"/>
    </w:r>
    <w:r>
      <w:instrText xml:space="preserve"> DOCPROPERTY "</w:instrText>
    </w:r>
    <w:r w:rsidRPr="009F75AE">
      <w:instrText>PS</w:instrText>
    </w:r>
    <w:r>
      <w:instrText>Document</w:instrText>
    </w:r>
    <w:r w:rsidRPr="009F75AE">
      <w:instrText>_no</w:instrText>
    </w:r>
    <w:r>
      <w:instrText xml:space="preserve">" </w:instrText>
    </w:r>
    <w:r>
      <w:fldChar w:fldCharType="separate"/>
    </w:r>
    <w:r>
      <w:rPr>
        <w:b/>
        <w:bCs/>
        <w:lang w:val="en-US"/>
      </w:rPr>
      <w:t>Error! Unknown document property name.</w:t>
    </w:r>
    <w:r>
      <w:fldChar w:fldCharType="end"/>
    </w:r>
    <w:r>
      <w:t>_v</w:t>
    </w:r>
    <w:r>
      <w:fldChar w:fldCharType="begin"/>
    </w:r>
    <w:r>
      <w:instrText xml:space="preserve"> DOCPROPERTY "</w:instrText>
    </w:r>
    <w:r w:rsidRPr="009F75AE">
      <w:instrText>PSVersion_no</w:instrText>
    </w:r>
    <w:r>
      <w:instrText xml:space="preserve">" </w:instrText>
    </w:r>
    <w:r>
      <w:fldChar w:fldCharType="separate"/>
    </w:r>
    <w:r>
      <w:t>1.0</w:t>
    </w:r>
    <w:r>
      <w:fldChar w:fldCharType="end"/>
    </w:r>
    <w:r>
      <w:t xml:space="preserve"> – </w:t>
    </w:r>
    <w:r w:rsidR="00D81B43">
      <w:fldChar w:fldCharType="begin"/>
    </w:r>
    <w:r w:rsidR="00D81B43">
      <w:instrText xml:space="preserve"> DOCPROPERTY "Qld_Council" </w:instrText>
    </w:r>
    <w:r w:rsidR="00D81B43">
      <w:fldChar w:fldCharType="separate"/>
    </w:r>
    <w:r>
      <w:t>Toowoomba Regional Planning Scheme</w:t>
    </w:r>
    <w:r w:rsidR="00D81B43">
      <w:fldChar w:fldCharType="end"/>
    </w:r>
    <w:r>
      <w:tab/>
    </w:r>
    <w:r>
      <w:fldChar w:fldCharType="begin"/>
    </w:r>
    <w:r>
      <w:instrText xml:space="preserve"> PAGE   \* MERGEFORMAT </w:instrText>
    </w:r>
    <w:r>
      <w:fldChar w:fldCharType="separate"/>
    </w:r>
    <w:r>
      <w:rPr>
        <w:noProof/>
      </w:rPr>
      <w:t>5</w:t>
    </w:r>
    <w:r>
      <w:rPr>
        <w:noProof/>
      </w:rPr>
      <w:fldChar w:fldCharType="end"/>
    </w:r>
  </w:p>
  <w:p w14:paraId="03008346" w14:textId="77777777" w:rsidR="006A4686" w:rsidRPr="00D14D9F" w:rsidRDefault="006A4686">
    <w:pPr>
      <w:pStyle w:val="Footer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A48843" w14:textId="77777777" w:rsidR="006A4686" w:rsidRDefault="006A4686" w:rsidP="00EA4C8A">
      <w:pPr>
        <w:spacing w:before="0" w:after="0"/>
      </w:pPr>
      <w:r>
        <w:separator/>
      </w:r>
    </w:p>
  </w:footnote>
  <w:footnote w:type="continuationSeparator" w:id="0">
    <w:p w14:paraId="29AA91AA" w14:textId="77777777" w:rsidR="006A4686" w:rsidRDefault="006A4686" w:rsidP="00EA4C8A">
      <w:pPr>
        <w:spacing w:before="0" w:after="0"/>
      </w:pPr>
      <w:r>
        <w:continuationSeparator/>
      </w:r>
    </w:p>
  </w:footnote>
  <w:footnote w:id="1">
    <w:p w14:paraId="3F8B2796" w14:textId="77777777" w:rsidR="006A4686" w:rsidRDefault="006A4686">
      <w:pPr>
        <w:pStyle w:val="FootnoteText"/>
      </w:pPr>
      <w:r>
        <w:rPr>
          <w:rStyle w:val="FootnoteReference"/>
        </w:rPr>
        <w:footnoteRef/>
      </w:r>
      <w:r>
        <w:t xml:space="preserve"> Amended on 3 July 2017</w:t>
      </w:r>
    </w:p>
  </w:footnote>
  <w:footnote w:id="2">
    <w:p w14:paraId="587A7511" w14:textId="77777777" w:rsidR="006A4686" w:rsidRDefault="006A4686" w:rsidP="00DD29B8">
      <w:pPr>
        <w:pStyle w:val="FootnoteText"/>
      </w:pPr>
      <w:r>
        <w:rPr>
          <w:rStyle w:val="FootnoteReference"/>
        </w:rPr>
        <w:footnoteRef/>
      </w:r>
      <w:r>
        <w:t xml:space="preserve"> </w:t>
      </w:r>
      <w:r w:rsidRPr="00125F8A">
        <w:t>Amended on</w:t>
      </w:r>
      <w:r>
        <w:t xml:space="preserve"> 4 August </w:t>
      </w:r>
      <w:r w:rsidRPr="00125F8A">
        <w:t>201</w:t>
      </w:r>
      <w:r>
        <w:t>4</w:t>
      </w:r>
    </w:p>
  </w:footnote>
  <w:footnote w:id="3">
    <w:p w14:paraId="6CE9E344" w14:textId="77777777" w:rsidR="006A4686" w:rsidRDefault="006A4686" w:rsidP="00EC5DE4">
      <w:pPr>
        <w:pStyle w:val="FootnoteText"/>
      </w:pPr>
      <w:r>
        <w:rPr>
          <w:rStyle w:val="FootnoteReference"/>
        </w:rPr>
        <w:footnoteRef/>
      </w:r>
      <w:r>
        <w:t xml:space="preserve"> Amended on 24 Nov 2017</w:t>
      </w:r>
    </w:p>
  </w:footnote>
  <w:footnote w:id="4">
    <w:p w14:paraId="63C09C97" w14:textId="77777777" w:rsidR="006A4686" w:rsidRDefault="006A4686">
      <w:pPr>
        <w:pStyle w:val="FootnoteText"/>
      </w:pPr>
      <w:r>
        <w:rPr>
          <w:rStyle w:val="FootnoteReference"/>
        </w:rPr>
        <w:footnoteRef/>
      </w:r>
      <w:r>
        <w:t xml:space="preserve"> Amended on 9 August 2019</w:t>
      </w:r>
    </w:p>
  </w:footnote>
  <w:footnote w:id="5">
    <w:p w14:paraId="6F44347B" w14:textId="77777777" w:rsidR="006A4686" w:rsidRDefault="006A4686">
      <w:pPr>
        <w:pStyle w:val="FootnoteText"/>
      </w:pPr>
      <w:r>
        <w:rPr>
          <w:rStyle w:val="FootnoteReference"/>
        </w:rPr>
        <w:footnoteRef/>
      </w:r>
      <w:r>
        <w:t xml:space="preserve"> Amended on 29 November 2019</w:t>
      </w:r>
    </w:p>
  </w:footnote>
  <w:footnote w:id="6">
    <w:p w14:paraId="269E348B" w14:textId="77777777" w:rsidR="006A4686" w:rsidRDefault="006A4686">
      <w:pPr>
        <w:pStyle w:val="FootnoteText"/>
      </w:pPr>
      <w:r>
        <w:rPr>
          <w:rStyle w:val="FootnoteReference"/>
        </w:rPr>
        <w:footnoteRef/>
      </w:r>
      <w:r>
        <w:t xml:space="preserve"> Amended on </w:t>
      </w:r>
      <w:r w:rsidR="00FE4C38">
        <w:t>21 August</w:t>
      </w:r>
      <w:r>
        <w:t xml:space="preserve"> 2020</w:t>
      </w:r>
    </w:p>
  </w:footnote>
  <w:footnote w:id="7">
    <w:p w14:paraId="1E5274AA" w14:textId="77777777" w:rsidR="006A4686" w:rsidRDefault="006A4686">
      <w:pPr>
        <w:pStyle w:val="FootnoteText"/>
      </w:pPr>
      <w:r>
        <w:rPr>
          <w:rStyle w:val="FootnoteReference"/>
        </w:rPr>
        <w:footnoteRef/>
      </w:r>
      <w:r>
        <w:t xml:space="preserve"> Amended on 27 April 2018</w:t>
      </w:r>
    </w:p>
  </w:footnote>
  <w:footnote w:id="8">
    <w:p w14:paraId="5C527220" w14:textId="77777777" w:rsidR="006A4686" w:rsidRDefault="006A4686" w:rsidP="00EE321D">
      <w:pPr>
        <w:pStyle w:val="FootnoteText"/>
      </w:pPr>
      <w:r>
        <w:rPr>
          <w:rStyle w:val="FootnoteReference"/>
        </w:rPr>
        <w:footnoteRef/>
      </w:r>
      <w:r>
        <w:t xml:space="preserve"> Amended on 27 April 2018</w:t>
      </w:r>
    </w:p>
  </w:footnote>
  <w:footnote w:id="9">
    <w:p w14:paraId="61F123B1" w14:textId="77777777" w:rsidR="006A4686" w:rsidRDefault="006A4686">
      <w:pPr>
        <w:pStyle w:val="FootnoteText"/>
      </w:pPr>
      <w:r>
        <w:rPr>
          <w:rStyle w:val="FootnoteReference"/>
        </w:rPr>
        <w:footnoteRef/>
      </w:r>
      <w:r>
        <w:t xml:space="preserve"> Amended on 9 August 2019</w:t>
      </w:r>
    </w:p>
  </w:footnote>
  <w:footnote w:id="10">
    <w:p w14:paraId="7AF336FB" w14:textId="77777777" w:rsidR="00FE4C38" w:rsidRDefault="00FE4C38">
      <w:pPr>
        <w:pStyle w:val="FootnoteText"/>
      </w:pPr>
      <w:r>
        <w:rPr>
          <w:rStyle w:val="FootnoteReference"/>
        </w:rPr>
        <w:footnoteRef/>
      </w:r>
      <w:r>
        <w:t xml:space="preserve"> Amended on 21 August 2020</w:t>
      </w:r>
    </w:p>
  </w:footnote>
  <w:footnote w:id="11">
    <w:p w14:paraId="5F913AC9" w14:textId="77777777" w:rsidR="006A4686" w:rsidRDefault="006A4686">
      <w:pPr>
        <w:pStyle w:val="FootnoteText"/>
      </w:pPr>
      <w:r>
        <w:rPr>
          <w:rStyle w:val="FootnoteReference"/>
        </w:rPr>
        <w:footnoteRef/>
      </w:r>
      <w:r>
        <w:t xml:space="preserve"> Amended on 29 November 2019</w:t>
      </w:r>
    </w:p>
  </w:footnote>
  <w:footnote w:id="12">
    <w:p w14:paraId="618917BF" w14:textId="77777777" w:rsidR="00FE4C38" w:rsidRDefault="00FE4C38">
      <w:pPr>
        <w:pStyle w:val="FootnoteText"/>
      </w:pPr>
      <w:r>
        <w:rPr>
          <w:rStyle w:val="FootnoteReference"/>
        </w:rPr>
        <w:footnoteRef/>
      </w:r>
      <w:r>
        <w:t xml:space="preserve"> Amended on 21 August 2020</w:t>
      </w:r>
    </w:p>
  </w:footnote>
  <w:footnote w:id="13">
    <w:p w14:paraId="6360D559" w14:textId="77777777" w:rsidR="00FE4C38" w:rsidRDefault="00FE4C38">
      <w:pPr>
        <w:pStyle w:val="FootnoteText"/>
      </w:pPr>
      <w:r>
        <w:rPr>
          <w:rStyle w:val="FootnoteReference"/>
        </w:rPr>
        <w:footnoteRef/>
      </w:r>
      <w:r>
        <w:t xml:space="preserve"> Amended on 21 August 2020</w:t>
      </w:r>
    </w:p>
  </w:footnote>
  <w:footnote w:id="14">
    <w:p w14:paraId="14E5A4CE" w14:textId="77777777" w:rsidR="00FE4C38" w:rsidRDefault="00FE4C38">
      <w:pPr>
        <w:pStyle w:val="FootnoteText"/>
      </w:pPr>
      <w:r>
        <w:rPr>
          <w:rStyle w:val="FootnoteReference"/>
        </w:rPr>
        <w:footnoteRef/>
      </w:r>
      <w:r>
        <w:t xml:space="preserve"> Amended on 21 August 2020</w:t>
      </w:r>
    </w:p>
  </w:footnote>
  <w:footnote w:id="15">
    <w:p w14:paraId="48F034C6" w14:textId="77777777" w:rsidR="00FE4C38" w:rsidRDefault="00FE4C38">
      <w:pPr>
        <w:pStyle w:val="FootnoteText"/>
      </w:pPr>
      <w:r>
        <w:rPr>
          <w:rStyle w:val="FootnoteReference"/>
        </w:rPr>
        <w:footnoteRef/>
      </w:r>
      <w:r>
        <w:t xml:space="preserve"> Amended on 21 August 2020</w:t>
      </w:r>
    </w:p>
  </w:footnote>
  <w:footnote w:id="16">
    <w:p w14:paraId="422563C6" w14:textId="77777777" w:rsidR="006A4686" w:rsidRDefault="006A4686">
      <w:pPr>
        <w:pStyle w:val="FootnoteText"/>
      </w:pPr>
      <w:r>
        <w:rPr>
          <w:rStyle w:val="FootnoteReference"/>
        </w:rPr>
        <w:footnoteRef/>
      </w:r>
      <w:r>
        <w:t xml:space="preserve"> Amended on 29 November 2019</w:t>
      </w:r>
    </w:p>
  </w:footnote>
  <w:footnote w:id="17">
    <w:p w14:paraId="2F718696" w14:textId="77777777" w:rsidR="006A4686" w:rsidRDefault="006A4686">
      <w:pPr>
        <w:pStyle w:val="FootnoteText"/>
      </w:pPr>
      <w:r>
        <w:rPr>
          <w:rStyle w:val="FootnoteReference"/>
        </w:rPr>
        <w:footnoteRef/>
      </w:r>
      <w:r>
        <w:t xml:space="preserve"> Amended on 29 November 2019</w:t>
      </w:r>
    </w:p>
  </w:footnote>
  <w:footnote w:id="18">
    <w:p w14:paraId="3144F24C" w14:textId="77777777" w:rsidR="006A4686" w:rsidRDefault="006A4686">
      <w:pPr>
        <w:pStyle w:val="FootnoteText"/>
      </w:pPr>
      <w:r>
        <w:rPr>
          <w:rStyle w:val="FootnoteReference"/>
        </w:rPr>
        <w:footnoteRef/>
      </w:r>
      <w:r>
        <w:t xml:space="preserve"> Amended on 29 November 2019</w:t>
      </w:r>
    </w:p>
  </w:footnote>
  <w:footnote w:id="19">
    <w:p w14:paraId="3D10243A" w14:textId="77777777" w:rsidR="00FE4C38" w:rsidRDefault="00FE4C38">
      <w:pPr>
        <w:pStyle w:val="FootnoteText"/>
      </w:pPr>
      <w:r>
        <w:rPr>
          <w:rStyle w:val="FootnoteReference"/>
        </w:rPr>
        <w:footnoteRef/>
      </w:r>
      <w:r>
        <w:t xml:space="preserve"> Amended on 21 August 2020</w:t>
      </w:r>
    </w:p>
  </w:footnote>
  <w:footnote w:id="20">
    <w:p w14:paraId="2F4A9E03" w14:textId="77777777" w:rsidR="006A4686" w:rsidRDefault="006A4686">
      <w:pPr>
        <w:pStyle w:val="FootnoteText"/>
      </w:pPr>
      <w:r>
        <w:rPr>
          <w:rStyle w:val="FootnoteReference"/>
        </w:rPr>
        <w:footnoteRef/>
      </w:r>
      <w:r>
        <w:t xml:space="preserve"> Amended on 29 November 2019</w:t>
      </w:r>
    </w:p>
  </w:footnote>
  <w:footnote w:id="21">
    <w:p w14:paraId="5C9CA3DE" w14:textId="77777777" w:rsidR="006A4686" w:rsidRDefault="006A4686">
      <w:pPr>
        <w:pStyle w:val="FootnoteText"/>
      </w:pPr>
      <w:r>
        <w:rPr>
          <w:rStyle w:val="FootnoteReference"/>
        </w:rPr>
        <w:footnoteRef/>
      </w:r>
      <w:r>
        <w:t xml:space="preserve"> Amended on 29 November 2019</w:t>
      </w:r>
    </w:p>
  </w:footnote>
  <w:footnote w:id="22">
    <w:p w14:paraId="00476022" w14:textId="77777777" w:rsidR="00FE4C38" w:rsidRDefault="00FE4C38">
      <w:pPr>
        <w:pStyle w:val="FootnoteText"/>
      </w:pPr>
      <w:r>
        <w:rPr>
          <w:rStyle w:val="FootnoteReference"/>
        </w:rPr>
        <w:footnoteRef/>
      </w:r>
      <w:r>
        <w:t xml:space="preserve"> Amended on 21 August 2020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284B9" w14:textId="793B6B8C" w:rsidR="006A4686" w:rsidRDefault="006A4686" w:rsidP="00F51E96">
    <w:pPr>
      <w:pStyle w:val="HeaderLeft"/>
    </w:pPr>
    <w:r>
      <w:fldChar w:fldCharType="begin"/>
    </w:r>
    <w:r>
      <w:instrText xml:space="preserve"> DOCPROPERTY Qld_Council</w:instrText>
    </w:r>
    <w:r>
      <w:fldChar w:fldCharType="separate"/>
    </w:r>
    <w:r>
      <w:t>Toowoomba Regional Planning Scheme</w:t>
    </w:r>
    <w:r>
      <w:fldChar w:fldCharType="end"/>
    </w:r>
    <w:r>
      <w:br/>
    </w:r>
    <w:r w:rsidRPr="000F1474">
      <w:fldChar w:fldCharType="begin"/>
    </w:r>
    <w:r w:rsidRPr="000F1474">
      <w:instrText xml:space="preserve"> STYLEREF "</w:instrText>
    </w:r>
    <w:r>
      <w:instrText>Contents</w:instrText>
    </w:r>
    <w:r w:rsidRPr="000F1474">
      <w:instrText xml:space="preserve">" </w:instrText>
    </w:r>
    <w:r w:rsidRPr="000F1474">
      <w:fldChar w:fldCharType="separate"/>
    </w:r>
    <w:r w:rsidR="00D81B43">
      <w:rPr>
        <w:noProof/>
      </w:rPr>
      <w:t>Contents</w:t>
    </w:r>
    <w:r w:rsidRPr="000F1474">
      <w:fldChar w:fldCharType="end"/>
    </w:r>
    <w:r>
      <w:br/>
    </w:r>
  </w:p>
  <w:p w14:paraId="3BDA9835" w14:textId="77777777" w:rsidR="006A4686" w:rsidRDefault="006A4686" w:rsidP="00DF6E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D2A42" w14:textId="479B8F27" w:rsidR="006A4686" w:rsidRDefault="006A4686" w:rsidP="00D50926">
    <w:pPr>
      <w:pStyle w:val="HeaderRight"/>
    </w:pPr>
    <w:r>
      <w:fldChar w:fldCharType="begin"/>
    </w:r>
    <w:r>
      <w:instrText xml:space="preserve"> DOCPROPERTY Qld_Council</w:instrText>
    </w:r>
    <w:r>
      <w:fldChar w:fldCharType="separate"/>
    </w:r>
    <w:r>
      <w:t>Toowoomba Regional Planning Scheme</w:t>
    </w:r>
    <w:r>
      <w:fldChar w:fldCharType="end"/>
    </w:r>
    <w:r>
      <w:br/>
    </w:r>
    <w:r w:rsidRPr="000F1474">
      <w:fldChar w:fldCharType="begin"/>
    </w:r>
    <w:r w:rsidRPr="000F1474">
      <w:instrText xml:space="preserve"> STYLEREF "</w:instrText>
    </w:r>
    <w:r>
      <w:instrText>Contents</w:instrText>
    </w:r>
    <w:r w:rsidRPr="000F1474">
      <w:instrText xml:space="preserve">" </w:instrText>
    </w:r>
    <w:r w:rsidRPr="000F1474">
      <w:fldChar w:fldCharType="separate"/>
    </w:r>
    <w:r w:rsidR="00D81B43">
      <w:rPr>
        <w:noProof/>
      </w:rPr>
      <w:t>Contents</w:t>
    </w:r>
    <w:r w:rsidRPr="000F1474">
      <w:fldChar w:fldCharType="end"/>
    </w:r>
    <w:r>
      <w:br/>
    </w:r>
  </w:p>
  <w:p w14:paraId="0D1AFD45" w14:textId="77777777" w:rsidR="006A4686" w:rsidRDefault="006A4686" w:rsidP="00DF6E8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079E3" w14:textId="77777777" w:rsidR="006A4686" w:rsidRDefault="006A4686" w:rsidP="00D50926">
    <w:pPr>
      <w:pStyle w:val="HeaderRight"/>
    </w:pPr>
    <w:r>
      <w:rPr>
        <w:noProof/>
        <w:lang w:eastAsia="en-AU"/>
      </w:rPr>
      <w:drawing>
        <wp:anchor distT="0" distB="0" distL="114300" distR="114300" simplePos="0" relativeHeight="251656704" behindDoc="1" locked="1" layoutInCell="1" allowOverlap="1" wp14:anchorId="4176956C" wp14:editId="7D4F182A">
          <wp:simplePos x="0" y="0"/>
          <wp:positionH relativeFrom="page">
            <wp:posOffset>6552565</wp:posOffset>
          </wp:positionH>
          <wp:positionV relativeFrom="page">
            <wp:posOffset>144145</wp:posOffset>
          </wp:positionV>
          <wp:extent cx="795655" cy="782955"/>
          <wp:effectExtent l="19050" t="0" r="4445"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795655" cy="782955"/>
                  </a:xfrm>
                  <a:prstGeom prst="rect">
                    <a:avLst/>
                  </a:prstGeom>
                  <a:noFill/>
                </pic:spPr>
              </pic:pic>
            </a:graphicData>
          </a:graphic>
        </wp:anchor>
      </w:drawing>
    </w:r>
    <w:r>
      <w:fldChar w:fldCharType="begin"/>
    </w:r>
    <w:r>
      <w:instrText xml:space="preserve"> DOCPROPERTY Qld_Council</w:instrText>
    </w:r>
    <w:r>
      <w:fldChar w:fldCharType="separate"/>
    </w:r>
    <w:r>
      <w:t>Toowoomba Regional Planning Scheme</w:t>
    </w:r>
    <w:r>
      <w:fldChar w:fldCharType="end"/>
    </w:r>
    <w:r>
      <w:br/>
    </w:r>
    <w:r w:rsidRPr="000F1474">
      <w:fldChar w:fldCharType="begin"/>
    </w:r>
    <w:r w:rsidRPr="000F1474">
      <w:instrText xml:space="preserve"> STYLEREF "</w:instrText>
    </w:r>
    <w:r>
      <w:instrText>Contents</w:instrText>
    </w:r>
    <w:r w:rsidRPr="000F1474">
      <w:instrText xml:space="preserve">" </w:instrText>
    </w:r>
    <w:r w:rsidRPr="000F1474">
      <w:fldChar w:fldCharType="separate"/>
    </w:r>
    <w:r>
      <w:rPr>
        <w:noProof/>
      </w:rPr>
      <w:t>Contents</w:t>
    </w:r>
    <w:r w:rsidRPr="000F1474">
      <w:fldChar w:fldCharType="end"/>
    </w:r>
    <w:r>
      <w:br/>
    </w:r>
  </w:p>
  <w:p w14:paraId="3CC0ED4E" w14:textId="77777777" w:rsidR="006A4686" w:rsidRDefault="00D81B43" w:rsidP="00E904E4">
    <w:pPr>
      <w:pStyle w:val="Header"/>
    </w:pPr>
    <w:r>
      <w:rPr>
        <w:noProof/>
      </w:rPr>
      <w:pict w14:anchorId="5E5EEB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16.5pt;margin-top:411.95pt;width:417.65pt;height:51.1pt;rotation:-2290096fd;z-index:-251657728;mso-position-vertical-relative:page" strokecolor="silver" strokeweight=".25pt">
          <v:shadow on="t" opacity="52429f"/>
          <v:textpath style="font-family:&quot;Arial Black&quot;;font-style:italic;v-text-kern:t" trim="t" fitpath="t" string="Draft"/>
          <w10:wrap anchory="page"/>
          <w10:anchorlock/>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F3B7D" w14:textId="10122BD2" w:rsidR="006A4686" w:rsidRDefault="006A4686">
    <w:pPr>
      <w:pStyle w:val="HeaderLeft"/>
    </w:pPr>
    <w:r>
      <w:fldChar w:fldCharType="begin"/>
    </w:r>
    <w:r>
      <w:instrText xml:space="preserve"> DOCPROPERTY Qld_Council</w:instrText>
    </w:r>
    <w:r>
      <w:fldChar w:fldCharType="separate"/>
    </w:r>
    <w:r>
      <w:t>Toowoomba Regional Planning Scheme</w:t>
    </w:r>
    <w:r>
      <w:fldChar w:fldCharType="end"/>
    </w:r>
    <w:r w:rsidRPr="00E23C4F">
      <w:br/>
    </w:r>
    <w:r w:rsidRPr="00E23C4F">
      <w:fldChar w:fldCharType="begin"/>
    </w:r>
    <w:r w:rsidRPr="00E23C4F">
      <w:instrText xml:space="preserve"> STYLEREF "</w:instrText>
    </w:r>
    <w:r>
      <w:instrText>Schedule</w:instrText>
    </w:r>
    <w:r w:rsidRPr="00E23C4F">
      <w:instrText xml:space="preserve"> 1" \r </w:instrText>
    </w:r>
    <w:r w:rsidRPr="00E23C4F">
      <w:fldChar w:fldCharType="separate"/>
    </w:r>
    <w:r w:rsidR="00D81B43">
      <w:rPr>
        <w:noProof/>
      </w:rPr>
      <w:t>Schedule 1</w:t>
    </w:r>
    <w:r w:rsidRPr="00E23C4F">
      <w:fldChar w:fldCharType="end"/>
    </w:r>
    <w:r w:rsidRPr="00E23C4F">
      <w:t> – </w:t>
    </w:r>
    <w:r w:rsidRPr="00E23C4F">
      <w:fldChar w:fldCharType="begin"/>
    </w:r>
    <w:r w:rsidRPr="00E23C4F">
      <w:instrText xml:space="preserve"> STYLEREF "</w:instrText>
    </w:r>
    <w:r>
      <w:instrText>Schedule</w:instrText>
    </w:r>
    <w:r w:rsidRPr="00E23C4F">
      <w:instrText xml:space="preserve"> 1" </w:instrText>
    </w:r>
    <w:r w:rsidRPr="00E23C4F">
      <w:fldChar w:fldCharType="separate"/>
    </w:r>
    <w:r w:rsidR="00D81B43">
      <w:rPr>
        <w:noProof/>
      </w:rPr>
      <w:t>Definitions,</w:t>
    </w:r>
    <w:r w:rsidRPr="00E23C4F">
      <w:fldChar w:fldCharType="end"/>
    </w:r>
    <w:r w:rsidRPr="00E23C4F">
      <w:br/>
    </w:r>
    <w:r w:rsidRPr="00E23C4F">
      <w:fldChar w:fldCharType="begin"/>
    </w:r>
    <w:r w:rsidRPr="00E23C4F">
      <w:instrText xml:space="preserve"> STYLEREF "</w:instrText>
    </w:r>
    <w:r>
      <w:instrText>Schedule</w:instrText>
    </w:r>
    <w:r w:rsidRPr="00E23C4F">
      <w:instrText xml:space="preserve"> 2" \w </w:instrText>
    </w:r>
    <w:r w:rsidRPr="00E23C4F">
      <w:fldChar w:fldCharType="separate"/>
    </w:r>
    <w:r w:rsidR="00D81B43">
      <w:rPr>
        <w:noProof/>
      </w:rPr>
      <w:t>SC1.1</w:t>
    </w:r>
    <w:r w:rsidRPr="00E23C4F">
      <w:fldChar w:fldCharType="end"/>
    </w:r>
    <w:r w:rsidRPr="00E23C4F">
      <w:t> – </w:t>
    </w:r>
    <w:r w:rsidRPr="00E23C4F">
      <w:fldChar w:fldCharType="begin"/>
    </w:r>
    <w:r w:rsidRPr="00E23C4F">
      <w:instrText xml:space="preserve"> STYLEREF "</w:instrText>
    </w:r>
    <w:r>
      <w:instrText>Schedule</w:instrText>
    </w:r>
    <w:r w:rsidRPr="00E23C4F">
      <w:instrText xml:space="preserve"> 2" </w:instrText>
    </w:r>
    <w:r w:rsidR="00D81B43">
      <w:fldChar w:fldCharType="separate"/>
    </w:r>
    <w:r w:rsidR="00D81B43">
      <w:rPr>
        <w:noProof/>
      </w:rPr>
      <w:t>Use definitions</w:t>
    </w:r>
    <w:r w:rsidRPr="00E23C4F">
      <w:fldChar w:fldCharType="end"/>
    </w:r>
  </w:p>
  <w:p w14:paraId="1BCA0646" w14:textId="77777777" w:rsidR="006A4686" w:rsidRDefault="006A4686"/>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24E2C" w14:textId="08BDB936" w:rsidR="006A4686" w:rsidRDefault="006A4686">
    <w:pPr>
      <w:pStyle w:val="HeaderRight"/>
    </w:pPr>
    <w:r>
      <w:fldChar w:fldCharType="begin"/>
    </w:r>
    <w:r>
      <w:instrText xml:space="preserve"> DOCPROPERTY Qld_Council</w:instrText>
    </w:r>
    <w:r>
      <w:fldChar w:fldCharType="separate"/>
    </w:r>
    <w:r>
      <w:t>Toowoomba Regional Planning Scheme</w:t>
    </w:r>
    <w:r>
      <w:fldChar w:fldCharType="end"/>
    </w:r>
    <w:r w:rsidRPr="00E23C4F">
      <w:br/>
    </w:r>
    <w:r w:rsidRPr="00E23C4F">
      <w:fldChar w:fldCharType="begin"/>
    </w:r>
    <w:r w:rsidRPr="00E23C4F">
      <w:instrText xml:space="preserve"> STYLEREF "</w:instrText>
    </w:r>
    <w:r>
      <w:instrText>Schedule</w:instrText>
    </w:r>
    <w:r w:rsidRPr="00E23C4F">
      <w:instrText xml:space="preserve"> 1" \r </w:instrText>
    </w:r>
    <w:r w:rsidRPr="00E23C4F">
      <w:fldChar w:fldCharType="separate"/>
    </w:r>
    <w:r w:rsidR="00D81B43">
      <w:rPr>
        <w:noProof/>
      </w:rPr>
      <w:t>Schedule 1</w:t>
    </w:r>
    <w:r w:rsidRPr="00E23C4F">
      <w:fldChar w:fldCharType="end"/>
    </w:r>
    <w:r w:rsidRPr="00E23C4F">
      <w:t> – </w:t>
    </w:r>
    <w:r w:rsidRPr="00E23C4F">
      <w:fldChar w:fldCharType="begin"/>
    </w:r>
    <w:r w:rsidRPr="00E23C4F">
      <w:instrText xml:space="preserve"> STYLEREF "</w:instrText>
    </w:r>
    <w:r>
      <w:instrText>Schedule</w:instrText>
    </w:r>
    <w:r w:rsidRPr="00E23C4F">
      <w:instrText xml:space="preserve"> 1" </w:instrText>
    </w:r>
    <w:r w:rsidRPr="00E23C4F">
      <w:fldChar w:fldCharType="separate"/>
    </w:r>
    <w:r w:rsidR="00D81B43">
      <w:rPr>
        <w:noProof/>
      </w:rPr>
      <w:t>Definitions,</w:t>
    </w:r>
    <w:r w:rsidRPr="00E23C4F">
      <w:fldChar w:fldCharType="end"/>
    </w:r>
    <w:r w:rsidRPr="00E23C4F">
      <w:br/>
    </w:r>
    <w:r w:rsidRPr="00E23C4F">
      <w:fldChar w:fldCharType="begin"/>
    </w:r>
    <w:r w:rsidRPr="00E23C4F">
      <w:instrText xml:space="preserve"> STYLEREF "</w:instrText>
    </w:r>
    <w:r>
      <w:instrText>Schedule</w:instrText>
    </w:r>
    <w:r w:rsidRPr="00E23C4F">
      <w:instrText xml:space="preserve"> 2" \w </w:instrText>
    </w:r>
    <w:r w:rsidRPr="00E23C4F">
      <w:fldChar w:fldCharType="separate"/>
    </w:r>
    <w:r w:rsidR="00D81B43">
      <w:rPr>
        <w:noProof/>
      </w:rPr>
      <w:t>SC1.1</w:t>
    </w:r>
    <w:r w:rsidRPr="00E23C4F">
      <w:fldChar w:fldCharType="end"/>
    </w:r>
    <w:r w:rsidRPr="00E23C4F">
      <w:t> – </w:t>
    </w:r>
    <w:r w:rsidRPr="00E23C4F">
      <w:fldChar w:fldCharType="begin"/>
    </w:r>
    <w:r w:rsidRPr="00E23C4F">
      <w:instrText xml:space="preserve"> STYLEREF "</w:instrText>
    </w:r>
    <w:r>
      <w:instrText>Schedule</w:instrText>
    </w:r>
    <w:r w:rsidRPr="00E23C4F">
      <w:instrText xml:space="preserve"> 2" </w:instrText>
    </w:r>
    <w:r w:rsidRPr="00E23C4F">
      <w:fldChar w:fldCharType="separate"/>
    </w:r>
    <w:r w:rsidR="00D81B43">
      <w:rPr>
        <w:noProof/>
      </w:rPr>
      <w:t>Use definitions</w:t>
    </w:r>
    <w:r w:rsidRPr="00E23C4F">
      <w:fldChar w:fldCharType="end"/>
    </w:r>
  </w:p>
  <w:p w14:paraId="0E3DC654" w14:textId="77777777" w:rsidR="006A4686" w:rsidRDefault="006A4686" w:rsidP="00DF6E8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EC712" w14:textId="77777777" w:rsidR="006A4686" w:rsidRDefault="006A4686">
    <w:pPr>
      <w:pStyle w:val="HeaderRight"/>
    </w:pPr>
    <w:r>
      <w:rPr>
        <w:noProof/>
        <w:lang w:eastAsia="en-AU"/>
      </w:rPr>
      <w:drawing>
        <wp:anchor distT="0" distB="0" distL="114300" distR="114300" simplePos="0" relativeHeight="251657728" behindDoc="1" locked="1" layoutInCell="1" allowOverlap="1" wp14:anchorId="19E0A610" wp14:editId="5A4F75E6">
          <wp:simplePos x="0" y="0"/>
          <wp:positionH relativeFrom="page">
            <wp:posOffset>6552565</wp:posOffset>
          </wp:positionH>
          <wp:positionV relativeFrom="page">
            <wp:posOffset>144145</wp:posOffset>
          </wp:positionV>
          <wp:extent cx="795655" cy="782955"/>
          <wp:effectExtent l="19050" t="0" r="444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srcRect/>
                  <a:stretch>
                    <a:fillRect/>
                  </a:stretch>
                </pic:blipFill>
                <pic:spPr bwMode="auto">
                  <a:xfrm>
                    <a:off x="0" y="0"/>
                    <a:ext cx="795655" cy="782955"/>
                  </a:xfrm>
                  <a:prstGeom prst="rect">
                    <a:avLst/>
                  </a:prstGeom>
                  <a:noFill/>
                </pic:spPr>
              </pic:pic>
            </a:graphicData>
          </a:graphic>
        </wp:anchor>
      </w:drawing>
    </w:r>
    <w:r>
      <w:fldChar w:fldCharType="begin"/>
    </w:r>
    <w:r>
      <w:instrText xml:space="preserve"> DOCPROPERTY Qld_Council</w:instrText>
    </w:r>
    <w:r>
      <w:fldChar w:fldCharType="separate"/>
    </w:r>
    <w:r>
      <w:t>Toowoomba Regional Planning Scheme</w:t>
    </w:r>
    <w:r>
      <w:fldChar w:fldCharType="end"/>
    </w:r>
    <w:r w:rsidRPr="00E23C4F">
      <w:br/>
    </w:r>
    <w:r w:rsidRPr="00E23C4F">
      <w:fldChar w:fldCharType="begin"/>
    </w:r>
    <w:r w:rsidRPr="00E23C4F">
      <w:instrText xml:space="preserve"> STYLEREF "</w:instrText>
    </w:r>
    <w:r>
      <w:instrText>Schedule</w:instrText>
    </w:r>
    <w:r w:rsidRPr="00E23C4F">
      <w:instrText xml:space="preserve"> 1" \r </w:instrText>
    </w:r>
    <w:r w:rsidRPr="00E23C4F">
      <w:fldChar w:fldCharType="separate"/>
    </w:r>
    <w:r>
      <w:rPr>
        <w:noProof/>
      </w:rPr>
      <w:t>Schedule 1</w:t>
    </w:r>
    <w:r w:rsidRPr="00E23C4F">
      <w:fldChar w:fldCharType="end"/>
    </w:r>
    <w:r w:rsidRPr="00E23C4F">
      <w:t> – </w:t>
    </w:r>
    <w:r w:rsidRPr="00E23C4F">
      <w:fldChar w:fldCharType="begin"/>
    </w:r>
    <w:r w:rsidRPr="00E23C4F">
      <w:instrText xml:space="preserve"> STYLEREF "</w:instrText>
    </w:r>
    <w:r>
      <w:instrText>Schedule</w:instrText>
    </w:r>
    <w:r w:rsidRPr="00E23C4F">
      <w:instrText xml:space="preserve"> 1" </w:instrText>
    </w:r>
    <w:r w:rsidRPr="00E23C4F">
      <w:fldChar w:fldCharType="separate"/>
    </w:r>
    <w:r>
      <w:rPr>
        <w:noProof/>
      </w:rPr>
      <w:t>Definitions,</w:t>
    </w:r>
    <w:r w:rsidRPr="00E23C4F">
      <w:fldChar w:fldCharType="end"/>
    </w:r>
    <w:r w:rsidRPr="00E23C4F">
      <w:br/>
    </w:r>
    <w:r w:rsidRPr="00E23C4F">
      <w:fldChar w:fldCharType="begin"/>
    </w:r>
    <w:r w:rsidRPr="00E23C4F">
      <w:instrText xml:space="preserve"> STYLEREF "</w:instrText>
    </w:r>
    <w:r>
      <w:instrText>Schedule</w:instrText>
    </w:r>
    <w:r w:rsidRPr="00E23C4F">
      <w:instrText xml:space="preserve"> 2" \w </w:instrText>
    </w:r>
    <w:r w:rsidRPr="00E23C4F">
      <w:fldChar w:fldCharType="separate"/>
    </w:r>
    <w:r>
      <w:rPr>
        <w:noProof/>
      </w:rPr>
      <w:t>SC1.1</w:t>
    </w:r>
    <w:r w:rsidRPr="00E23C4F">
      <w:fldChar w:fldCharType="end"/>
    </w:r>
    <w:r w:rsidRPr="00E23C4F">
      <w:t> – </w:t>
    </w:r>
    <w:r w:rsidRPr="00E23C4F">
      <w:fldChar w:fldCharType="begin"/>
    </w:r>
    <w:r w:rsidRPr="00E23C4F">
      <w:instrText xml:space="preserve"> STYLEREF "</w:instrText>
    </w:r>
    <w:r>
      <w:instrText>Schedule</w:instrText>
    </w:r>
    <w:r w:rsidRPr="00E23C4F">
      <w:instrText xml:space="preserve"> 2" </w:instrText>
    </w:r>
    <w:r w:rsidRPr="00E23C4F">
      <w:fldChar w:fldCharType="separate"/>
    </w:r>
    <w:r>
      <w:rPr>
        <w:noProof/>
      </w:rPr>
      <w:t>Use definitions</w:t>
    </w:r>
    <w:r w:rsidRPr="00E23C4F">
      <w:fldChar w:fldCharType="end"/>
    </w:r>
  </w:p>
  <w:p w14:paraId="6E27F559" w14:textId="77777777" w:rsidR="006A4686" w:rsidRDefault="006A468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D6924BA4"/>
    <w:lvl w:ilvl="0">
      <w:start w:val="1"/>
      <w:numFmt w:val="lowerRoman"/>
      <w:pStyle w:val="ListNumber3"/>
      <w:lvlText w:val="(%1)"/>
      <w:lvlJc w:val="left"/>
      <w:pPr>
        <w:tabs>
          <w:tab w:val="num" w:pos="567"/>
        </w:tabs>
        <w:ind w:left="1985" w:hanging="567"/>
      </w:pPr>
      <w:rPr>
        <w:rFonts w:ascii="Arial" w:hAnsi="Arial" w:hint="default"/>
        <w:b w:val="0"/>
        <w:i w:val="0"/>
        <w:sz w:val="20"/>
        <w:szCs w:val="20"/>
      </w:rPr>
    </w:lvl>
  </w:abstractNum>
  <w:abstractNum w:abstractNumId="1" w15:restartNumberingAfterBreak="0">
    <w:nsid w:val="FFFFFF80"/>
    <w:multiLevelType w:val="singleLevel"/>
    <w:tmpl w:val="EF846246"/>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A52FAB8"/>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C45A49A2"/>
    <w:lvl w:ilvl="0">
      <w:start w:val="1"/>
      <w:numFmt w:val="bullet"/>
      <w:pStyle w:val="ListBullet3"/>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2BC814F0"/>
    <w:lvl w:ilvl="0">
      <w:start w:val="1"/>
      <w:numFmt w:val="bullet"/>
      <w:pStyle w:val="ListBullet2"/>
      <w:lvlText w:val=""/>
      <w:lvlJc w:val="left"/>
      <w:pPr>
        <w:tabs>
          <w:tab w:val="num" w:pos="643"/>
        </w:tabs>
        <w:ind w:left="643" w:hanging="360"/>
      </w:pPr>
      <w:rPr>
        <w:rFonts w:ascii="Symbol" w:hAnsi="Symbol" w:hint="default"/>
      </w:rPr>
    </w:lvl>
  </w:abstractNum>
  <w:abstractNum w:abstractNumId="5" w15:restartNumberingAfterBreak="0">
    <w:nsid w:val="FFFFFF89"/>
    <w:multiLevelType w:val="singleLevel"/>
    <w:tmpl w:val="7A1E4100"/>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00D3082"/>
    <w:multiLevelType w:val="hybridMultilevel"/>
    <w:tmpl w:val="6D14FF8C"/>
    <w:lvl w:ilvl="0" w:tplc="ED18646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0F31BF2"/>
    <w:multiLevelType w:val="hybridMultilevel"/>
    <w:tmpl w:val="2EF84DF4"/>
    <w:lvl w:ilvl="0" w:tplc="ED186466">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00F86409"/>
    <w:multiLevelType w:val="hybridMultilevel"/>
    <w:tmpl w:val="F58EE22A"/>
    <w:lvl w:ilvl="0" w:tplc="44C0084C">
      <w:start w:val="1"/>
      <w:numFmt w:val="lowerRoman"/>
      <w:lvlText w:val="(%1)"/>
      <w:lvlJc w:val="left"/>
      <w:pPr>
        <w:ind w:left="1102" w:hanging="360"/>
      </w:pPr>
      <w:rPr>
        <w:rFonts w:hint="default"/>
      </w:rPr>
    </w:lvl>
    <w:lvl w:ilvl="1" w:tplc="0C090019" w:tentative="1">
      <w:start w:val="1"/>
      <w:numFmt w:val="lowerLetter"/>
      <w:lvlText w:val="%2."/>
      <w:lvlJc w:val="left"/>
      <w:pPr>
        <w:ind w:left="1822" w:hanging="360"/>
      </w:pPr>
    </w:lvl>
    <w:lvl w:ilvl="2" w:tplc="0C09001B" w:tentative="1">
      <w:start w:val="1"/>
      <w:numFmt w:val="lowerRoman"/>
      <w:lvlText w:val="%3."/>
      <w:lvlJc w:val="right"/>
      <w:pPr>
        <w:ind w:left="2542" w:hanging="180"/>
      </w:pPr>
    </w:lvl>
    <w:lvl w:ilvl="3" w:tplc="0C09000F" w:tentative="1">
      <w:start w:val="1"/>
      <w:numFmt w:val="decimal"/>
      <w:lvlText w:val="%4."/>
      <w:lvlJc w:val="left"/>
      <w:pPr>
        <w:ind w:left="3262" w:hanging="360"/>
      </w:pPr>
    </w:lvl>
    <w:lvl w:ilvl="4" w:tplc="0C090019" w:tentative="1">
      <w:start w:val="1"/>
      <w:numFmt w:val="lowerLetter"/>
      <w:lvlText w:val="%5."/>
      <w:lvlJc w:val="left"/>
      <w:pPr>
        <w:ind w:left="3982" w:hanging="360"/>
      </w:pPr>
    </w:lvl>
    <w:lvl w:ilvl="5" w:tplc="0C09001B" w:tentative="1">
      <w:start w:val="1"/>
      <w:numFmt w:val="lowerRoman"/>
      <w:lvlText w:val="%6."/>
      <w:lvlJc w:val="right"/>
      <w:pPr>
        <w:ind w:left="4702" w:hanging="180"/>
      </w:pPr>
    </w:lvl>
    <w:lvl w:ilvl="6" w:tplc="0C09000F" w:tentative="1">
      <w:start w:val="1"/>
      <w:numFmt w:val="decimal"/>
      <w:lvlText w:val="%7."/>
      <w:lvlJc w:val="left"/>
      <w:pPr>
        <w:ind w:left="5422" w:hanging="360"/>
      </w:pPr>
    </w:lvl>
    <w:lvl w:ilvl="7" w:tplc="0C090019" w:tentative="1">
      <w:start w:val="1"/>
      <w:numFmt w:val="lowerLetter"/>
      <w:lvlText w:val="%8."/>
      <w:lvlJc w:val="left"/>
      <w:pPr>
        <w:ind w:left="6142" w:hanging="360"/>
      </w:pPr>
    </w:lvl>
    <w:lvl w:ilvl="8" w:tplc="0C09001B" w:tentative="1">
      <w:start w:val="1"/>
      <w:numFmt w:val="lowerRoman"/>
      <w:lvlText w:val="%9."/>
      <w:lvlJc w:val="right"/>
      <w:pPr>
        <w:ind w:left="6862" w:hanging="180"/>
      </w:pPr>
    </w:lvl>
  </w:abstractNum>
  <w:abstractNum w:abstractNumId="9" w15:restartNumberingAfterBreak="0">
    <w:nsid w:val="01DE5174"/>
    <w:multiLevelType w:val="hybridMultilevel"/>
    <w:tmpl w:val="4CD4E7B4"/>
    <w:lvl w:ilvl="0" w:tplc="ED186466">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01E601F7"/>
    <w:multiLevelType w:val="hybridMultilevel"/>
    <w:tmpl w:val="018EEACC"/>
    <w:lvl w:ilvl="0" w:tplc="ED18646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1F11E1C"/>
    <w:multiLevelType w:val="hybridMultilevel"/>
    <w:tmpl w:val="818C4A36"/>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02227511"/>
    <w:multiLevelType w:val="hybridMultilevel"/>
    <w:tmpl w:val="ADF8B46C"/>
    <w:lvl w:ilvl="0" w:tplc="ED18646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03133107"/>
    <w:multiLevelType w:val="hybridMultilevel"/>
    <w:tmpl w:val="7FD81D2A"/>
    <w:lvl w:ilvl="0" w:tplc="D6CE49BE">
      <w:start w:val="1"/>
      <w:numFmt w:val="decimal"/>
      <w:pStyle w:val="TableNumber1"/>
      <w:lvlText w:val="(%1)"/>
      <w:lvlJc w:val="left"/>
      <w:pPr>
        <w:tabs>
          <w:tab w:val="num" w:pos="284"/>
        </w:tabs>
        <w:ind w:left="284" w:hanging="284"/>
      </w:pPr>
      <w:rPr>
        <w:rFonts w:ascii="Arial" w:hAnsi="Arial" w:hint="default"/>
        <w:b w:val="0"/>
        <w:i w:val="0"/>
        <w:vanish w:val="0"/>
        <w:color w:val="auto"/>
        <w:sz w:val="17"/>
        <w:szCs w:val="17"/>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4" w15:restartNumberingAfterBreak="0">
    <w:nsid w:val="05024B2C"/>
    <w:multiLevelType w:val="hybridMultilevel"/>
    <w:tmpl w:val="30CA3C0A"/>
    <w:lvl w:ilvl="0" w:tplc="ED186466">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06A22876"/>
    <w:multiLevelType w:val="hybridMultilevel"/>
    <w:tmpl w:val="A4222F30"/>
    <w:lvl w:ilvl="0" w:tplc="B3928600">
      <w:start w:val="1"/>
      <w:numFmt w:val="bullet"/>
      <w:pStyle w:val="Editorsnote2bullet"/>
      <w:lvlText w:val=""/>
      <w:lvlJc w:val="left"/>
      <w:pPr>
        <w:tabs>
          <w:tab w:val="num" w:pos="567"/>
        </w:tabs>
        <w:ind w:left="2552" w:hanging="284"/>
      </w:pPr>
      <w:rPr>
        <w:rFonts w:ascii="Symbol" w:hAnsi="Symbol" w:hint="default"/>
        <w:b w:val="0"/>
        <w:i w:val="0"/>
        <w:sz w:val="16"/>
        <w:szCs w:val="16"/>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6" w15:restartNumberingAfterBreak="0">
    <w:nsid w:val="07795B09"/>
    <w:multiLevelType w:val="hybridMultilevel"/>
    <w:tmpl w:val="7FA42B68"/>
    <w:lvl w:ilvl="0" w:tplc="ED18646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088A36E6"/>
    <w:multiLevelType w:val="hybridMultilevel"/>
    <w:tmpl w:val="C02E386E"/>
    <w:lvl w:ilvl="0" w:tplc="44C0084C">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0AAD4394"/>
    <w:multiLevelType w:val="hybridMultilevel"/>
    <w:tmpl w:val="968872B2"/>
    <w:lvl w:ilvl="0" w:tplc="004CA35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0B097987"/>
    <w:multiLevelType w:val="hybridMultilevel"/>
    <w:tmpl w:val="20C8F626"/>
    <w:lvl w:ilvl="0" w:tplc="ED18646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0B5E44A4"/>
    <w:multiLevelType w:val="hybridMultilevel"/>
    <w:tmpl w:val="87A66474"/>
    <w:lvl w:ilvl="0" w:tplc="E4124A3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0BA623E4"/>
    <w:multiLevelType w:val="hybridMultilevel"/>
    <w:tmpl w:val="4E464D04"/>
    <w:lvl w:ilvl="0" w:tplc="1954ECFC">
      <w:start w:val="1"/>
      <w:numFmt w:val="decimal"/>
      <w:lvlText w:val="(%1)"/>
      <w:lvlJc w:val="left"/>
      <w:pPr>
        <w:ind w:left="720" w:hanging="360"/>
      </w:pPr>
      <w:rPr>
        <w:rFonts w:hint="default"/>
        <w:i w:val="0"/>
        <w:sz w:val="18"/>
        <w:szCs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0E1B4B03"/>
    <w:multiLevelType w:val="hybridMultilevel"/>
    <w:tmpl w:val="E3DACF56"/>
    <w:lvl w:ilvl="0" w:tplc="ED18646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0EAB5E92"/>
    <w:multiLevelType w:val="hybridMultilevel"/>
    <w:tmpl w:val="A2CACDF8"/>
    <w:lvl w:ilvl="0" w:tplc="E5EE872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100E1440"/>
    <w:multiLevelType w:val="hybridMultilevel"/>
    <w:tmpl w:val="2E667A5A"/>
    <w:lvl w:ilvl="0" w:tplc="ED18646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10373132"/>
    <w:multiLevelType w:val="hybridMultilevel"/>
    <w:tmpl w:val="2B3C17F0"/>
    <w:lvl w:ilvl="0" w:tplc="ED18646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10676BE1"/>
    <w:multiLevelType w:val="hybridMultilevel"/>
    <w:tmpl w:val="79041552"/>
    <w:lvl w:ilvl="0" w:tplc="ED18646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10BE06F0"/>
    <w:multiLevelType w:val="hybridMultilevel"/>
    <w:tmpl w:val="09E270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11300F9B"/>
    <w:multiLevelType w:val="hybridMultilevel"/>
    <w:tmpl w:val="4F1C3728"/>
    <w:lvl w:ilvl="0" w:tplc="ED186466">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130845C2"/>
    <w:multiLevelType w:val="hybridMultilevel"/>
    <w:tmpl w:val="AF003AE6"/>
    <w:lvl w:ilvl="0" w:tplc="ED186466">
      <w:start w:val="1"/>
      <w:numFmt w:val="lowerLetter"/>
      <w:lvlText w:val="(%1)"/>
      <w:lvlJc w:val="left"/>
      <w:pPr>
        <w:ind w:left="677" w:hanging="360"/>
      </w:pPr>
      <w:rPr>
        <w:rFonts w:hint="default"/>
      </w:rPr>
    </w:lvl>
    <w:lvl w:ilvl="1" w:tplc="0C090019" w:tentative="1">
      <w:start w:val="1"/>
      <w:numFmt w:val="lowerLetter"/>
      <w:lvlText w:val="%2."/>
      <w:lvlJc w:val="left"/>
      <w:pPr>
        <w:ind w:left="1397" w:hanging="360"/>
      </w:pPr>
    </w:lvl>
    <w:lvl w:ilvl="2" w:tplc="0C09001B" w:tentative="1">
      <w:start w:val="1"/>
      <w:numFmt w:val="lowerRoman"/>
      <w:lvlText w:val="%3."/>
      <w:lvlJc w:val="right"/>
      <w:pPr>
        <w:ind w:left="2117" w:hanging="180"/>
      </w:pPr>
    </w:lvl>
    <w:lvl w:ilvl="3" w:tplc="0C09000F" w:tentative="1">
      <w:start w:val="1"/>
      <w:numFmt w:val="decimal"/>
      <w:lvlText w:val="%4."/>
      <w:lvlJc w:val="left"/>
      <w:pPr>
        <w:ind w:left="2837" w:hanging="360"/>
      </w:pPr>
    </w:lvl>
    <w:lvl w:ilvl="4" w:tplc="0C090019" w:tentative="1">
      <w:start w:val="1"/>
      <w:numFmt w:val="lowerLetter"/>
      <w:lvlText w:val="%5."/>
      <w:lvlJc w:val="left"/>
      <w:pPr>
        <w:ind w:left="3557" w:hanging="360"/>
      </w:pPr>
    </w:lvl>
    <w:lvl w:ilvl="5" w:tplc="0C09001B" w:tentative="1">
      <w:start w:val="1"/>
      <w:numFmt w:val="lowerRoman"/>
      <w:lvlText w:val="%6."/>
      <w:lvlJc w:val="right"/>
      <w:pPr>
        <w:ind w:left="4277" w:hanging="180"/>
      </w:pPr>
    </w:lvl>
    <w:lvl w:ilvl="6" w:tplc="0C09000F" w:tentative="1">
      <w:start w:val="1"/>
      <w:numFmt w:val="decimal"/>
      <w:lvlText w:val="%7."/>
      <w:lvlJc w:val="left"/>
      <w:pPr>
        <w:ind w:left="4997" w:hanging="360"/>
      </w:pPr>
    </w:lvl>
    <w:lvl w:ilvl="7" w:tplc="0C090019" w:tentative="1">
      <w:start w:val="1"/>
      <w:numFmt w:val="lowerLetter"/>
      <w:lvlText w:val="%8."/>
      <w:lvlJc w:val="left"/>
      <w:pPr>
        <w:ind w:left="5717" w:hanging="360"/>
      </w:pPr>
    </w:lvl>
    <w:lvl w:ilvl="8" w:tplc="0C09001B" w:tentative="1">
      <w:start w:val="1"/>
      <w:numFmt w:val="lowerRoman"/>
      <w:lvlText w:val="%9."/>
      <w:lvlJc w:val="right"/>
      <w:pPr>
        <w:ind w:left="6437" w:hanging="180"/>
      </w:pPr>
    </w:lvl>
  </w:abstractNum>
  <w:abstractNum w:abstractNumId="30" w15:restartNumberingAfterBreak="0">
    <w:nsid w:val="13AF4AE4"/>
    <w:multiLevelType w:val="hybridMultilevel"/>
    <w:tmpl w:val="831ADA4A"/>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15B7374A"/>
    <w:multiLevelType w:val="hybridMultilevel"/>
    <w:tmpl w:val="B70CBD3C"/>
    <w:lvl w:ilvl="0" w:tplc="44C0084C">
      <w:start w:val="1"/>
      <w:numFmt w:val="lowerRoman"/>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2" w15:restartNumberingAfterBreak="0">
    <w:nsid w:val="175E2FA0"/>
    <w:multiLevelType w:val="hybridMultilevel"/>
    <w:tmpl w:val="776CE7DC"/>
    <w:lvl w:ilvl="0" w:tplc="ED18646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17914687"/>
    <w:multiLevelType w:val="hybridMultilevel"/>
    <w:tmpl w:val="ED988D5C"/>
    <w:lvl w:ilvl="0" w:tplc="ED186466">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4" w15:restartNumberingAfterBreak="0">
    <w:nsid w:val="18051F0E"/>
    <w:multiLevelType w:val="hybridMultilevel"/>
    <w:tmpl w:val="23CE17F0"/>
    <w:lvl w:ilvl="0" w:tplc="ED186466">
      <w:start w:val="1"/>
      <w:numFmt w:val="lowerLetter"/>
      <w:lvlText w:val="(%1)"/>
      <w:lvlJc w:val="left"/>
      <w:pPr>
        <w:ind w:left="677" w:hanging="360"/>
      </w:pPr>
      <w:rPr>
        <w:rFonts w:hint="default"/>
      </w:rPr>
    </w:lvl>
    <w:lvl w:ilvl="1" w:tplc="0C090019" w:tentative="1">
      <w:start w:val="1"/>
      <w:numFmt w:val="lowerLetter"/>
      <w:lvlText w:val="%2."/>
      <w:lvlJc w:val="left"/>
      <w:pPr>
        <w:ind w:left="1397" w:hanging="360"/>
      </w:pPr>
    </w:lvl>
    <w:lvl w:ilvl="2" w:tplc="0C09001B" w:tentative="1">
      <w:start w:val="1"/>
      <w:numFmt w:val="lowerRoman"/>
      <w:lvlText w:val="%3."/>
      <w:lvlJc w:val="right"/>
      <w:pPr>
        <w:ind w:left="2117" w:hanging="180"/>
      </w:pPr>
    </w:lvl>
    <w:lvl w:ilvl="3" w:tplc="0C09000F" w:tentative="1">
      <w:start w:val="1"/>
      <w:numFmt w:val="decimal"/>
      <w:lvlText w:val="%4."/>
      <w:lvlJc w:val="left"/>
      <w:pPr>
        <w:ind w:left="2837" w:hanging="360"/>
      </w:pPr>
    </w:lvl>
    <w:lvl w:ilvl="4" w:tplc="0C090019" w:tentative="1">
      <w:start w:val="1"/>
      <w:numFmt w:val="lowerLetter"/>
      <w:lvlText w:val="%5."/>
      <w:lvlJc w:val="left"/>
      <w:pPr>
        <w:ind w:left="3557" w:hanging="360"/>
      </w:pPr>
    </w:lvl>
    <w:lvl w:ilvl="5" w:tplc="0C09001B" w:tentative="1">
      <w:start w:val="1"/>
      <w:numFmt w:val="lowerRoman"/>
      <w:lvlText w:val="%6."/>
      <w:lvlJc w:val="right"/>
      <w:pPr>
        <w:ind w:left="4277" w:hanging="180"/>
      </w:pPr>
    </w:lvl>
    <w:lvl w:ilvl="6" w:tplc="0C09000F" w:tentative="1">
      <w:start w:val="1"/>
      <w:numFmt w:val="decimal"/>
      <w:lvlText w:val="%7."/>
      <w:lvlJc w:val="left"/>
      <w:pPr>
        <w:ind w:left="4997" w:hanging="360"/>
      </w:pPr>
    </w:lvl>
    <w:lvl w:ilvl="7" w:tplc="0C090019" w:tentative="1">
      <w:start w:val="1"/>
      <w:numFmt w:val="lowerLetter"/>
      <w:lvlText w:val="%8."/>
      <w:lvlJc w:val="left"/>
      <w:pPr>
        <w:ind w:left="5717" w:hanging="360"/>
      </w:pPr>
    </w:lvl>
    <w:lvl w:ilvl="8" w:tplc="0C09001B" w:tentative="1">
      <w:start w:val="1"/>
      <w:numFmt w:val="lowerRoman"/>
      <w:lvlText w:val="%9."/>
      <w:lvlJc w:val="right"/>
      <w:pPr>
        <w:ind w:left="6437" w:hanging="180"/>
      </w:pPr>
    </w:lvl>
  </w:abstractNum>
  <w:abstractNum w:abstractNumId="35" w15:restartNumberingAfterBreak="0">
    <w:nsid w:val="181216A0"/>
    <w:multiLevelType w:val="hybridMultilevel"/>
    <w:tmpl w:val="7C58BDD8"/>
    <w:lvl w:ilvl="0" w:tplc="ED18646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18BC2A97"/>
    <w:multiLevelType w:val="multilevel"/>
    <w:tmpl w:val="6618352C"/>
    <w:lvl w:ilvl="0">
      <w:start w:val="1"/>
      <w:numFmt w:val="decimal"/>
      <w:lvlText w:val="Schedule %1"/>
      <w:lvlJc w:val="left"/>
      <w:pPr>
        <w:tabs>
          <w:tab w:val="num" w:pos="2268"/>
        </w:tabs>
        <w:ind w:left="2268" w:hanging="2268"/>
      </w:pPr>
      <w:rPr>
        <w:rFonts w:hint="default"/>
        <w:b/>
        <w:i w:val="0"/>
        <w:color w:val="auto"/>
        <w:sz w:val="32"/>
        <w:szCs w:val="32"/>
      </w:rPr>
    </w:lvl>
    <w:lvl w:ilvl="1">
      <w:start w:val="1"/>
      <w:numFmt w:val="decimal"/>
      <w:lvlText w:val="%1.%2"/>
      <w:lvlJc w:val="left"/>
      <w:pPr>
        <w:tabs>
          <w:tab w:val="num" w:pos="851"/>
        </w:tabs>
        <w:ind w:left="851" w:hanging="851"/>
      </w:pPr>
      <w:rPr>
        <w:rFonts w:ascii="Arial Bold" w:hAnsi="Arial Bold" w:hint="default"/>
        <w:b/>
        <w:i w:val="0"/>
        <w:sz w:val="28"/>
        <w:szCs w:val="28"/>
      </w:rPr>
    </w:lvl>
    <w:lvl w:ilvl="2">
      <w:start w:val="1"/>
      <w:numFmt w:val="decimal"/>
      <w:lvlText w:val="%1.%2.%3"/>
      <w:lvlJc w:val="left"/>
      <w:pPr>
        <w:tabs>
          <w:tab w:val="num" w:pos="851"/>
        </w:tabs>
        <w:ind w:left="851" w:hanging="851"/>
      </w:pPr>
      <w:rPr>
        <w:rFonts w:ascii="Arial Bold" w:hAnsi="Arial Bold" w:hint="default"/>
        <w:b/>
        <w:i w:val="0"/>
        <w:sz w:val="24"/>
        <w:szCs w:val="24"/>
      </w:rPr>
    </w:lvl>
    <w:lvl w:ilvl="3">
      <w:start w:val="1"/>
      <w:numFmt w:val="none"/>
      <w:lvlText w:val=""/>
      <w:lvlJc w:val="left"/>
      <w:pPr>
        <w:tabs>
          <w:tab w:val="num" w:pos="0"/>
        </w:tabs>
        <w:ind w:left="0" w:firstLine="0"/>
      </w:pPr>
      <w:rPr>
        <w:rFonts w:ascii="Arial Bold" w:hAnsi="Arial Bold" w:hint="default"/>
        <w:b/>
        <w:i w:val="0"/>
        <w:sz w:val="24"/>
        <w:szCs w:val="24"/>
      </w:rPr>
    </w:lvl>
    <w:lvl w:ilvl="4">
      <w:start w:val="1"/>
      <w:numFmt w:val="decimal"/>
      <w:lvlText w:val="(%5)"/>
      <w:lvlJc w:val="left"/>
      <w:pPr>
        <w:tabs>
          <w:tab w:val="num" w:pos="1418"/>
        </w:tabs>
        <w:ind w:left="1418" w:hanging="567"/>
      </w:pPr>
      <w:rPr>
        <w:rFonts w:ascii="Arial" w:hAnsi="Arial" w:hint="default"/>
        <w:b w:val="0"/>
        <w:i w:val="0"/>
        <w:sz w:val="20"/>
        <w:szCs w:val="20"/>
      </w:rPr>
    </w:lvl>
    <w:lvl w:ilvl="5">
      <w:start w:val="1"/>
      <w:numFmt w:val="lowerLetter"/>
      <w:lvlText w:val="(%6)"/>
      <w:lvlJc w:val="left"/>
      <w:pPr>
        <w:tabs>
          <w:tab w:val="num" w:pos="1985"/>
        </w:tabs>
        <w:ind w:left="1985" w:hanging="567"/>
      </w:pPr>
      <w:rPr>
        <w:rFonts w:ascii="Arial" w:hAnsi="Arial" w:hint="default"/>
        <w:b w:val="0"/>
        <w:i w:val="0"/>
        <w:sz w:val="18"/>
        <w:szCs w:val="18"/>
      </w:rPr>
    </w:lvl>
    <w:lvl w:ilvl="6">
      <w:start w:val="1"/>
      <w:numFmt w:val="lowerRoman"/>
      <w:lvlText w:val="(%7)"/>
      <w:lvlJc w:val="left"/>
      <w:pPr>
        <w:tabs>
          <w:tab w:val="num" w:pos="2552"/>
        </w:tabs>
        <w:ind w:left="2552" w:hanging="567"/>
      </w:pPr>
      <w:rPr>
        <w:rFonts w:ascii="Arial" w:hAnsi="Arial" w:hint="default"/>
        <w:b w:val="0"/>
        <w:i w:val="0"/>
        <w:sz w:val="20"/>
        <w:szCs w:val="20"/>
      </w:rPr>
    </w:lvl>
    <w:lvl w:ilvl="7">
      <w:start w:val="1"/>
      <w:numFmt w:val="upperLetter"/>
      <w:lvlText w:val="(%8)"/>
      <w:lvlJc w:val="left"/>
      <w:pPr>
        <w:tabs>
          <w:tab w:val="num" w:pos="3119"/>
        </w:tabs>
        <w:ind w:left="3119" w:hanging="567"/>
      </w:pPr>
      <w:rPr>
        <w:rFonts w:ascii="Arial" w:hAnsi="Arial" w:hint="default"/>
        <w:b w:val="0"/>
        <w:i w:val="0"/>
        <w:sz w:val="20"/>
        <w:szCs w:val="20"/>
      </w:rPr>
    </w:lvl>
    <w:lvl w:ilvl="8">
      <w:start w:val="1"/>
      <w:numFmt w:val="none"/>
      <w:lvlText w:val="%9"/>
      <w:lvlJc w:val="left"/>
      <w:pPr>
        <w:tabs>
          <w:tab w:val="num" w:pos="0"/>
        </w:tabs>
        <w:ind w:left="851" w:firstLine="0"/>
      </w:pPr>
      <w:rPr>
        <w:rFonts w:ascii="Arial" w:hAnsi="Arial" w:hint="default"/>
        <w:b w:val="0"/>
        <w:i w:val="0"/>
        <w:sz w:val="20"/>
        <w:szCs w:val="20"/>
      </w:rPr>
    </w:lvl>
  </w:abstractNum>
  <w:abstractNum w:abstractNumId="37" w15:restartNumberingAfterBreak="0">
    <w:nsid w:val="199B7884"/>
    <w:multiLevelType w:val="hybridMultilevel"/>
    <w:tmpl w:val="844A7CD4"/>
    <w:lvl w:ilvl="0" w:tplc="ED18646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19E809AA"/>
    <w:multiLevelType w:val="hybridMultilevel"/>
    <w:tmpl w:val="5B8C5D6A"/>
    <w:lvl w:ilvl="0" w:tplc="2B9E9310">
      <w:numFmt w:val="bullet"/>
      <w:lvlText w:val="-"/>
      <w:lvlJc w:val="left"/>
      <w:pPr>
        <w:ind w:left="720" w:hanging="360"/>
      </w:pPr>
      <w:rPr>
        <w:rFonts w:ascii="Gill Sans MT" w:eastAsia="Times New Roman" w:hAnsi="Gill Sans MT"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1B0C5CF1"/>
    <w:multiLevelType w:val="hybridMultilevel"/>
    <w:tmpl w:val="90CC6004"/>
    <w:lvl w:ilvl="0" w:tplc="44C0084C">
      <w:start w:val="1"/>
      <w:numFmt w:val="lowerRoman"/>
      <w:lvlText w:val="(%1)"/>
      <w:lvlJc w:val="left"/>
      <w:pPr>
        <w:ind w:left="1102" w:hanging="360"/>
      </w:pPr>
      <w:rPr>
        <w:rFonts w:hint="default"/>
      </w:rPr>
    </w:lvl>
    <w:lvl w:ilvl="1" w:tplc="0C090019" w:tentative="1">
      <w:start w:val="1"/>
      <w:numFmt w:val="lowerLetter"/>
      <w:lvlText w:val="%2."/>
      <w:lvlJc w:val="left"/>
      <w:pPr>
        <w:ind w:left="1822" w:hanging="360"/>
      </w:pPr>
    </w:lvl>
    <w:lvl w:ilvl="2" w:tplc="0C09001B" w:tentative="1">
      <w:start w:val="1"/>
      <w:numFmt w:val="lowerRoman"/>
      <w:lvlText w:val="%3."/>
      <w:lvlJc w:val="right"/>
      <w:pPr>
        <w:ind w:left="2542" w:hanging="180"/>
      </w:pPr>
    </w:lvl>
    <w:lvl w:ilvl="3" w:tplc="0C09000F" w:tentative="1">
      <w:start w:val="1"/>
      <w:numFmt w:val="decimal"/>
      <w:lvlText w:val="%4."/>
      <w:lvlJc w:val="left"/>
      <w:pPr>
        <w:ind w:left="3262" w:hanging="360"/>
      </w:pPr>
    </w:lvl>
    <w:lvl w:ilvl="4" w:tplc="0C090019" w:tentative="1">
      <w:start w:val="1"/>
      <w:numFmt w:val="lowerLetter"/>
      <w:lvlText w:val="%5."/>
      <w:lvlJc w:val="left"/>
      <w:pPr>
        <w:ind w:left="3982" w:hanging="360"/>
      </w:pPr>
    </w:lvl>
    <w:lvl w:ilvl="5" w:tplc="0C09001B" w:tentative="1">
      <w:start w:val="1"/>
      <w:numFmt w:val="lowerRoman"/>
      <w:lvlText w:val="%6."/>
      <w:lvlJc w:val="right"/>
      <w:pPr>
        <w:ind w:left="4702" w:hanging="180"/>
      </w:pPr>
    </w:lvl>
    <w:lvl w:ilvl="6" w:tplc="0C09000F" w:tentative="1">
      <w:start w:val="1"/>
      <w:numFmt w:val="decimal"/>
      <w:lvlText w:val="%7."/>
      <w:lvlJc w:val="left"/>
      <w:pPr>
        <w:ind w:left="5422" w:hanging="360"/>
      </w:pPr>
    </w:lvl>
    <w:lvl w:ilvl="7" w:tplc="0C090019" w:tentative="1">
      <w:start w:val="1"/>
      <w:numFmt w:val="lowerLetter"/>
      <w:lvlText w:val="%8."/>
      <w:lvlJc w:val="left"/>
      <w:pPr>
        <w:ind w:left="6142" w:hanging="360"/>
      </w:pPr>
    </w:lvl>
    <w:lvl w:ilvl="8" w:tplc="0C09001B" w:tentative="1">
      <w:start w:val="1"/>
      <w:numFmt w:val="lowerRoman"/>
      <w:lvlText w:val="%9."/>
      <w:lvlJc w:val="right"/>
      <w:pPr>
        <w:ind w:left="6862" w:hanging="180"/>
      </w:pPr>
    </w:lvl>
  </w:abstractNum>
  <w:abstractNum w:abstractNumId="40" w15:restartNumberingAfterBreak="0">
    <w:nsid w:val="1B955F67"/>
    <w:multiLevelType w:val="multilevel"/>
    <w:tmpl w:val="D818ACF4"/>
    <w:lvl w:ilvl="0">
      <w:start w:val="1"/>
      <w:numFmt w:val="decimal"/>
      <w:lvlText w:val="Schedule %1"/>
      <w:lvlJc w:val="left"/>
      <w:pPr>
        <w:tabs>
          <w:tab w:val="num" w:pos="2268"/>
        </w:tabs>
        <w:ind w:left="2268" w:hanging="2268"/>
      </w:pPr>
      <w:rPr>
        <w:rFonts w:hint="default"/>
        <w:b/>
        <w:i w:val="0"/>
        <w:color w:val="auto"/>
        <w:sz w:val="32"/>
        <w:szCs w:val="32"/>
      </w:rPr>
    </w:lvl>
    <w:lvl w:ilvl="1">
      <w:start w:val="1"/>
      <w:numFmt w:val="decimal"/>
      <w:lvlText w:val="%1.%2"/>
      <w:lvlJc w:val="left"/>
      <w:pPr>
        <w:tabs>
          <w:tab w:val="num" w:pos="851"/>
        </w:tabs>
        <w:ind w:left="851" w:hanging="851"/>
      </w:pPr>
      <w:rPr>
        <w:rFonts w:ascii="Arial Bold" w:hAnsi="Arial Bold" w:hint="default"/>
        <w:b/>
        <w:i w:val="0"/>
        <w:sz w:val="28"/>
        <w:szCs w:val="28"/>
      </w:rPr>
    </w:lvl>
    <w:lvl w:ilvl="2">
      <w:start w:val="1"/>
      <w:numFmt w:val="decimal"/>
      <w:lvlText w:val="%1.%2.%3"/>
      <w:lvlJc w:val="left"/>
      <w:pPr>
        <w:tabs>
          <w:tab w:val="num" w:pos="851"/>
        </w:tabs>
        <w:ind w:left="851" w:hanging="851"/>
      </w:pPr>
      <w:rPr>
        <w:rFonts w:ascii="Arial Bold" w:hAnsi="Arial Bold" w:hint="default"/>
        <w:b/>
        <w:i w:val="0"/>
        <w:sz w:val="24"/>
        <w:szCs w:val="24"/>
      </w:rPr>
    </w:lvl>
    <w:lvl w:ilvl="3">
      <w:start w:val="1"/>
      <w:numFmt w:val="none"/>
      <w:lvlText w:val=""/>
      <w:lvlJc w:val="left"/>
      <w:pPr>
        <w:tabs>
          <w:tab w:val="num" w:pos="0"/>
        </w:tabs>
        <w:ind w:left="0" w:firstLine="0"/>
      </w:pPr>
      <w:rPr>
        <w:rFonts w:ascii="Arial Bold" w:hAnsi="Arial Bold" w:hint="default"/>
        <w:b/>
        <w:i w:val="0"/>
        <w:sz w:val="24"/>
        <w:szCs w:val="24"/>
      </w:rPr>
    </w:lvl>
    <w:lvl w:ilvl="4">
      <w:start w:val="1"/>
      <w:numFmt w:val="decimal"/>
      <w:lvlText w:val="(%5)"/>
      <w:lvlJc w:val="left"/>
      <w:pPr>
        <w:tabs>
          <w:tab w:val="num" w:pos="1418"/>
        </w:tabs>
        <w:ind w:left="1418" w:hanging="567"/>
      </w:pPr>
      <w:rPr>
        <w:rFonts w:ascii="Arial" w:hAnsi="Arial" w:hint="default"/>
        <w:b w:val="0"/>
        <w:i w:val="0"/>
        <w:sz w:val="20"/>
        <w:szCs w:val="20"/>
      </w:rPr>
    </w:lvl>
    <w:lvl w:ilvl="5">
      <w:start w:val="1"/>
      <w:numFmt w:val="lowerLetter"/>
      <w:lvlText w:val="(%6)"/>
      <w:lvlJc w:val="left"/>
      <w:pPr>
        <w:tabs>
          <w:tab w:val="num" w:pos="1985"/>
        </w:tabs>
        <w:ind w:left="1985" w:hanging="567"/>
      </w:pPr>
      <w:rPr>
        <w:rFonts w:ascii="Arial" w:hAnsi="Arial" w:hint="default"/>
        <w:b w:val="0"/>
        <w:i w:val="0"/>
        <w:sz w:val="18"/>
        <w:szCs w:val="18"/>
      </w:rPr>
    </w:lvl>
    <w:lvl w:ilvl="6">
      <w:start w:val="1"/>
      <w:numFmt w:val="lowerRoman"/>
      <w:lvlText w:val="(%7)"/>
      <w:lvlJc w:val="left"/>
      <w:pPr>
        <w:tabs>
          <w:tab w:val="num" w:pos="2552"/>
        </w:tabs>
        <w:ind w:left="2552" w:hanging="567"/>
      </w:pPr>
      <w:rPr>
        <w:rFonts w:ascii="Arial" w:hAnsi="Arial" w:hint="default"/>
        <w:b w:val="0"/>
        <w:i w:val="0"/>
        <w:sz w:val="20"/>
        <w:szCs w:val="20"/>
      </w:rPr>
    </w:lvl>
    <w:lvl w:ilvl="7">
      <w:start w:val="1"/>
      <w:numFmt w:val="upperLetter"/>
      <w:lvlText w:val="(%8)"/>
      <w:lvlJc w:val="left"/>
      <w:pPr>
        <w:tabs>
          <w:tab w:val="num" w:pos="3119"/>
        </w:tabs>
        <w:ind w:left="3119" w:hanging="567"/>
      </w:pPr>
      <w:rPr>
        <w:rFonts w:ascii="Arial" w:hAnsi="Arial" w:hint="default"/>
        <w:b w:val="0"/>
        <w:i w:val="0"/>
        <w:sz w:val="20"/>
        <w:szCs w:val="20"/>
      </w:rPr>
    </w:lvl>
    <w:lvl w:ilvl="8">
      <w:start w:val="1"/>
      <w:numFmt w:val="none"/>
      <w:lvlText w:val="%9"/>
      <w:lvlJc w:val="left"/>
      <w:pPr>
        <w:tabs>
          <w:tab w:val="num" w:pos="0"/>
        </w:tabs>
        <w:ind w:left="851" w:firstLine="0"/>
      </w:pPr>
      <w:rPr>
        <w:rFonts w:ascii="Arial" w:hAnsi="Arial" w:hint="default"/>
        <w:b w:val="0"/>
        <w:i w:val="0"/>
        <w:sz w:val="20"/>
        <w:szCs w:val="20"/>
      </w:rPr>
    </w:lvl>
  </w:abstractNum>
  <w:abstractNum w:abstractNumId="41" w15:restartNumberingAfterBreak="0">
    <w:nsid w:val="1C0D61E5"/>
    <w:multiLevelType w:val="hybridMultilevel"/>
    <w:tmpl w:val="C846B300"/>
    <w:lvl w:ilvl="0" w:tplc="ED18646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1CFA4F43"/>
    <w:multiLevelType w:val="hybridMultilevel"/>
    <w:tmpl w:val="2CB6CA36"/>
    <w:lvl w:ilvl="0" w:tplc="ED18646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1F1E739F"/>
    <w:multiLevelType w:val="multilevel"/>
    <w:tmpl w:val="F754DFC8"/>
    <w:name w:val="Part1"/>
    <w:lvl w:ilvl="0">
      <w:start w:val="1"/>
      <w:numFmt w:val="decimal"/>
      <w:lvlText w:val="Part %1"/>
      <w:lvlJc w:val="left"/>
      <w:pPr>
        <w:tabs>
          <w:tab w:val="num" w:pos="1985"/>
        </w:tabs>
        <w:ind w:left="1985" w:hanging="1985"/>
      </w:pPr>
      <w:rPr>
        <w:rFonts w:ascii="Arial Bold" w:hAnsi="Arial Bold" w:hint="default"/>
        <w:b/>
        <w:i w:val="0"/>
        <w:sz w:val="32"/>
        <w:szCs w:val="32"/>
      </w:rPr>
    </w:lvl>
    <w:lvl w:ilvl="1">
      <w:start w:val="1"/>
      <w:numFmt w:val="decimal"/>
      <w:lvlText w:val="%1.%2"/>
      <w:lvlJc w:val="left"/>
      <w:pPr>
        <w:tabs>
          <w:tab w:val="num" w:pos="851"/>
        </w:tabs>
        <w:ind w:left="851" w:hanging="851"/>
      </w:pPr>
      <w:rPr>
        <w:rFonts w:cs="Times New Roman" w:hint="default"/>
        <w:b/>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decimal"/>
      <w:lvlText w:val="%1.%2.%3"/>
      <w:lvlJc w:val="left"/>
      <w:pPr>
        <w:tabs>
          <w:tab w:val="num" w:pos="851"/>
        </w:tabs>
        <w:ind w:left="851" w:hanging="851"/>
      </w:pPr>
      <w:rPr>
        <w:rFonts w:cs="Times New Roman" w:hint="default"/>
        <w:b/>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3">
      <w:start w:val="1"/>
      <w:numFmt w:val="none"/>
      <w:lvlText w:val=""/>
      <w:lvlJc w:val="left"/>
      <w:pPr>
        <w:tabs>
          <w:tab w:val="num" w:pos="0"/>
        </w:tabs>
        <w:ind w:left="0" w:firstLine="0"/>
      </w:pPr>
      <w:rPr>
        <w:rFonts w:ascii="Arial Bold" w:hAnsi="Arial Bold" w:hint="default"/>
        <w:b/>
        <w:i w:val="0"/>
        <w:sz w:val="24"/>
        <w:szCs w:val="24"/>
      </w:rPr>
    </w:lvl>
    <w:lvl w:ilvl="4">
      <w:start w:val="1"/>
      <w:numFmt w:val="decimal"/>
      <w:lvlText w:val="(%5)"/>
      <w:lvlJc w:val="left"/>
      <w:pPr>
        <w:tabs>
          <w:tab w:val="num" w:pos="1418"/>
        </w:tabs>
        <w:ind w:left="1418" w:hanging="567"/>
      </w:pPr>
      <w:rPr>
        <w:rFonts w:ascii="Arial" w:hAnsi="Arial" w:hint="default"/>
        <w:b w:val="0"/>
        <w:i w:val="0"/>
        <w:sz w:val="20"/>
        <w:szCs w:val="20"/>
      </w:rPr>
    </w:lvl>
    <w:lvl w:ilvl="5">
      <w:start w:val="1"/>
      <w:numFmt w:val="lowerLetter"/>
      <w:lvlText w:val="(%6)"/>
      <w:lvlJc w:val="left"/>
      <w:pPr>
        <w:tabs>
          <w:tab w:val="num" w:pos="1985"/>
        </w:tabs>
        <w:ind w:left="1985" w:hanging="567"/>
      </w:pPr>
      <w:rPr>
        <w:rFonts w:ascii="Arial" w:hAnsi="Arial" w:hint="default"/>
        <w:b w:val="0"/>
        <w:i w:val="0"/>
        <w:sz w:val="20"/>
        <w:szCs w:val="20"/>
      </w:rPr>
    </w:lvl>
    <w:lvl w:ilvl="6">
      <w:start w:val="1"/>
      <w:numFmt w:val="lowerRoman"/>
      <w:lvlText w:val="(%7)"/>
      <w:lvlJc w:val="left"/>
      <w:pPr>
        <w:tabs>
          <w:tab w:val="num" w:pos="2552"/>
        </w:tabs>
        <w:ind w:left="2552" w:hanging="567"/>
      </w:pPr>
      <w:rPr>
        <w:rFonts w:ascii="Arial" w:hAnsi="Arial" w:hint="default"/>
        <w:b w:val="0"/>
        <w:i w:val="0"/>
        <w:sz w:val="20"/>
        <w:szCs w:val="20"/>
      </w:rPr>
    </w:lvl>
    <w:lvl w:ilvl="7">
      <w:start w:val="1"/>
      <w:numFmt w:val="upperLetter"/>
      <w:lvlText w:val="(%8)"/>
      <w:lvlJc w:val="left"/>
      <w:pPr>
        <w:tabs>
          <w:tab w:val="num" w:pos="3119"/>
        </w:tabs>
        <w:ind w:left="3119" w:hanging="567"/>
      </w:pPr>
      <w:rPr>
        <w:rFonts w:ascii="Arial" w:hAnsi="Arial" w:hint="default"/>
        <w:b w:val="0"/>
        <w:i w:val="0"/>
        <w:sz w:val="16"/>
        <w:szCs w:val="16"/>
      </w:rPr>
    </w:lvl>
    <w:lvl w:ilvl="8">
      <w:start w:val="1"/>
      <w:numFmt w:val="none"/>
      <w:lvlText w:val=""/>
      <w:lvlJc w:val="left"/>
      <w:pPr>
        <w:tabs>
          <w:tab w:val="num" w:pos="0"/>
        </w:tabs>
        <w:ind w:left="0" w:firstLine="851"/>
      </w:pPr>
      <w:rPr>
        <w:rFonts w:ascii="Arial" w:hAnsi="Arial" w:hint="default"/>
        <w:b w:val="0"/>
        <w:i w:val="0"/>
        <w:sz w:val="20"/>
        <w:szCs w:val="20"/>
      </w:rPr>
    </w:lvl>
  </w:abstractNum>
  <w:abstractNum w:abstractNumId="44" w15:restartNumberingAfterBreak="0">
    <w:nsid w:val="1FA81C9B"/>
    <w:multiLevelType w:val="hybridMultilevel"/>
    <w:tmpl w:val="57F8484C"/>
    <w:lvl w:ilvl="0" w:tplc="ED186466">
      <w:start w:val="1"/>
      <w:numFmt w:val="lowerLetter"/>
      <w:lvlText w:val="(%1)"/>
      <w:lvlJc w:val="left"/>
      <w:pPr>
        <w:ind w:left="819" w:hanging="360"/>
      </w:pPr>
      <w:rPr>
        <w:rFonts w:hint="default"/>
      </w:rPr>
    </w:lvl>
    <w:lvl w:ilvl="1" w:tplc="0C090019" w:tentative="1">
      <w:start w:val="1"/>
      <w:numFmt w:val="lowerLetter"/>
      <w:lvlText w:val="%2."/>
      <w:lvlJc w:val="left"/>
      <w:pPr>
        <w:ind w:left="1539" w:hanging="360"/>
      </w:pPr>
    </w:lvl>
    <w:lvl w:ilvl="2" w:tplc="0C09001B" w:tentative="1">
      <w:start w:val="1"/>
      <w:numFmt w:val="lowerRoman"/>
      <w:lvlText w:val="%3."/>
      <w:lvlJc w:val="right"/>
      <w:pPr>
        <w:ind w:left="2259" w:hanging="180"/>
      </w:pPr>
    </w:lvl>
    <w:lvl w:ilvl="3" w:tplc="0C09000F" w:tentative="1">
      <w:start w:val="1"/>
      <w:numFmt w:val="decimal"/>
      <w:lvlText w:val="%4."/>
      <w:lvlJc w:val="left"/>
      <w:pPr>
        <w:ind w:left="2979" w:hanging="360"/>
      </w:pPr>
    </w:lvl>
    <w:lvl w:ilvl="4" w:tplc="0C090019" w:tentative="1">
      <w:start w:val="1"/>
      <w:numFmt w:val="lowerLetter"/>
      <w:lvlText w:val="%5."/>
      <w:lvlJc w:val="left"/>
      <w:pPr>
        <w:ind w:left="3699" w:hanging="360"/>
      </w:pPr>
    </w:lvl>
    <w:lvl w:ilvl="5" w:tplc="0C09001B" w:tentative="1">
      <w:start w:val="1"/>
      <w:numFmt w:val="lowerRoman"/>
      <w:lvlText w:val="%6."/>
      <w:lvlJc w:val="right"/>
      <w:pPr>
        <w:ind w:left="4419" w:hanging="180"/>
      </w:pPr>
    </w:lvl>
    <w:lvl w:ilvl="6" w:tplc="0C09000F" w:tentative="1">
      <w:start w:val="1"/>
      <w:numFmt w:val="decimal"/>
      <w:lvlText w:val="%7."/>
      <w:lvlJc w:val="left"/>
      <w:pPr>
        <w:ind w:left="5139" w:hanging="360"/>
      </w:pPr>
    </w:lvl>
    <w:lvl w:ilvl="7" w:tplc="0C090019" w:tentative="1">
      <w:start w:val="1"/>
      <w:numFmt w:val="lowerLetter"/>
      <w:lvlText w:val="%8."/>
      <w:lvlJc w:val="left"/>
      <w:pPr>
        <w:ind w:left="5859" w:hanging="360"/>
      </w:pPr>
    </w:lvl>
    <w:lvl w:ilvl="8" w:tplc="0C09001B" w:tentative="1">
      <w:start w:val="1"/>
      <w:numFmt w:val="lowerRoman"/>
      <w:lvlText w:val="%9."/>
      <w:lvlJc w:val="right"/>
      <w:pPr>
        <w:ind w:left="6579" w:hanging="180"/>
      </w:pPr>
    </w:lvl>
  </w:abstractNum>
  <w:abstractNum w:abstractNumId="45" w15:restartNumberingAfterBreak="0">
    <w:nsid w:val="1FD42E57"/>
    <w:multiLevelType w:val="hybridMultilevel"/>
    <w:tmpl w:val="F35A62E0"/>
    <w:lvl w:ilvl="0" w:tplc="ED186466">
      <w:start w:val="1"/>
      <w:numFmt w:val="lowerLetter"/>
      <w:lvlText w:val="(%1)"/>
      <w:lvlJc w:val="left"/>
      <w:pPr>
        <w:ind w:left="677" w:hanging="360"/>
      </w:pPr>
      <w:rPr>
        <w:rFonts w:hint="default"/>
      </w:rPr>
    </w:lvl>
    <w:lvl w:ilvl="1" w:tplc="0C090019" w:tentative="1">
      <w:start w:val="1"/>
      <w:numFmt w:val="lowerLetter"/>
      <w:lvlText w:val="%2."/>
      <w:lvlJc w:val="left"/>
      <w:pPr>
        <w:ind w:left="1397" w:hanging="360"/>
      </w:pPr>
    </w:lvl>
    <w:lvl w:ilvl="2" w:tplc="0C09001B" w:tentative="1">
      <w:start w:val="1"/>
      <w:numFmt w:val="lowerRoman"/>
      <w:lvlText w:val="%3."/>
      <w:lvlJc w:val="right"/>
      <w:pPr>
        <w:ind w:left="2117" w:hanging="180"/>
      </w:pPr>
    </w:lvl>
    <w:lvl w:ilvl="3" w:tplc="0C09000F" w:tentative="1">
      <w:start w:val="1"/>
      <w:numFmt w:val="decimal"/>
      <w:lvlText w:val="%4."/>
      <w:lvlJc w:val="left"/>
      <w:pPr>
        <w:ind w:left="2837" w:hanging="360"/>
      </w:pPr>
    </w:lvl>
    <w:lvl w:ilvl="4" w:tplc="0C090019" w:tentative="1">
      <w:start w:val="1"/>
      <w:numFmt w:val="lowerLetter"/>
      <w:lvlText w:val="%5."/>
      <w:lvlJc w:val="left"/>
      <w:pPr>
        <w:ind w:left="3557" w:hanging="360"/>
      </w:pPr>
    </w:lvl>
    <w:lvl w:ilvl="5" w:tplc="0C09001B" w:tentative="1">
      <w:start w:val="1"/>
      <w:numFmt w:val="lowerRoman"/>
      <w:lvlText w:val="%6."/>
      <w:lvlJc w:val="right"/>
      <w:pPr>
        <w:ind w:left="4277" w:hanging="180"/>
      </w:pPr>
    </w:lvl>
    <w:lvl w:ilvl="6" w:tplc="0C09000F" w:tentative="1">
      <w:start w:val="1"/>
      <w:numFmt w:val="decimal"/>
      <w:lvlText w:val="%7."/>
      <w:lvlJc w:val="left"/>
      <w:pPr>
        <w:ind w:left="4997" w:hanging="360"/>
      </w:pPr>
    </w:lvl>
    <w:lvl w:ilvl="7" w:tplc="0C090019" w:tentative="1">
      <w:start w:val="1"/>
      <w:numFmt w:val="lowerLetter"/>
      <w:lvlText w:val="%8."/>
      <w:lvlJc w:val="left"/>
      <w:pPr>
        <w:ind w:left="5717" w:hanging="360"/>
      </w:pPr>
    </w:lvl>
    <w:lvl w:ilvl="8" w:tplc="0C09001B" w:tentative="1">
      <w:start w:val="1"/>
      <w:numFmt w:val="lowerRoman"/>
      <w:lvlText w:val="%9."/>
      <w:lvlJc w:val="right"/>
      <w:pPr>
        <w:ind w:left="6437" w:hanging="180"/>
      </w:pPr>
    </w:lvl>
  </w:abstractNum>
  <w:abstractNum w:abstractNumId="46" w15:restartNumberingAfterBreak="0">
    <w:nsid w:val="208D0669"/>
    <w:multiLevelType w:val="hybridMultilevel"/>
    <w:tmpl w:val="3A3C7D86"/>
    <w:lvl w:ilvl="0" w:tplc="83E46568">
      <w:start w:val="1"/>
      <w:numFmt w:val="lowerLetter"/>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7" w15:restartNumberingAfterBreak="0">
    <w:nsid w:val="22484CA0"/>
    <w:multiLevelType w:val="hybridMultilevel"/>
    <w:tmpl w:val="118C9C0C"/>
    <w:lvl w:ilvl="0" w:tplc="ED186466">
      <w:start w:val="1"/>
      <w:numFmt w:val="lowerLetter"/>
      <w:lvlText w:val="(%1)"/>
      <w:lvlJc w:val="left"/>
      <w:pPr>
        <w:ind w:left="677" w:hanging="360"/>
      </w:pPr>
      <w:rPr>
        <w:rFonts w:hint="default"/>
      </w:rPr>
    </w:lvl>
    <w:lvl w:ilvl="1" w:tplc="0C090019" w:tentative="1">
      <w:start w:val="1"/>
      <w:numFmt w:val="lowerLetter"/>
      <w:lvlText w:val="%2."/>
      <w:lvlJc w:val="left"/>
      <w:pPr>
        <w:ind w:left="1397" w:hanging="360"/>
      </w:pPr>
    </w:lvl>
    <w:lvl w:ilvl="2" w:tplc="0C09001B" w:tentative="1">
      <w:start w:val="1"/>
      <w:numFmt w:val="lowerRoman"/>
      <w:lvlText w:val="%3."/>
      <w:lvlJc w:val="right"/>
      <w:pPr>
        <w:ind w:left="2117" w:hanging="180"/>
      </w:pPr>
    </w:lvl>
    <w:lvl w:ilvl="3" w:tplc="0C09000F" w:tentative="1">
      <w:start w:val="1"/>
      <w:numFmt w:val="decimal"/>
      <w:lvlText w:val="%4."/>
      <w:lvlJc w:val="left"/>
      <w:pPr>
        <w:ind w:left="2837" w:hanging="360"/>
      </w:pPr>
    </w:lvl>
    <w:lvl w:ilvl="4" w:tplc="0C090019" w:tentative="1">
      <w:start w:val="1"/>
      <w:numFmt w:val="lowerLetter"/>
      <w:lvlText w:val="%5."/>
      <w:lvlJc w:val="left"/>
      <w:pPr>
        <w:ind w:left="3557" w:hanging="360"/>
      </w:pPr>
    </w:lvl>
    <w:lvl w:ilvl="5" w:tplc="0C09001B" w:tentative="1">
      <w:start w:val="1"/>
      <w:numFmt w:val="lowerRoman"/>
      <w:lvlText w:val="%6."/>
      <w:lvlJc w:val="right"/>
      <w:pPr>
        <w:ind w:left="4277" w:hanging="180"/>
      </w:pPr>
    </w:lvl>
    <w:lvl w:ilvl="6" w:tplc="0C09000F" w:tentative="1">
      <w:start w:val="1"/>
      <w:numFmt w:val="decimal"/>
      <w:lvlText w:val="%7."/>
      <w:lvlJc w:val="left"/>
      <w:pPr>
        <w:ind w:left="4997" w:hanging="360"/>
      </w:pPr>
    </w:lvl>
    <w:lvl w:ilvl="7" w:tplc="0C090019" w:tentative="1">
      <w:start w:val="1"/>
      <w:numFmt w:val="lowerLetter"/>
      <w:lvlText w:val="%8."/>
      <w:lvlJc w:val="left"/>
      <w:pPr>
        <w:ind w:left="5717" w:hanging="360"/>
      </w:pPr>
    </w:lvl>
    <w:lvl w:ilvl="8" w:tplc="0C09001B" w:tentative="1">
      <w:start w:val="1"/>
      <w:numFmt w:val="lowerRoman"/>
      <w:lvlText w:val="%9."/>
      <w:lvlJc w:val="right"/>
      <w:pPr>
        <w:ind w:left="6437" w:hanging="180"/>
      </w:pPr>
    </w:lvl>
  </w:abstractNum>
  <w:abstractNum w:abstractNumId="48" w15:restartNumberingAfterBreak="0">
    <w:nsid w:val="26774BD6"/>
    <w:multiLevelType w:val="hybridMultilevel"/>
    <w:tmpl w:val="0F382CB6"/>
    <w:lvl w:ilvl="0" w:tplc="ED18646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9" w15:restartNumberingAfterBreak="0">
    <w:nsid w:val="269843AA"/>
    <w:multiLevelType w:val="hybridMultilevel"/>
    <w:tmpl w:val="015C8180"/>
    <w:lvl w:ilvl="0" w:tplc="FEA47996">
      <w:start w:val="1"/>
      <w:numFmt w:val="lowerRoman"/>
      <w:lvlText w:val="(%1)"/>
      <w:lvlJc w:val="left"/>
      <w:pPr>
        <w:ind w:left="1455" w:hanging="360"/>
      </w:pPr>
      <w:rPr>
        <w:rFonts w:ascii="Arial" w:hAnsi="Arial" w:hint="default"/>
        <w:b w:val="0"/>
        <w:i w:val="0"/>
        <w:sz w:val="20"/>
      </w:rPr>
    </w:lvl>
    <w:lvl w:ilvl="1" w:tplc="0C090019" w:tentative="1">
      <w:start w:val="1"/>
      <w:numFmt w:val="lowerLetter"/>
      <w:lvlText w:val="%2."/>
      <w:lvlJc w:val="left"/>
      <w:pPr>
        <w:ind w:left="2175" w:hanging="360"/>
      </w:pPr>
    </w:lvl>
    <w:lvl w:ilvl="2" w:tplc="0C09001B" w:tentative="1">
      <w:start w:val="1"/>
      <w:numFmt w:val="lowerRoman"/>
      <w:lvlText w:val="%3."/>
      <w:lvlJc w:val="right"/>
      <w:pPr>
        <w:ind w:left="2895" w:hanging="180"/>
      </w:pPr>
    </w:lvl>
    <w:lvl w:ilvl="3" w:tplc="0C09000F" w:tentative="1">
      <w:start w:val="1"/>
      <w:numFmt w:val="decimal"/>
      <w:lvlText w:val="%4."/>
      <w:lvlJc w:val="left"/>
      <w:pPr>
        <w:ind w:left="3615" w:hanging="360"/>
      </w:pPr>
    </w:lvl>
    <w:lvl w:ilvl="4" w:tplc="0C090019" w:tentative="1">
      <w:start w:val="1"/>
      <w:numFmt w:val="lowerLetter"/>
      <w:lvlText w:val="%5."/>
      <w:lvlJc w:val="left"/>
      <w:pPr>
        <w:ind w:left="4335" w:hanging="360"/>
      </w:pPr>
    </w:lvl>
    <w:lvl w:ilvl="5" w:tplc="0C09001B" w:tentative="1">
      <w:start w:val="1"/>
      <w:numFmt w:val="lowerRoman"/>
      <w:lvlText w:val="%6."/>
      <w:lvlJc w:val="right"/>
      <w:pPr>
        <w:ind w:left="5055" w:hanging="180"/>
      </w:pPr>
    </w:lvl>
    <w:lvl w:ilvl="6" w:tplc="0C09000F" w:tentative="1">
      <w:start w:val="1"/>
      <w:numFmt w:val="decimal"/>
      <w:lvlText w:val="%7."/>
      <w:lvlJc w:val="left"/>
      <w:pPr>
        <w:ind w:left="5775" w:hanging="360"/>
      </w:pPr>
    </w:lvl>
    <w:lvl w:ilvl="7" w:tplc="0C090019" w:tentative="1">
      <w:start w:val="1"/>
      <w:numFmt w:val="lowerLetter"/>
      <w:lvlText w:val="%8."/>
      <w:lvlJc w:val="left"/>
      <w:pPr>
        <w:ind w:left="6495" w:hanging="360"/>
      </w:pPr>
    </w:lvl>
    <w:lvl w:ilvl="8" w:tplc="0C09001B" w:tentative="1">
      <w:start w:val="1"/>
      <w:numFmt w:val="lowerRoman"/>
      <w:lvlText w:val="%9."/>
      <w:lvlJc w:val="right"/>
      <w:pPr>
        <w:ind w:left="7215" w:hanging="180"/>
      </w:pPr>
    </w:lvl>
  </w:abstractNum>
  <w:abstractNum w:abstractNumId="50" w15:restartNumberingAfterBreak="0">
    <w:nsid w:val="26A01455"/>
    <w:multiLevelType w:val="hybridMultilevel"/>
    <w:tmpl w:val="6CA6825E"/>
    <w:lvl w:ilvl="0" w:tplc="ED18646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1" w15:restartNumberingAfterBreak="0">
    <w:nsid w:val="272625FE"/>
    <w:multiLevelType w:val="hybridMultilevel"/>
    <w:tmpl w:val="805E1A68"/>
    <w:lvl w:ilvl="0" w:tplc="ED186466">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2" w15:restartNumberingAfterBreak="0">
    <w:nsid w:val="27676163"/>
    <w:multiLevelType w:val="hybridMultilevel"/>
    <w:tmpl w:val="D5387026"/>
    <w:lvl w:ilvl="0" w:tplc="ED18646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3" w15:restartNumberingAfterBreak="0">
    <w:nsid w:val="277862C9"/>
    <w:multiLevelType w:val="hybridMultilevel"/>
    <w:tmpl w:val="EADC7E18"/>
    <w:lvl w:ilvl="0" w:tplc="44C0084C">
      <w:start w:val="1"/>
      <w:numFmt w:val="lowerRoman"/>
      <w:lvlText w:val="(%1)"/>
      <w:lvlJc w:val="left"/>
      <w:pPr>
        <w:ind w:left="1037" w:hanging="360"/>
      </w:pPr>
      <w:rPr>
        <w:rFonts w:hint="default"/>
      </w:rPr>
    </w:lvl>
    <w:lvl w:ilvl="1" w:tplc="0C090019" w:tentative="1">
      <w:start w:val="1"/>
      <w:numFmt w:val="lowerLetter"/>
      <w:lvlText w:val="%2."/>
      <w:lvlJc w:val="left"/>
      <w:pPr>
        <w:ind w:left="1757" w:hanging="360"/>
      </w:pPr>
    </w:lvl>
    <w:lvl w:ilvl="2" w:tplc="0C09001B" w:tentative="1">
      <w:start w:val="1"/>
      <w:numFmt w:val="lowerRoman"/>
      <w:lvlText w:val="%3."/>
      <w:lvlJc w:val="right"/>
      <w:pPr>
        <w:ind w:left="2477" w:hanging="180"/>
      </w:pPr>
    </w:lvl>
    <w:lvl w:ilvl="3" w:tplc="0C09000F" w:tentative="1">
      <w:start w:val="1"/>
      <w:numFmt w:val="decimal"/>
      <w:lvlText w:val="%4."/>
      <w:lvlJc w:val="left"/>
      <w:pPr>
        <w:ind w:left="3197" w:hanging="360"/>
      </w:pPr>
    </w:lvl>
    <w:lvl w:ilvl="4" w:tplc="0C090019" w:tentative="1">
      <w:start w:val="1"/>
      <w:numFmt w:val="lowerLetter"/>
      <w:lvlText w:val="%5."/>
      <w:lvlJc w:val="left"/>
      <w:pPr>
        <w:ind w:left="3917" w:hanging="360"/>
      </w:pPr>
    </w:lvl>
    <w:lvl w:ilvl="5" w:tplc="0C09001B" w:tentative="1">
      <w:start w:val="1"/>
      <w:numFmt w:val="lowerRoman"/>
      <w:lvlText w:val="%6."/>
      <w:lvlJc w:val="right"/>
      <w:pPr>
        <w:ind w:left="4637" w:hanging="180"/>
      </w:pPr>
    </w:lvl>
    <w:lvl w:ilvl="6" w:tplc="0C09000F" w:tentative="1">
      <w:start w:val="1"/>
      <w:numFmt w:val="decimal"/>
      <w:lvlText w:val="%7."/>
      <w:lvlJc w:val="left"/>
      <w:pPr>
        <w:ind w:left="5357" w:hanging="360"/>
      </w:pPr>
    </w:lvl>
    <w:lvl w:ilvl="7" w:tplc="0C090019" w:tentative="1">
      <w:start w:val="1"/>
      <w:numFmt w:val="lowerLetter"/>
      <w:lvlText w:val="%8."/>
      <w:lvlJc w:val="left"/>
      <w:pPr>
        <w:ind w:left="6077" w:hanging="360"/>
      </w:pPr>
    </w:lvl>
    <w:lvl w:ilvl="8" w:tplc="0C09001B" w:tentative="1">
      <w:start w:val="1"/>
      <w:numFmt w:val="lowerRoman"/>
      <w:lvlText w:val="%9."/>
      <w:lvlJc w:val="right"/>
      <w:pPr>
        <w:ind w:left="6797" w:hanging="180"/>
      </w:pPr>
    </w:lvl>
  </w:abstractNum>
  <w:abstractNum w:abstractNumId="54" w15:restartNumberingAfterBreak="0">
    <w:nsid w:val="28591892"/>
    <w:multiLevelType w:val="hybridMultilevel"/>
    <w:tmpl w:val="C07017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28866A34"/>
    <w:multiLevelType w:val="hybridMultilevel"/>
    <w:tmpl w:val="54E6943C"/>
    <w:lvl w:ilvl="0" w:tplc="44C0084C">
      <w:start w:val="1"/>
      <w:numFmt w:val="lowerRoman"/>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6" w15:restartNumberingAfterBreak="0">
    <w:nsid w:val="29D3497B"/>
    <w:multiLevelType w:val="hybridMultilevel"/>
    <w:tmpl w:val="899E0CA2"/>
    <w:lvl w:ilvl="0" w:tplc="ED18646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7" w15:restartNumberingAfterBreak="0">
    <w:nsid w:val="2A7E5B8D"/>
    <w:multiLevelType w:val="multilevel"/>
    <w:tmpl w:val="094AB2F8"/>
    <w:lvl w:ilvl="0">
      <w:start w:val="1"/>
      <w:numFmt w:val="decimal"/>
      <w:pStyle w:val="Heading1"/>
      <w:lvlText w:val="Part %1"/>
      <w:lvlJc w:val="left"/>
      <w:pPr>
        <w:tabs>
          <w:tab w:val="num" w:pos="1985"/>
        </w:tabs>
        <w:ind w:left="1985" w:hanging="1985"/>
      </w:pPr>
      <w:rPr>
        <w:rFonts w:ascii="Arial Bold" w:hAnsi="Arial Bold" w:hint="default"/>
        <w:b/>
        <w:i w:val="0"/>
        <w:sz w:val="32"/>
        <w:szCs w:val="32"/>
      </w:rPr>
    </w:lvl>
    <w:lvl w:ilvl="1">
      <w:start w:val="1"/>
      <w:numFmt w:val="decimal"/>
      <w:pStyle w:val="Heading2"/>
      <w:lvlText w:val="%1.%2"/>
      <w:lvlJc w:val="left"/>
      <w:pPr>
        <w:tabs>
          <w:tab w:val="num" w:pos="851"/>
        </w:tabs>
        <w:ind w:left="851" w:hanging="851"/>
      </w:pPr>
      <w:rPr>
        <w:rFonts w:cs="Times New Roman" w:hint="default"/>
        <w:b/>
        <w:bCs w:val="0"/>
        <w:i w:val="0"/>
        <w:iCs w:val="0"/>
        <w:caps w:val="0"/>
        <w:smallCaps w:val="0"/>
        <w:strike w:val="0"/>
        <w:dstrike w:val="0"/>
        <w:outline w:val="0"/>
        <w:shadow w:val="0"/>
        <w:emboss w:val="0"/>
        <w:imprint w:val="0"/>
        <w:vanish w:val="0"/>
        <w:spacing w:val="0"/>
        <w:kern w:val="0"/>
        <w:position w:val="0"/>
        <w:u w:val="none"/>
        <w:vertAlign w:val="baseline"/>
        <w:em w:val="none"/>
      </w:rPr>
    </w:lvl>
    <w:lvl w:ilvl="2">
      <w:start w:val="1"/>
      <w:numFmt w:val="decimal"/>
      <w:pStyle w:val="Heading3"/>
      <w:lvlText w:val="%1.%2.%3"/>
      <w:lvlJc w:val="left"/>
      <w:pPr>
        <w:tabs>
          <w:tab w:val="num" w:pos="851"/>
        </w:tabs>
        <w:ind w:left="851" w:hanging="851"/>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3">
      <w:start w:val="1"/>
      <w:numFmt w:val="decimal"/>
      <w:pStyle w:val="Heading4"/>
      <w:lvlText w:val="%1.%2.%3.%4"/>
      <w:lvlJc w:val="left"/>
      <w:pPr>
        <w:tabs>
          <w:tab w:val="num" w:pos="851"/>
        </w:tabs>
        <w:ind w:left="851" w:hanging="851"/>
      </w:pPr>
      <w:rPr>
        <w:rFonts w:hint="default"/>
        <w:b/>
        <w:i w:val="0"/>
        <w:sz w:val="24"/>
        <w:szCs w:val="24"/>
      </w:rPr>
    </w:lvl>
    <w:lvl w:ilvl="4">
      <w:start w:val="1"/>
      <w:numFmt w:val="decimal"/>
      <w:pStyle w:val="Heading5"/>
      <w:lvlText w:val="(%5)"/>
      <w:lvlJc w:val="left"/>
      <w:pPr>
        <w:tabs>
          <w:tab w:val="num" w:pos="1418"/>
        </w:tabs>
        <w:ind w:left="1418" w:hanging="567"/>
      </w:pPr>
      <w:rPr>
        <w:rFonts w:ascii="Arial" w:hAnsi="Arial" w:hint="default"/>
        <w:b w:val="0"/>
        <w:i w:val="0"/>
        <w:sz w:val="20"/>
        <w:szCs w:val="20"/>
      </w:rPr>
    </w:lvl>
    <w:lvl w:ilvl="5">
      <w:start w:val="1"/>
      <w:numFmt w:val="lowerLetter"/>
      <w:pStyle w:val="Heading6"/>
      <w:lvlText w:val="(%6)"/>
      <w:lvlJc w:val="left"/>
      <w:pPr>
        <w:tabs>
          <w:tab w:val="num" w:pos="1985"/>
        </w:tabs>
        <w:ind w:left="1985" w:hanging="567"/>
      </w:pPr>
      <w:rPr>
        <w:rFonts w:ascii="Arial" w:hAnsi="Arial" w:hint="default"/>
        <w:b w:val="0"/>
        <w:i w:val="0"/>
        <w:sz w:val="20"/>
        <w:szCs w:val="20"/>
      </w:rPr>
    </w:lvl>
    <w:lvl w:ilvl="6">
      <w:start w:val="1"/>
      <w:numFmt w:val="lowerRoman"/>
      <w:pStyle w:val="Heading7"/>
      <w:lvlText w:val="(%7)"/>
      <w:lvlJc w:val="left"/>
      <w:pPr>
        <w:tabs>
          <w:tab w:val="num" w:pos="2552"/>
        </w:tabs>
        <w:ind w:left="2552" w:hanging="567"/>
      </w:pPr>
      <w:rPr>
        <w:rFonts w:ascii="Arial" w:hAnsi="Arial" w:hint="default"/>
        <w:b w:val="0"/>
        <w:i w:val="0"/>
        <w:sz w:val="20"/>
        <w:szCs w:val="20"/>
      </w:rPr>
    </w:lvl>
    <w:lvl w:ilvl="7">
      <w:start w:val="1"/>
      <w:numFmt w:val="upperLetter"/>
      <w:pStyle w:val="Heading8"/>
      <w:lvlText w:val="(%8)"/>
      <w:lvlJc w:val="left"/>
      <w:pPr>
        <w:tabs>
          <w:tab w:val="num" w:pos="3119"/>
        </w:tabs>
        <w:ind w:left="3119" w:hanging="567"/>
      </w:pPr>
      <w:rPr>
        <w:rFonts w:ascii="Arial" w:hAnsi="Arial" w:hint="default"/>
        <w:b w:val="0"/>
        <w:i w:val="0"/>
        <w:sz w:val="16"/>
        <w:szCs w:val="16"/>
      </w:rPr>
    </w:lvl>
    <w:lvl w:ilvl="8">
      <w:start w:val="1"/>
      <w:numFmt w:val="none"/>
      <w:pStyle w:val="Heading9"/>
      <w:suff w:val="nothing"/>
      <w:lvlText w:val=""/>
      <w:lvlJc w:val="left"/>
      <w:pPr>
        <w:ind w:left="0" w:firstLine="851"/>
      </w:pPr>
      <w:rPr>
        <w:rFonts w:ascii="Arial" w:hAnsi="Arial" w:hint="default"/>
        <w:b w:val="0"/>
        <w:i w:val="0"/>
        <w:sz w:val="20"/>
        <w:szCs w:val="20"/>
      </w:rPr>
    </w:lvl>
  </w:abstractNum>
  <w:abstractNum w:abstractNumId="58" w15:restartNumberingAfterBreak="0">
    <w:nsid w:val="2AD45256"/>
    <w:multiLevelType w:val="hybridMultilevel"/>
    <w:tmpl w:val="0442DBAE"/>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59" w15:restartNumberingAfterBreak="0">
    <w:nsid w:val="2D776580"/>
    <w:multiLevelType w:val="hybridMultilevel"/>
    <w:tmpl w:val="4B509278"/>
    <w:lvl w:ilvl="0" w:tplc="ED18646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0" w15:restartNumberingAfterBreak="0">
    <w:nsid w:val="2E745800"/>
    <w:multiLevelType w:val="hybridMultilevel"/>
    <w:tmpl w:val="90CC6004"/>
    <w:lvl w:ilvl="0" w:tplc="44C0084C">
      <w:start w:val="1"/>
      <w:numFmt w:val="lowerRoman"/>
      <w:lvlText w:val="(%1)"/>
      <w:lvlJc w:val="left"/>
      <w:pPr>
        <w:ind w:left="1102" w:hanging="360"/>
      </w:pPr>
      <w:rPr>
        <w:rFonts w:hint="default"/>
      </w:rPr>
    </w:lvl>
    <w:lvl w:ilvl="1" w:tplc="0C090019" w:tentative="1">
      <w:start w:val="1"/>
      <w:numFmt w:val="lowerLetter"/>
      <w:lvlText w:val="%2."/>
      <w:lvlJc w:val="left"/>
      <w:pPr>
        <w:ind w:left="1822" w:hanging="360"/>
      </w:pPr>
    </w:lvl>
    <w:lvl w:ilvl="2" w:tplc="0C09001B" w:tentative="1">
      <w:start w:val="1"/>
      <w:numFmt w:val="lowerRoman"/>
      <w:lvlText w:val="%3."/>
      <w:lvlJc w:val="right"/>
      <w:pPr>
        <w:ind w:left="2542" w:hanging="180"/>
      </w:pPr>
    </w:lvl>
    <w:lvl w:ilvl="3" w:tplc="0C09000F" w:tentative="1">
      <w:start w:val="1"/>
      <w:numFmt w:val="decimal"/>
      <w:lvlText w:val="%4."/>
      <w:lvlJc w:val="left"/>
      <w:pPr>
        <w:ind w:left="3262" w:hanging="360"/>
      </w:pPr>
    </w:lvl>
    <w:lvl w:ilvl="4" w:tplc="0C090019" w:tentative="1">
      <w:start w:val="1"/>
      <w:numFmt w:val="lowerLetter"/>
      <w:lvlText w:val="%5."/>
      <w:lvlJc w:val="left"/>
      <w:pPr>
        <w:ind w:left="3982" w:hanging="360"/>
      </w:pPr>
    </w:lvl>
    <w:lvl w:ilvl="5" w:tplc="0C09001B" w:tentative="1">
      <w:start w:val="1"/>
      <w:numFmt w:val="lowerRoman"/>
      <w:lvlText w:val="%6."/>
      <w:lvlJc w:val="right"/>
      <w:pPr>
        <w:ind w:left="4702" w:hanging="180"/>
      </w:pPr>
    </w:lvl>
    <w:lvl w:ilvl="6" w:tplc="0C09000F" w:tentative="1">
      <w:start w:val="1"/>
      <w:numFmt w:val="decimal"/>
      <w:lvlText w:val="%7."/>
      <w:lvlJc w:val="left"/>
      <w:pPr>
        <w:ind w:left="5422" w:hanging="360"/>
      </w:pPr>
    </w:lvl>
    <w:lvl w:ilvl="7" w:tplc="0C090019" w:tentative="1">
      <w:start w:val="1"/>
      <w:numFmt w:val="lowerLetter"/>
      <w:lvlText w:val="%8."/>
      <w:lvlJc w:val="left"/>
      <w:pPr>
        <w:ind w:left="6142" w:hanging="360"/>
      </w:pPr>
    </w:lvl>
    <w:lvl w:ilvl="8" w:tplc="0C09001B" w:tentative="1">
      <w:start w:val="1"/>
      <w:numFmt w:val="lowerRoman"/>
      <w:lvlText w:val="%9."/>
      <w:lvlJc w:val="right"/>
      <w:pPr>
        <w:ind w:left="6862" w:hanging="180"/>
      </w:pPr>
    </w:lvl>
  </w:abstractNum>
  <w:abstractNum w:abstractNumId="61" w15:restartNumberingAfterBreak="0">
    <w:nsid w:val="2E9709FF"/>
    <w:multiLevelType w:val="multilevel"/>
    <w:tmpl w:val="EF588E56"/>
    <w:styleLink w:val="aiA"/>
    <w:lvl w:ilvl="0">
      <w:start w:val="1"/>
      <w:numFmt w:val="decimal"/>
      <w:lvlText w:val="(%1)"/>
      <w:lvlJc w:val="left"/>
      <w:pPr>
        <w:tabs>
          <w:tab w:val="num" w:pos="567"/>
        </w:tabs>
        <w:ind w:left="1418" w:hanging="567"/>
      </w:pPr>
      <w:rPr>
        <w:rFonts w:ascii="Arial" w:hAnsi="Arial" w:hint="default"/>
        <w:b w:val="0"/>
        <w:i w:val="0"/>
        <w:sz w:val="20"/>
        <w:szCs w:val="20"/>
      </w:rPr>
    </w:lvl>
    <w:lvl w:ilvl="1">
      <w:start w:val="1"/>
      <w:numFmt w:val="lowerLetter"/>
      <w:lvlText w:val="(%2)"/>
      <w:lvlJc w:val="left"/>
      <w:pPr>
        <w:tabs>
          <w:tab w:val="num" w:pos="567"/>
        </w:tabs>
        <w:ind w:left="1985" w:hanging="567"/>
      </w:pPr>
      <w:rPr>
        <w:rFonts w:ascii="Arial" w:hAnsi="Arial" w:hint="default"/>
        <w:b w:val="0"/>
        <w:i w:val="0"/>
        <w:sz w:val="20"/>
        <w:szCs w:val="20"/>
      </w:rPr>
    </w:lvl>
    <w:lvl w:ilvl="2">
      <w:start w:val="1"/>
      <w:numFmt w:val="lowerRoman"/>
      <w:lvlText w:val="(%3)"/>
      <w:lvlJc w:val="left"/>
      <w:pPr>
        <w:tabs>
          <w:tab w:val="num" w:pos="567"/>
        </w:tabs>
        <w:ind w:left="2552" w:hanging="567"/>
      </w:pPr>
      <w:rPr>
        <w:rFonts w:ascii="Arial" w:hAnsi="Arial" w:hint="default"/>
        <w:b w:val="0"/>
        <w:i w:val="0"/>
        <w:sz w:val="20"/>
        <w:szCs w:val="20"/>
      </w:rPr>
    </w:lvl>
    <w:lvl w:ilvl="3">
      <w:start w:val="1"/>
      <w:numFmt w:val="upperLetter"/>
      <w:lvlText w:val="(%4)"/>
      <w:lvlJc w:val="left"/>
      <w:pPr>
        <w:tabs>
          <w:tab w:val="num" w:pos="567"/>
        </w:tabs>
        <w:ind w:left="3119" w:hanging="567"/>
      </w:pPr>
      <w:rPr>
        <w:rFonts w:ascii="Arial" w:hAnsi="Arial" w:hint="default"/>
        <w:b w:val="0"/>
        <w:i w:val="0"/>
        <w:sz w:val="20"/>
        <w:szCs w:val="20"/>
      </w:rPr>
    </w:lvl>
    <w:lvl w:ilvl="4">
      <w:start w:val="1"/>
      <w:numFmt w:val="decimal"/>
      <w:lvlText w:val="%5)"/>
      <w:lvlJc w:val="left"/>
      <w:pPr>
        <w:tabs>
          <w:tab w:val="num" w:pos="567"/>
        </w:tabs>
        <w:ind w:left="3686" w:hanging="567"/>
      </w:pPr>
      <w:rPr>
        <w:rFonts w:ascii="Arial" w:hAnsi="Arial" w:hint="default"/>
        <w:b w:val="0"/>
        <w:i w:val="0"/>
        <w:sz w:val="20"/>
        <w:szCs w:val="20"/>
      </w:rPr>
    </w:lvl>
    <w:lvl w:ilvl="5">
      <w:start w:val="1"/>
      <w:numFmt w:val="lowerLetter"/>
      <w:lvlText w:val="%6)"/>
      <w:lvlJc w:val="left"/>
      <w:pPr>
        <w:tabs>
          <w:tab w:val="num" w:pos="567"/>
        </w:tabs>
        <w:ind w:left="4253" w:hanging="567"/>
      </w:pPr>
      <w:rPr>
        <w:rFonts w:ascii="Arial" w:hAnsi="Arial" w:hint="default"/>
        <w:b w:val="0"/>
        <w:i w:val="0"/>
        <w:sz w:val="20"/>
        <w:szCs w:val="20"/>
      </w:rPr>
    </w:lvl>
    <w:lvl w:ilvl="6">
      <w:start w:val="1"/>
      <w:numFmt w:val="lowerRoman"/>
      <w:lvlText w:val="%7)"/>
      <w:lvlJc w:val="left"/>
      <w:pPr>
        <w:tabs>
          <w:tab w:val="num" w:pos="567"/>
        </w:tabs>
        <w:ind w:left="4820" w:hanging="567"/>
      </w:pPr>
      <w:rPr>
        <w:rFonts w:ascii="Arial" w:hAnsi="Arial" w:hint="default"/>
        <w:b w:val="0"/>
        <w:i w:val="0"/>
        <w:sz w:val="20"/>
        <w:szCs w:val="20"/>
      </w:rPr>
    </w:lvl>
    <w:lvl w:ilvl="7">
      <w:start w:val="1"/>
      <w:numFmt w:val="upperLetter"/>
      <w:lvlText w:val="%8)"/>
      <w:lvlJc w:val="left"/>
      <w:pPr>
        <w:tabs>
          <w:tab w:val="num" w:pos="567"/>
        </w:tabs>
        <w:ind w:left="5387" w:hanging="567"/>
      </w:pPr>
      <w:rPr>
        <w:rFonts w:ascii="Arial" w:hAnsi="Arial" w:hint="default"/>
        <w:b w:val="0"/>
        <w:i w:val="0"/>
        <w:sz w:val="20"/>
        <w:szCs w:val="20"/>
      </w:rPr>
    </w:lvl>
    <w:lvl w:ilvl="8">
      <w:start w:val="1"/>
      <w:numFmt w:val="decimal"/>
      <w:lvlText w:val="%9."/>
      <w:lvlJc w:val="left"/>
      <w:pPr>
        <w:tabs>
          <w:tab w:val="num" w:pos="567"/>
        </w:tabs>
        <w:ind w:left="5954" w:hanging="567"/>
      </w:pPr>
      <w:rPr>
        <w:rFonts w:ascii="Arial" w:hAnsi="Arial" w:hint="default"/>
        <w:b w:val="0"/>
        <w:i w:val="0"/>
        <w:sz w:val="20"/>
        <w:szCs w:val="20"/>
      </w:rPr>
    </w:lvl>
  </w:abstractNum>
  <w:abstractNum w:abstractNumId="62" w15:restartNumberingAfterBreak="0">
    <w:nsid w:val="2F132F36"/>
    <w:multiLevelType w:val="hybridMultilevel"/>
    <w:tmpl w:val="AD7E62EC"/>
    <w:lvl w:ilvl="0" w:tplc="ED18646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3" w15:restartNumberingAfterBreak="0">
    <w:nsid w:val="2F72626D"/>
    <w:multiLevelType w:val="hybridMultilevel"/>
    <w:tmpl w:val="CB1C728C"/>
    <w:lvl w:ilvl="0" w:tplc="15BE986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4" w15:restartNumberingAfterBreak="0">
    <w:nsid w:val="2F7A0A18"/>
    <w:multiLevelType w:val="hybridMultilevel"/>
    <w:tmpl w:val="EDD6A96C"/>
    <w:lvl w:ilvl="0" w:tplc="ED18646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5" w15:restartNumberingAfterBreak="0">
    <w:nsid w:val="305D2B9F"/>
    <w:multiLevelType w:val="hybridMultilevel"/>
    <w:tmpl w:val="81701B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6" w15:restartNumberingAfterBreak="0">
    <w:nsid w:val="30B673F6"/>
    <w:multiLevelType w:val="hybridMultilevel"/>
    <w:tmpl w:val="03D44FF0"/>
    <w:lvl w:ilvl="0" w:tplc="ED186466">
      <w:start w:val="1"/>
      <w:numFmt w:val="lowerLetter"/>
      <w:lvlText w:val="(%1)"/>
      <w:lvlJc w:val="left"/>
      <w:pPr>
        <w:ind w:left="677" w:hanging="360"/>
      </w:pPr>
      <w:rPr>
        <w:rFonts w:hint="default"/>
      </w:rPr>
    </w:lvl>
    <w:lvl w:ilvl="1" w:tplc="0C090019" w:tentative="1">
      <w:start w:val="1"/>
      <w:numFmt w:val="lowerLetter"/>
      <w:lvlText w:val="%2."/>
      <w:lvlJc w:val="left"/>
      <w:pPr>
        <w:ind w:left="1397" w:hanging="360"/>
      </w:pPr>
    </w:lvl>
    <w:lvl w:ilvl="2" w:tplc="0C09001B" w:tentative="1">
      <w:start w:val="1"/>
      <w:numFmt w:val="lowerRoman"/>
      <w:lvlText w:val="%3."/>
      <w:lvlJc w:val="right"/>
      <w:pPr>
        <w:ind w:left="2117" w:hanging="180"/>
      </w:pPr>
    </w:lvl>
    <w:lvl w:ilvl="3" w:tplc="0C09000F" w:tentative="1">
      <w:start w:val="1"/>
      <w:numFmt w:val="decimal"/>
      <w:lvlText w:val="%4."/>
      <w:lvlJc w:val="left"/>
      <w:pPr>
        <w:ind w:left="2837" w:hanging="360"/>
      </w:pPr>
    </w:lvl>
    <w:lvl w:ilvl="4" w:tplc="0C090019" w:tentative="1">
      <w:start w:val="1"/>
      <w:numFmt w:val="lowerLetter"/>
      <w:lvlText w:val="%5."/>
      <w:lvlJc w:val="left"/>
      <w:pPr>
        <w:ind w:left="3557" w:hanging="360"/>
      </w:pPr>
    </w:lvl>
    <w:lvl w:ilvl="5" w:tplc="0C09001B" w:tentative="1">
      <w:start w:val="1"/>
      <w:numFmt w:val="lowerRoman"/>
      <w:lvlText w:val="%6."/>
      <w:lvlJc w:val="right"/>
      <w:pPr>
        <w:ind w:left="4277" w:hanging="180"/>
      </w:pPr>
    </w:lvl>
    <w:lvl w:ilvl="6" w:tplc="0C09000F" w:tentative="1">
      <w:start w:val="1"/>
      <w:numFmt w:val="decimal"/>
      <w:lvlText w:val="%7."/>
      <w:lvlJc w:val="left"/>
      <w:pPr>
        <w:ind w:left="4997" w:hanging="360"/>
      </w:pPr>
    </w:lvl>
    <w:lvl w:ilvl="7" w:tplc="0C090019" w:tentative="1">
      <w:start w:val="1"/>
      <w:numFmt w:val="lowerLetter"/>
      <w:lvlText w:val="%8."/>
      <w:lvlJc w:val="left"/>
      <w:pPr>
        <w:ind w:left="5717" w:hanging="360"/>
      </w:pPr>
    </w:lvl>
    <w:lvl w:ilvl="8" w:tplc="0C09001B" w:tentative="1">
      <w:start w:val="1"/>
      <w:numFmt w:val="lowerRoman"/>
      <w:lvlText w:val="%9."/>
      <w:lvlJc w:val="right"/>
      <w:pPr>
        <w:ind w:left="6437" w:hanging="180"/>
      </w:pPr>
    </w:lvl>
  </w:abstractNum>
  <w:abstractNum w:abstractNumId="67" w15:restartNumberingAfterBreak="0">
    <w:nsid w:val="3104167C"/>
    <w:multiLevelType w:val="hybridMultilevel"/>
    <w:tmpl w:val="91863218"/>
    <w:lvl w:ilvl="0" w:tplc="ED18646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8" w15:restartNumberingAfterBreak="0">
    <w:nsid w:val="31D6130D"/>
    <w:multiLevelType w:val="hybridMultilevel"/>
    <w:tmpl w:val="A8C05212"/>
    <w:lvl w:ilvl="0" w:tplc="90DCBBB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9" w15:restartNumberingAfterBreak="0">
    <w:nsid w:val="34B42CB6"/>
    <w:multiLevelType w:val="hybridMultilevel"/>
    <w:tmpl w:val="A2949188"/>
    <w:lvl w:ilvl="0" w:tplc="004CA35E">
      <w:start w:val="1"/>
      <w:numFmt w:val="lowerLetter"/>
      <w:lvlText w:val="(%1)"/>
      <w:lvlJc w:val="left"/>
      <w:pPr>
        <w:ind w:left="677" w:hanging="360"/>
      </w:pPr>
      <w:rPr>
        <w:rFonts w:hint="default"/>
      </w:rPr>
    </w:lvl>
    <w:lvl w:ilvl="1" w:tplc="0C090019" w:tentative="1">
      <w:start w:val="1"/>
      <w:numFmt w:val="lowerLetter"/>
      <w:lvlText w:val="%2."/>
      <w:lvlJc w:val="left"/>
      <w:pPr>
        <w:ind w:left="1397" w:hanging="360"/>
      </w:pPr>
    </w:lvl>
    <w:lvl w:ilvl="2" w:tplc="0C09001B" w:tentative="1">
      <w:start w:val="1"/>
      <w:numFmt w:val="lowerRoman"/>
      <w:lvlText w:val="%3."/>
      <w:lvlJc w:val="right"/>
      <w:pPr>
        <w:ind w:left="2117" w:hanging="180"/>
      </w:pPr>
    </w:lvl>
    <w:lvl w:ilvl="3" w:tplc="0C09000F" w:tentative="1">
      <w:start w:val="1"/>
      <w:numFmt w:val="decimal"/>
      <w:lvlText w:val="%4."/>
      <w:lvlJc w:val="left"/>
      <w:pPr>
        <w:ind w:left="2837" w:hanging="360"/>
      </w:pPr>
    </w:lvl>
    <w:lvl w:ilvl="4" w:tplc="0C090019" w:tentative="1">
      <w:start w:val="1"/>
      <w:numFmt w:val="lowerLetter"/>
      <w:lvlText w:val="%5."/>
      <w:lvlJc w:val="left"/>
      <w:pPr>
        <w:ind w:left="3557" w:hanging="360"/>
      </w:pPr>
    </w:lvl>
    <w:lvl w:ilvl="5" w:tplc="0C09001B" w:tentative="1">
      <w:start w:val="1"/>
      <w:numFmt w:val="lowerRoman"/>
      <w:lvlText w:val="%6."/>
      <w:lvlJc w:val="right"/>
      <w:pPr>
        <w:ind w:left="4277" w:hanging="180"/>
      </w:pPr>
    </w:lvl>
    <w:lvl w:ilvl="6" w:tplc="0C09000F" w:tentative="1">
      <w:start w:val="1"/>
      <w:numFmt w:val="decimal"/>
      <w:lvlText w:val="%7."/>
      <w:lvlJc w:val="left"/>
      <w:pPr>
        <w:ind w:left="4997" w:hanging="360"/>
      </w:pPr>
    </w:lvl>
    <w:lvl w:ilvl="7" w:tplc="0C090019" w:tentative="1">
      <w:start w:val="1"/>
      <w:numFmt w:val="lowerLetter"/>
      <w:lvlText w:val="%8."/>
      <w:lvlJc w:val="left"/>
      <w:pPr>
        <w:ind w:left="5717" w:hanging="360"/>
      </w:pPr>
    </w:lvl>
    <w:lvl w:ilvl="8" w:tplc="0C09001B" w:tentative="1">
      <w:start w:val="1"/>
      <w:numFmt w:val="lowerRoman"/>
      <w:lvlText w:val="%9."/>
      <w:lvlJc w:val="right"/>
      <w:pPr>
        <w:ind w:left="6437" w:hanging="180"/>
      </w:pPr>
    </w:lvl>
  </w:abstractNum>
  <w:abstractNum w:abstractNumId="70" w15:restartNumberingAfterBreak="0">
    <w:nsid w:val="358A387E"/>
    <w:multiLevelType w:val="hybridMultilevel"/>
    <w:tmpl w:val="A2DA1BC0"/>
    <w:lvl w:ilvl="0" w:tplc="ED186466">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1" w15:restartNumberingAfterBreak="0">
    <w:nsid w:val="36AB7129"/>
    <w:multiLevelType w:val="hybridMultilevel"/>
    <w:tmpl w:val="E430AD04"/>
    <w:lvl w:ilvl="0" w:tplc="ED18646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2" w15:restartNumberingAfterBreak="0">
    <w:nsid w:val="379C1F79"/>
    <w:multiLevelType w:val="hybridMultilevel"/>
    <w:tmpl w:val="C854B8C2"/>
    <w:lvl w:ilvl="0" w:tplc="8304BF20">
      <w:start w:val="1"/>
      <w:numFmt w:val="none"/>
      <w:pStyle w:val="Editorsnote1"/>
      <w:lvlText w:val="Editor's note:  ––  "/>
      <w:lvlJc w:val="left"/>
      <w:pPr>
        <w:tabs>
          <w:tab w:val="num" w:pos="1418"/>
        </w:tabs>
        <w:ind w:left="567" w:hanging="567"/>
      </w:pPr>
      <w:rPr>
        <w:rFonts w:ascii="Arial Bold" w:hAnsi="Arial Bold" w:hint="default"/>
        <w:b/>
        <w:i w:val="0"/>
        <w:sz w:val="16"/>
        <w:szCs w:val="16"/>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3" w15:restartNumberingAfterBreak="0">
    <w:nsid w:val="37AA2D4E"/>
    <w:multiLevelType w:val="hybridMultilevel"/>
    <w:tmpl w:val="5094A856"/>
    <w:lvl w:ilvl="0" w:tplc="E5EE872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4" w15:restartNumberingAfterBreak="0">
    <w:nsid w:val="37EB7309"/>
    <w:multiLevelType w:val="hybridMultilevel"/>
    <w:tmpl w:val="810AE4B6"/>
    <w:lvl w:ilvl="0" w:tplc="CEC27816">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5" w15:restartNumberingAfterBreak="0">
    <w:nsid w:val="38717AAE"/>
    <w:multiLevelType w:val="hybridMultilevel"/>
    <w:tmpl w:val="4EA0E786"/>
    <w:lvl w:ilvl="0" w:tplc="44C0084C">
      <w:start w:val="1"/>
      <w:numFmt w:val="lowerRoman"/>
      <w:lvlText w:val="(%1)"/>
      <w:lvlJc w:val="left"/>
      <w:pPr>
        <w:ind w:left="1397" w:hanging="360"/>
      </w:pPr>
      <w:rPr>
        <w:rFonts w:hint="default"/>
      </w:rPr>
    </w:lvl>
    <w:lvl w:ilvl="1" w:tplc="0C090019" w:tentative="1">
      <w:start w:val="1"/>
      <w:numFmt w:val="lowerLetter"/>
      <w:lvlText w:val="%2."/>
      <w:lvlJc w:val="left"/>
      <w:pPr>
        <w:ind w:left="2117" w:hanging="360"/>
      </w:pPr>
    </w:lvl>
    <w:lvl w:ilvl="2" w:tplc="0C09001B" w:tentative="1">
      <w:start w:val="1"/>
      <w:numFmt w:val="lowerRoman"/>
      <w:lvlText w:val="%3."/>
      <w:lvlJc w:val="right"/>
      <w:pPr>
        <w:ind w:left="2837" w:hanging="180"/>
      </w:pPr>
    </w:lvl>
    <w:lvl w:ilvl="3" w:tplc="0C09000F" w:tentative="1">
      <w:start w:val="1"/>
      <w:numFmt w:val="decimal"/>
      <w:lvlText w:val="%4."/>
      <w:lvlJc w:val="left"/>
      <w:pPr>
        <w:ind w:left="3557" w:hanging="360"/>
      </w:pPr>
    </w:lvl>
    <w:lvl w:ilvl="4" w:tplc="0C090019" w:tentative="1">
      <w:start w:val="1"/>
      <w:numFmt w:val="lowerLetter"/>
      <w:lvlText w:val="%5."/>
      <w:lvlJc w:val="left"/>
      <w:pPr>
        <w:ind w:left="4277" w:hanging="360"/>
      </w:pPr>
    </w:lvl>
    <w:lvl w:ilvl="5" w:tplc="0C09001B" w:tentative="1">
      <w:start w:val="1"/>
      <w:numFmt w:val="lowerRoman"/>
      <w:lvlText w:val="%6."/>
      <w:lvlJc w:val="right"/>
      <w:pPr>
        <w:ind w:left="4997" w:hanging="180"/>
      </w:pPr>
    </w:lvl>
    <w:lvl w:ilvl="6" w:tplc="0C09000F" w:tentative="1">
      <w:start w:val="1"/>
      <w:numFmt w:val="decimal"/>
      <w:lvlText w:val="%7."/>
      <w:lvlJc w:val="left"/>
      <w:pPr>
        <w:ind w:left="5717" w:hanging="360"/>
      </w:pPr>
    </w:lvl>
    <w:lvl w:ilvl="7" w:tplc="0C090019" w:tentative="1">
      <w:start w:val="1"/>
      <w:numFmt w:val="lowerLetter"/>
      <w:lvlText w:val="%8."/>
      <w:lvlJc w:val="left"/>
      <w:pPr>
        <w:ind w:left="6437" w:hanging="360"/>
      </w:pPr>
    </w:lvl>
    <w:lvl w:ilvl="8" w:tplc="0C09001B" w:tentative="1">
      <w:start w:val="1"/>
      <w:numFmt w:val="lowerRoman"/>
      <w:lvlText w:val="%9."/>
      <w:lvlJc w:val="right"/>
      <w:pPr>
        <w:ind w:left="7157" w:hanging="180"/>
      </w:pPr>
    </w:lvl>
  </w:abstractNum>
  <w:abstractNum w:abstractNumId="76" w15:restartNumberingAfterBreak="0">
    <w:nsid w:val="389319DA"/>
    <w:multiLevelType w:val="hybridMultilevel"/>
    <w:tmpl w:val="4CD4E7B4"/>
    <w:lvl w:ilvl="0" w:tplc="ED186466">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7" w15:restartNumberingAfterBreak="0">
    <w:nsid w:val="38DD336A"/>
    <w:multiLevelType w:val="hybridMultilevel"/>
    <w:tmpl w:val="2B6E94C8"/>
    <w:lvl w:ilvl="0" w:tplc="ED186466">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8" w15:restartNumberingAfterBreak="0">
    <w:nsid w:val="398016E1"/>
    <w:multiLevelType w:val="hybridMultilevel"/>
    <w:tmpl w:val="DEC243F0"/>
    <w:lvl w:ilvl="0" w:tplc="ED18646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9" w15:restartNumberingAfterBreak="0">
    <w:nsid w:val="3C3A42BD"/>
    <w:multiLevelType w:val="hybridMultilevel"/>
    <w:tmpl w:val="40E4C38E"/>
    <w:lvl w:ilvl="0" w:tplc="44C0084C">
      <w:start w:val="1"/>
      <w:numFmt w:val="lowerRoman"/>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80" w15:restartNumberingAfterBreak="0">
    <w:nsid w:val="3C472B58"/>
    <w:multiLevelType w:val="hybridMultilevel"/>
    <w:tmpl w:val="02DACD72"/>
    <w:lvl w:ilvl="0" w:tplc="ED18646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1" w15:restartNumberingAfterBreak="0">
    <w:nsid w:val="3C9A28FD"/>
    <w:multiLevelType w:val="hybridMultilevel"/>
    <w:tmpl w:val="34A028CE"/>
    <w:lvl w:ilvl="0" w:tplc="44C0084C">
      <w:start w:val="1"/>
      <w:numFmt w:val="lowerRoman"/>
      <w:lvlText w:val="(%1)"/>
      <w:lvlJc w:val="left"/>
      <w:pPr>
        <w:ind w:left="1397" w:hanging="360"/>
      </w:pPr>
      <w:rPr>
        <w:rFonts w:hint="default"/>
      </w:rPr>
    </w:lvl>
    <w:lvl w:ilvl="1" w:tplc="0C090019" w:tentative="1">
      <w:start w:val="1"/>
      <w:numFmt w:val="lowerLetter"/>
      <w:lvlText w:val="%2."/>
      <w:lvlJc w:val="left"/>
      <w:pPr>
        <w:ind w:left="2117" w:hanging="360"/>
      </w:pPr>
    </w:lvl>
    <w:lvl w:ilvl="2" w:tplc="0C09001B" w:tentative="1">
      <w:start w:val="1"/>
      <w:numFmt w:val="lowerRoman"/>
      <w:lvlText w:val="%3."/>
      <w:lvlJc w:val="right"/>
      <w:pPr>
        <w:ind w:left="2837" w:hanging="180"/>
      </w:pPr>
    </w:lvl>
    <w:lvl w:ilvl="3" w:tplc="0C09000F" w:tentative="1">
      <w:start w:val="1"/>
      <w:numFmt w:val="decimal"/>
      <w:lvlText w:val="%4."/>
      <w:lvlJc w:val="left"/>
      <w:pPr>
        <w:ind w:left="3557" w:hanging="360"/>
      </w:pPr>
    </w:lvl>
    <w:lvl w:ilvl="4" w:tplc="0C090019" w:tentative="1">
      <w:start w:val="1"/>
      <w:numFmt w:val="lowerLetter"/>
      <w:lvlText w:val="%5."/>
      <w:lvlJc w:val="left"/>
      <w:pPr>
        <w:ind w:left="4277" w:hanging="360"/>
      </w:pPr>
    </w:lvl>
    <w:lvl w:ilvl="5" w:tplc="0C09001B" w:tentative="1">
      <w:start w:val="1"/>
      <w:numFmt w:val="lowerRoman"/>
      <w:lvlText w:val="%6."/>
      <w:lvlJc w:val="right"/>
      <w:pPr>
        <w:ind w:left="4997" w:hanging="180"/>
      </w:pPr>
    </w:lvl>
    <w:lvl w:ilvl="6" w:tplc="0C09000F" w:tentative="1">
      <w:start w:val="1"/>
      <w:numFmt w:val="decimal"/>
      <w:lvlText w:val="%7."/>
      <w:lvlJc w:val="left"/>
      <w:pPr>
        <w:ind w:left="5717" w:hanging="360"/>
      </w:pPr>
    </w:lvl>
    <w:lvl w:ilvl="7" w:tplc="0C090019" w:tentative="1">
      <w:start w:val="1"/>
      <w:numFmt w:val="lowerLetter"/>
      <w:lvlText w:val="%8."/>
      <w:lvlJc w:val="left"/>
      <w:pPr>
        <w:ind w:left="6437" w:hanging="360"/>
      </w:pPr>
    </w:lvl>
    <w:lvl w:ilvl="8" w:tplc="0C09001B" w:tentative="1">
      <w:start w:val="1"/>
      <w:numFmt w:val="lowerRoman"/>
      <w:lvlText w:val="%9."/>
      <w:lvlJc w:val="right"/>
      <w:pPr>
        <w:ind w:left="7157" w:hanging="180"/>
      </w:pPr>
    </w:lvl>
  </w:abstractNum>
  <w:abstractNum w:abstractNumId="82" w15:restartNumberingAfterBreak="0">
    <w:nsid w:val="407214EF"/>
    <w:multiLevelType w:val="hybridMultilevel"/>
    <w:tmpl w:val="58C2643C"/>
    <w:lvl w:ilvl="0" w:tplc="ED18646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3" w15:restartNumberingAfterBreak="0">
    <w:nsid w:val="42B31478"/>
    <w:multiLevelType w:val="hybridMultilevel"/>
    <w:tmpl w:val="00C00B8A"/>
    <w:lvl w:ilvl="0" w:tplc="ED186466">
      <w:start w:val="1"/>
      <w:numFmt w:val="lowerLetter"/>
      <w:lvlText w:val="(%1)"/>
      <w:lvlJc w:val="left"/>
      <w:pPr>
        <w:ind w:left="677" w:hanging="360"/>
      </w:pPr>
      <w:rPr>
        <w:rFonts w:hint="default"/>
      </w:rPr>
    </w:lvl>
    <w:lvl w:ilvl="1" w:tplc="0C090019" w:tentative="1">
      <w:start w:val="1"/>
      <w:numFmt w:val="lowerLetter"/>
      <w:lvlText w:val="%2."/>
      <w:lvlJc w:val="left"/>
      <w:pPr>
        <w:ind w:left="1397" w:hanging="360"/>
      </w:pPr>
    </w:lvl>
    <w:lvl w:ilvl="2" w:tplc="0C09001B" w:tentative="1">
      <w:start w:val="1"/>
      <w:numFmt w:val="lowerRoman"/>
      <w:lvlText w:val="%3."/>
      <w:lvlJc w:val="right"/>
      <w:pPr>
        <w:ind w:left="2117" w:hanging="180"/>
      </w:pPr>
    </w:lvl>
    <w:lvl w:ilvl="3" w:tplc="0C09000F" w:tentative="1">
      <w:start w:val="1"/>
      <w:numFmt w:val="decimal"/>
      <w:lvlText w:val="%4."/>
      <w:lvlJc w:val="left"/>
      <w:pPr>
        <w:ind w:left="2837" w:hanging="360"/>
      </w:pPr>
    </w:lvl>
    <w:lvl w:ilvl="4" w:tplc="0C090019" w:tentative="1">
      <w:start w:val="1"/>
      <w:numFmt w:val="lowerLetter"/>
      <w:lvlText w:val="%5."/>
      <w:lvlJc w:val="left"/>
      <w:pPr>
        <w:ind w:left="3557" w:hanging="360"/>
      </w:pPr>
    </w:lvl>
    <w:lvl w:ilvl="5" w:tplc="0C09001B" w:tentative="1">
      <w:start w:val="1"/>
      <w:numFmt w:val="lowerRoman"/>
      <w:lvlText w:val="%6."/>
      <w:lvlJc w:val="right"/>
      <w:pPr>
        <w:ind w:left="4277" w:hanging="180"/>
      </w:pPr>
    </w:lvl>
    <w:lvl w:ilvl="6" w:tplc="0C09000F" w:tentative="1">
      <w:start w:val="1"/>
      <w:numFmt w:val="decimal"/>
      <w:lvlText w:val="%7."/>
      <w:lvlJc w:val="left"/>
      <w:pPr>
        <w:ind w:left="4997" w:hanging="360"/>
      </w:pPr>
    </w:lvl>
    <w:lvl w:ilvl="7" w:tplc="0C090019" w:tentative="1">
      <w:start w:val="1"/>
      <w:numFmt w:val="lowerLetter"/>
      <w:lvlText w:val="%8."/>
      <w:lvlJc w:val="left"/>
      <w:pPr>
        <w:ind w:left="5717" w:hanging="360"/>
      </w:pPr>
    </w:lvl>
    <w:lvl w:ilvl="8" w:tplc="0C09001B" w:tentative="1">
      <w:start w:val="1"/>
      <w:numFmt w:val="lowerRoman"/>
      <w:lvlText w:val="%9."/>
      <w:lvlJc w:val="right"/>
      <w:pPr>
        <w:ind w:left="6437" w:hanging="180"/>
      </w:pPr>
    </w:lvl>
  </w:abstractNum>
  <w:abstractNum w:abstractNumId="84" w15:restartNumberingAfterBreak="0">
    <w:nsid w:val="4323666A"/>
    <w:multiLevelType w:val="hybridMultilevel"/>
    <w:tmpl w:val="91863218"/>
    <w:lvl w:ilvl="0" w:tplc="ED18646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5" w15:restartNumberingAfterBreak="0">
    <w:nsid w:val="444E2EA2"/>
    <w:multiLevelType w:val="hybridMultilevel"/>
    <w:tmpl w:val="4E464D04"/>
    <w:lvl w:ilvl="0" w:tplc="1954ECFC">
      <w:start w:val="1"/>
      <w:numFmt w:val="decimal"/>
      <w:lvlText w:val="(%1)"/>
      <w:lvlJc w:val="left"/>
      <w:pPr>
        <w:ind w:left="720" w:hanging="360"/>
      </w:pPr>
      <w:rPr>
        <w:rFonts w:hint="default"/>
        <w:i w:val="0"/>
        <w:sz w:val="18"/>
        <w:szCs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6" w15:restartNumberingAfterBreak="0">
    <w:nsid w:val="45BA3790"/>
    <w:multiLevelType w:val="hybridMultilevel"/>
    <w:tmpl w:val="8F289706"/>
    <w:lvl w:ilvl="0" w:tplc="ED186466">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7" w15:restartNumberingAfterBreak="0">
    <w:nsid w:val="46433C9F"/>
    <w:multiLevelType w:val="hybridMultilevel"/>
    <w:tmpl w:val="C29EDA2E"/>
    <w:lvl w:ilvl="0" w:tplc="ED18646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8" w15:restartNumberingAfterBreak="0">
    <w:nsid w:val="48F92D91"/>
    <w:multiLevelType w:val="hybridMultilevel"/>
    <w:tmpl w:val="84F66FBE"/>
    <w:lvl w:ilvl="0" w:tplc="ED18646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9" w15:restartNumberingAfterBreak="0">
    <w:nsid w:val="4963266F"/>
    <w:multiLevelType w:val="hybridMultilevel"/>
    <w:tmpl w:val="93BAC40C"/>
    <w:lvl w:ilvl="0" w:tplc="F9CCA9D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0" w15:restartNumberingAfterBreak="0">
    <w:nsid w:val="4A4F6E95"/>
    <w:multiLevelType w:val="hybridMultilevel"/>
    <w:tmpl w:val="AA1A5188"/>
    <w:lvl w:ilvl="0" w:tplc="ED18646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1" w15:restartNumberingAfterBreak="0">
    <w:nsid w:val="4A6E2983"/>
    <w:multiLevelType w:val="hybridMultilevel"/>
    <w:tmpl w:val="B73ACE40"/>
    <w:lvl w:ilvl="0" w:tplc="55367862">
      <w:numFmt w:val="bullet"/>
      <w:lvlText w:val="-"/>
      <w:lvlJc w:val="left"/>
      <w:pPr>
        <w:ind w:left="360" w:hanging="360"/>
      </w:pPr>
      <w:rPr>
        <w:rFonts w:ascii="Arial" w:eastAsia="MS Mincho"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2" w15:restartNumberingAfterBreak="0">
    <w:nsid w:val="4BE7249F"/>
    <w:multiLevelType w:val="hybridMultilevel"/>
    <w:tmpl w:val="4E464D04"/>
    <w:lvl w:ilvl="0" w:tplc="1954ECFC">
      <w:start w:val="1"/>
      <w:numFmt w:val="decimal"/>
      <w:lvlText w:val="(%1)"/>
      <w:lvlJc w:val="left"/>
      <w:pPr>
        <w:ind w:left="720" w:hanging="360"/>
      </w:pPr>
      <w:rPr>
        <w:rFonts w:hint="default"/>
        <w:i w:val="0"/>
        <w:sz w:val="18"/>
        <w:szCs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3" w15:restartNumberingAfterBreak="0">
    <w:nsid w:val="4BE72B56"/>
    <w:multiLevelType w:val="hybridMultilevel"/>
    <w:tmpl w:val="63400FE4"/>
    <w:lvl w:ilvl="0" w:tplc="ED18646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4" w15:restartNumberingAfterBreak="0">
    <w:nsid w:val="4C691D39"/>
    <w:multiLevelType w:val="hybridMultilevel"/>
    <w:tmpl w:val="7F6E211C"/>
    <w:lvl w:ilvl="0" w:tplc="44C0084C">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5" w15:restartNumberingAfterBreak="0">
    <w:nsid w:val="4C7727B9"/>
    <w:multiLevelType w:val="hybridMultilevel"/>
    <w:tmpl w:val="2918D17C"/>
    <w:lvl w:ilvl="0" w:tplc="ED18646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6" w15:restartNumberingAfterBreak="0">
    <w:nsid w:val="4D32360A"/>
    <w:multiLevelType w:val="hybridMultilevel"/>
    <w:tmpl w:val="D0C6DAA2"/>
    <w:lvl w:ilvl="0" w:tplc="ED18646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7" w15:restartNumberingAfterBreak="0">
    <w:nsid w:val="4E0D7F80"/>
    <w:multiLevelType w:val="hybridMultilevel"/>
    <w:tmpl w:val="5D32C26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8" w15:restartNumberingAfterBreak="0">
    <w:nsid w:val="4E7E06B3"/>
    <w:multiLevelType w:val="hybridMultilevel"/>
    <w:tmpl w:val="C51693BC"/>
    <w:lvl w:ilvl="0" w:tplc="F54AC756">
      <w:start w:val="1"/>
      <w:numFmt w:val="none"/>
      <w:pStyle w:val="Editorsnote2"/>
      <w:lvlText w:val="Editor's note:  ––  "/>
      <w:lvlJc w:val="left"/>
      <w:pPr>
        <w:tabs>
          <w:tab w:val="num" w:pos="0"/>
        </w:tabs>
        <w:ind w:left="2268" w:hanging="1417"/>
      </w:pPr>
      <w:rPr>
        <w:rFonts w:ascii="Arial Bold" w:hAnsi="Arial Bold" w:hint="default"/>
        <w:b/>
        <w:i w:val="0"/>
        <w:sz w:val="16"/>
        <w:szCs w:val="16"/>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99" w15:restartNumberingAfterBreak="0">
    <w:nsid w:val="4EA71BE9"/>
    <w:multiLevelType w:val="hybridMultilevel"/>
    <w:tmpl w:val="EC00402E"/>
    <w:lvl w:ilvl="0" w:tplc="28C0AEF0">
      <w:start w:val="1"/>
      <w:numFmt w:val="bullet"/>
      <w:pStyle w:val="TableBullet1"/>
      <w:lvlText w:val=""/>
      <w:lvlJc w:val="left"/>
      <w:pPr>
        <w:tabs>
          <w:tab w:val="num" w:pos="284"/>
        </w:tabs>
        <w:ind w:left="284" w:hanging="28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0" w15:restartNumberingAfterBreak="0">
    <w:nsid w:val="4FDB59A0"/>
    <w:multiLevelType w:val="hybridMultilevel"/>
    <w:tmpl w:val="0A8AD5BC"/>
    <w:lvl w:ilvl="0" w:tplc="ED18646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1" w15:restartNumberingAfterBreak="0">
    <w:nsid w:val="4FF6630C"/>
    <w:multiLevelType w:val="hybridMultilevel"/>
    <w:tmpl w:val="240E8132"/>
    <w:lvl w:ilvl="0" w:tplc="ED186466">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2" w15:restartNumberingAfterBreak="0">
    <w:nsid w:val="508E30AF"/>
    <w:multiLevelType w:val="hybridMultilevel"/>
    <w:tmpl w:val="B158097A"/>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03" w15:restartNumberingAfterBreak="0">
    <w:nsid w:val="50A76AC2"/>
    <w:multiLevelType w:val="hybridMultilevel"/>
    <w:tmpl w:val="CDA82A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4" w15:restartNumberingAfterBreak="0">
    <w:nsid w:val="51BF4E6F"/>
    <w:multiLevelType w:val="hybridMultilevel"/>
    <w:tmpl w:val="664E3D14"/>
    <w:lvl w:ilvl="0" w:tplc="ED186466">
      <w:start w:val="1"/>
      <w:numFmt w:val="lowerLetter"/>
      <w:lvlText w:val="(%1)"/>
      <w:lvlJc w:val="left"/>
      <w:pPr>
        <w:ind w:left="677" w:hanging="360"/>
      </w:pPr>
      <w:rPr>
        <w:rFonts w:hint="default"/>
      </w:rPr>
    </w:lvl>
    <w:lvl w:ilvl="1" w:tplc="0C090019" w:tentative="1">
      <w:start w:val="1"/>
      <w:numFmt w:val="lowerLetter"/>
      <w:lvlText w:val="%2."/>
      <w:lvlJc w:val="left"/>
      <w:pPr>
        <w:ind w:left="1397" w:hanging="360"/>
      </w:pPr>
    </w:lvl>
    <w:lvl w:ilvl="2" w:tplc="0C09001B" w:tentative="1">
      <w:start w:val="1"/>
      <w:numFmt w:val="lowerRoman"/>
      <w:lvlText w:val="%3."/>
      <w:lvlJc w:val="right"/>
      <w:pPr>
        <w:ind w:left="2117" w:hanging="180"/>
      </w:pPr>
    </w:lvl>
    <w:lvl w:ilvl="3" w:tplc="0C09000F" w:tentative="1">
      <w:start w:val="1"/>
      <w:numFmt w:val="decimal"/>
      <w:lvlText w:val="%4."/>
      <w:lvlJc w:val="left"/>
      <w:pPr>
        <w:ind w:left="2837" w:hanging="360"/>
      </w:pPr>
    </w:lvl>
    <w:lvl w:ilvl="4" w:tplc="0C090019" w:tentative="1">
      <w:start w:val="1"/>
      <w:numFmt w:val="lowerLetter"/>
      <w:lvlText w:val="%5."/>
      <w:lvlJc w:val="left"/>
      <w:pPr>
        <w:ind w:left="3557" w:hanging="360"/>
      </w:pPr>
    </w:lvl>
    <w:lvl w:ilvl="5" w:tplc="0C09001B" w:tentative="1">
      <w:start w:val="1"/>
      <w:numFmt w:val="lowerRoman"/>
      <w:lvlText w:val="%6."/>
      <w:lvlJc w:val="right"/>
      <w:pPr>
        <w:ind w:left="4277" w:hanging="180"/>
      </w:pPr>
    </w:lvl>
    <w:lvl w:ilvl="6" w:tplc="0C09000F" w:tentative="1">
      <w:start w:val="1"/>
      <w:numFmt w:val="decimal"/>
      <w:lvlText w:val="%7."/>
      <w:lvlJc w:val="left"/>
      <w:pPr>
        <w:ind w:left="4997" w:hanging="360"/>
      </w:pPr>
    </w:lvl>
    <w:lvl w:ilvl="7" w:tplc="0C090019" w:tentative="1">
      <w:start w:val="1"/>
      <w:numFmt w:val="lowerLetter"/>
      <w:lvlText w:val="%8."/>
      <w:lvlJc w:val="left"/>
      <w:pPr>
        <w:ind w:left="5717" w:hanging="360"/>
      </w:pPr>
    </w:lvl>
    <w:lvl w:ilvl="8" w:tplc="0C09001B" w:tentative="1">
      <w:start w:val="1"/>
      <w:numFmt w:val="lowerRoman"/>
      <w:lvlText w:val="%9."/>
      <w:lvlJc w:val="right"/>
      <w:pPr>
        <w:ind w:left="6437" w:hanging="180"/>
      </w:pPr>
    </w:lvl>
  </w:abstractNum>
  <w:abstractNum w:abstractNumId="105" w15:restartNumberingAfterBreak="0">
    <w:nsid w:val="521653D6"/>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6" w15:restartNumberingAfterBreak="0">
    <w:nsid w:val="52833748"/>
    <w:multiLevelType w:val="hybridMultilevel"/>
    <w:tmpl w:val="FF445E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7" w15:restartNumberingAfterBreak="0">
    <w:nsid w:val="530658D7"/>
    <w:multiLevelType w:val="hybridMultilevel"/>
    <w:tmpl w:val="F4D8A7D8"/>
    <w:lvl w:ilvl="0" w:tplc="ED18646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8" w15:restartNumberingAfterBreak="0">
    <w:nsid w:val="54436729"/>
    <w:multiLevelType w:val="hybridMultilevel"/>
    <w:tmpl w:val="08F85A88"/>
    <w:lvl w:ilvl="0" w:tplc="ED186466">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9" w15:restartNumberingAfterBreak="0">
    <w:nsid w:val="568F7EB1"/>
    <w:multiLevelType w:val="hybridMultilevel"/>
    <w:tmpl w:val="4896F3E2"/>
    <w:lvl w:ilvl="0" w:tplc="ED18646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0" w15:restartNumberingAfterBreak="0">
    <w:nsid w:val="58FA30EE"/>
    <w:multiLevelType w:val="hybridMultilevel"/>
    <w:tmpl w:val="A06A804E"/>
    <w:lvl w:ilvl="0" w:tplc="ED186466">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1" w15:restartNumberingAfterBreak="0">
    <w:nsid w:val="5A2C04C4"/>
    <w:multiLevelType w:val="hybridMultilevel"/>
    <w:tmpl w:val="103E98AA"/>
    <w:lvl w:ilvl="0" w:tplc="44C0084C">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2" w15:restartNumberingAfterBreak="0">
    <w:nsid w:val="5A4E1FB9"/>
    <w:multiLevelType w:val="hybridMultilevel"/>
    <w:tmpl w:val="43BE5D4E"/>
    <w:lvl w:ilvl="0" w:tplc="44C0084C">
      <w:start w:val="1"/>
      <w:numFmt w:val="lowerRoman"/>
      <w:lvlText w:val="(%1)"/>
      <w:lvlJc w:val="left"/>
      <w:pPr>
        <w:ind w:left="1102" w:hanging="360"/>
      </w:pPr>
      <w:rPr>
        <w:rFonts w:hint="default"/>
      </w:rPr>
    </w:lvl>
    <w:lvl w:ilvl="1" w:tplc="0C090019" w:tentative="1">
      <w:start w:val="1"/>
      <w:numFmt w:val="lowerLetter"/>
      <w:lvlText w:val="%2."/>
      <w:lvlJc w:val="left"/>
      <w:pPr>
        <w:ind w:left="1822" w:hanging="360"/>
      </w:pPr>
    </w:lvl>
    <w:lvl w:ilvl="2" w:tplc="0C09001B" w:tentative="1">
      <w:start w:val="1"/>
      <w:numFmt w:val="lowerRoman"/>
      <w:lvlText w:val="%3."/>
      <w:lvlJc w:val="right"/>
      <w:pPr>
        <w:ind w:left="2542" w:hanging="180"/>
      </w:pPr>
    </w:lvl>
    <w:lvl w:ilvl="3" w:tplc="0C09000F" w:tentative="1">
      <w:start w:val="1"/>
      <w:numFmt w:val="decimal"/>
      <w:lvlText w:val="%4."/>
      <w:lvlJc w:val="left"/>
      <w:pPr>
        <w:ind w:left="3262" w:hanging="360"/>
      </w:pPr>
    </w:lvl>
    <w:lvl w:ilvl="4" w:tplc="0C090019" w:tentative="1">
      <w:start w:val="1"/>
      <w:numFmt w:val="lowerLetter"/>
      <w:lvlText w:val="%5."/>
      <w:lvlJc w:val="left"/>
      <w:pPr>
        <w:ind w:left="3982" w:hanging="360"/>
      </w:pPr>
    </w:lvl>
    <w:lvl w:ilvl="5" w:tplc="0C09001B" w:tentative="1">
      <w:start w:val="1"/>
      <w:numFmt w:val="lowerRoman"/>
      <w:lvlText w:val="%6."/>
      <w:lvlJc w:val="right"/>
      <w:pPr>
        <w:ind w:left="4702" w:hanging="180"/>
      </w:pPr>
    </w:lvl>
    <w:lvl w:ilvl="6" w:tplc="0C09000F" w:tentative="1">
      <w:start w:val="1"/>
      <w:numFmt w:val="decimal"/>
      <w:lvlText w:val="%7."/>
      <w:lvlJc w:val="left"/>
      <w:pPr>
        <w:ind w:left="5422" w:hanging="360"/>
      </w:pPr>
    </w:lvl>
    <w:lvl w:ilvl="7" w:tplc="0C090019" w:tentative="1">
      <w:start w:val="1"/>
      <w:numFmt w:val="lowerLetter"/>
      <w:lvlText w:val="%8."/>
      <w:lvlJc w:val="left"/>
      <w:pPr>
        <w:ind w:left="6142" w:hanging="360"/>
      </w:pPr>
    </w:lvl>
    <w:lvl w:ilvl="8" w:tplc="0C09001B" w:tentative="1">
      <w:start w:val="1"/>
      <w:numFmt w:val="lowerRoman"/>
      <w:lvlText w:val="%9."/>
      <w:lvlJc w:val="right"/>
      <w:pPr>
        <w:ind w:left="6862" w:hanging="180"/>
      </w:pPr>
    </w:lvl>
  </w:abstractNum>
  <w:abstractNum w:abstractNumId="113" w15:restartNumberingAfterBreak="0">
    <w:nsid w:val="5AAD6288"/>
    <w:multiLevelType w:val="multilevel"/>
    <w:tmpl w:val="AE9C4392"/>
    <w:lvl w:ilvl="0">
      <w:start w:val="1"/>
      <w:numFmt w:val="decimal"/>
      <w:pStyle w:val="Appendix1"/>
      <w:lvlText w:val="Appendix %1"/>
      <w:lvlJc w:val="left"/>
      <w:pPr>
        <w:tabs>
          <w:tab w:val="num" w:pos="2268"/>
        </w:tabs>
        <w:ind w:left="2268" w:hanging="2268"/>
      </w:pPr>
      <w:rPr>
        <w:rFonts w:ascii="Arial Bold" w:hAnsi="Arial Bold" w:hint="default"/>
        <w:b/>
        <w:i w:val="0"/>
        <w:sz w:val="32"/>
        <w:szCs w:val="32"/>
      </w:rPr>
    </w:lvl>
    <w:lvl w:ilvl="1">
      <w:start w:val="1"/>
      <w:numFmt w:val="decimal"/>
      <w:lvlText w:val="AP%1.%2"/>
      <w:lvlJc w:val="left"/>
      <w:pPr>
        <w:tabs>
          <w:tab w:val="num" w:pos="567"/>
        </w:tabs>
        <w:ind w:left="851" w:hanging="851"/>
      </w:pPr>
      <w:rPr>
        <w:rFonts w:ascii="Arial Narrow" w:hAnsi="Arial Narrow" w:hint="default"/>
        <w:b/>
        <w:i w:val="0"/>
        <w:sz w:val="28"/>
        <w:szCs w:val="28"/>
      </w:rPr>
    </w:lvl>
    <w:lvl w:ilvl="2">
      <w:start w:val="1"/>
      <w:numFmt w:val="decimal"/>
      <w:lvlText w:val="AP%1.%2.%3"/>
      <w:lvlJc w:val="left"/>
      <w:pPr>
        <w:tabs>
          <w:tab w:val="num" w:pos="567"/>
        </w:tabs>
        <w:ind w:left="851" w:hanging="851"/>
      </w:pPr>
      <w:rPr>
        <w:rFonts w:ascii="Arial Narrow" w:hAnsi="Arial Narrow" w:hint="default"/>
        <w:b/>
        <w:i w:val="0"/>
        <w:sz w:val="24"/>
        <w:szCs w:val="24"/>
      </w:rPr>
    </w:lvl>
    <w:lvl w:ilvl="3">
      <w:start w:val="1"/>
      <w:numFmt w:val="none"/>
      <w:lvlText w:val=""/>
      <w:lvlJc w:val="left"/>
      <w:pPr>
        <w:tabs>
          <w:tab w:val="num" w:pos="0"/>
        </w:tabs>
        <w:ind w:left="0" w:firstLine="0"/>
      </w:pPr>
      <w:rPr>
        <w:rFonts w:ascii="Arial Bold" w:hAnsi="Arial Bold" w:hint="default"/>
        <w:b/>
        <w:i w:val="0"/>
        <w:sz w:val="24"/>
        <w:szCs w:val="24"/>
      </w:rPr>
    </w:lvl>
    <w:lvl w:ilvl="4">
      <w:start w:val="1"/>
      <w:numFmt w:val="decimal"/>
      <w:lvlText w:val="(%5)"/>
      <w:lvlJc w:val="left"/>
      <w:pPr>
        <w:tabs>
          <w:tab w:val="num" w:pos="567"/>
        </w:tabs>
        <w:ind w:left="1418" w:hanging="567"/>
      </w:pPr>
      <w:rPr>
        <w:rFonts w:ascii="Arial" w:hAnsi="Arial" w:hint="default"/>
        <w:b w:val="0"/>
        <w:i w:val="0"/>
        <w:sz w:val="20"/>
        <w:szCs w:val="20"/>
      </w:rPr>
    </w:lvl>
    <w:lvl w:ilvl="5">
      <w:start w:val="1"/>
      <w:numFmt w:val="lowerLetter"/>
      <w:lvlText w:val="(%6)"/>
      <w:lvlJc w:val="left"/>
      <w:pPr>
        <w:tabs>
          <w:tab w:val="num" w:pos="567"/>
        </w:tabs>
        <w:ind w:left="1985" w:hanging="567"/>
      </w:pPr>
      <w:rPr>
        <w:rFonts w:ascii="Arial" w:hAnsi="Arial" w:hint="default"/>
        <w:b w:val="0"/>
        <w:i w:val="0"/>
        <w:sz w:val="20"/>
        <w:szCs w:val="20"/>
      </w:rPr>
    </w:lvl>
    <w:lvl w:ilvl="6">
      <w:start w:val="1"/>
      <w:numFmt w:val="lowerRoman"/>
      <w:lvlText w:val="(%7)"/>
      <w:lvlJc w:val="left"/>
      <w:pPr>
        <w:tabs>
          <w:tab w:val="num" w:pos="567"/>
        </w:tabs>
        <w:ind w:left="2552" w:hanging="567"/>
      </w:pPr>
      <w:rPr>
        <w:rFonts w:ascii="Arial" w:hAnsi="Arial" w:hint="default"/>
        <w:b w:val="0"/>
        <w:i w:val="0"/>
        <w:sz w:val="20"/>
        <w:szCs w:val="20"/>
      </w:rPr>
    </w:lvl>
    <w:lvl w:ilvl="7">
      <w:start w:val="1"/>
      <w:numFmt w:val="upperLetter"/>
      <w:lvlText w:val="(%8)"/>
      <w:lvlJc w:val="left"/>
      <w:pPr>
        <w:tabs>
          <w:tab w:val="num" w:pos="567"/>
        </w:tabs>
        <w:ind w:left="3119" w:hanging="567"/>
      </w:pPr>
      <w:rPr>
        <w:rFonts w:ascii="Arial" w:hAnsi="Arial" w:hint="default"/>
        <w:b w:val="0"/>
        <w:i w:val="0"/>
        <w:sz w:val="20"/>
        <w:szCs w:val="20"/>
      </w:rPr>
    </w:lvl>
    <w:lvl w:ilvl="8">
      <w:start w:val="1"/>
      <w:numFmt w:val="none"/>
      <w:lvlText w:val="%9"/>
      <w:lvlJc w:val="left"/>
      <w:pPr>
        <w:tabs>
          <w:tab w:val="num" w:pos="0"/>
        </w:tabs>
        <w:ind w:left="851" w:firstLine="0"/>
      </w:pPr>
      <w:rPr>
        <w:rFonts w:ascii="Arial" w:hAnsi="Arial" w:hint="default"/>
        <w:b w:val="0"/>
        <w:i w:val="0"/>
        <w:sz w:val="20"/>
        <w:szCs w:val="20"/>
      </w:rPr>
    </w:lvl>
  </w:abstractNum>
  <w:abstractNum w:abstractNumId="114" w15:restartNumberingAfterBreak="0">
    <w:nsid w:val="5B383C3F"/>
    <w:multiLevelType w:val="multilevel"/>
    <w:tmpl w:val="A3127CFA"/>
    <w:name w:val="Schedule1"/>
    <w:lvl w:ilvl="0">
      <w:start w:val="1"/>
      <w:numFmt w:val="decimal"/>
      <w:lvlText w:val="Schedule %1"/>
      <w:lvlJc w:val="left"/>
      <w:pPr>
        <w:tabs>
          <w:tab w:val="num" w:pos="2268"/>
        </w:tabs>
        <w:ind w:left="2268" w:hanging="2268"/>
      </w:pPr>
      <w:rPr>
        <w:rFonts w:hint="default"/>
        <w:b/>
        <w:i w:val="0"/>
        <w:color w:val="auto"/>
        <w:sz w:val="32"/>
        <w:szCs w:val="32"/>
      </w:rPr>
    </w:lvl>
    <w:lvl w:ilvl="1">
      <w:start w:val="1"/>
      <w:numFmt w:val="decimal"/>
      <w:lvlText w:val="%1.%2"/>
      <w:lvlJc w:val="left"/>
      <w:pPr>
        <w:tabs>
          <w:tab w:val="num" w:pos="851"/>
        </w:tabs>
        <w:ind w:left="851" w:hanging="851"/>
      </w:pPr>
      <w:rPr>
        <w:rFonts w:ascii="Arial Bold" w:hAnsi="Arial Bold" w:hint="default"/>
        <w:b/>
        <w:i w:val="0"/>
        <w:sz w:val="28"/>
        <w:szCs w:val="28"/>
      </w:rPr>
    </w:lvl>
    <w:lvl w:ilvl="2">
      <w:start w:val="1"/>
      <w:numFmt w:val="decimal"/>
      <w:lvlText w:val="%1.%2.%3"/>
      <w:lvlJc w:val="left"/>
      <w:pPr>
        <w:tabs>
          <w:tab w:val="num" w:pos="851"/>
        </w:tabs>
        <w:ind w:left="851" w:hanging="851"/>
      </w:pPr>
      <w:rPr>
        <w:rFonts w:ascii="Arial Bold" w:hAnsi="Arial Bold" w:hint="default"/>
        <w:b/>
        <w:i w:val="0"/>
        <w:sz w:val="24"/>
        <w:szCs w:val="24"/>
      </w:rPr>
    </w:lvl>
    <w:lvl w:ilvl="3">
      <w:start w:val="1"/>
      <w:numFmt w:val="none"/>
      <w:lvlText w:val=""/>
      <w:lvlJc w:val="left"/>
      <w:pPr>
        <w:tabs>
          <w:tab w:val="num" w:pos="0"/>
        </w:tabs>
        <w:ind w:left="0" w:firstLine="0"/>
      </w:pPr>
      <w:rPr>
        <w:rFonts w:ascii="Arial Bold" w:hAnsi="Arial Bold" w:hint="default"/>
        <w:b/>
        <w:i w:val="0"/>
        <w:sz w:val="24"/>
        <w:szCs w:val="24"/>
      </w:rPr>
    </w:lvl>
    <w:lvl w:ilvl="4">
      <w:start w:val="1"/>
      <w:numFmt w:val="decimal"/>
      <w:lvlText w:val="(%5)"/>
      <w:lvlJc w:val="left"/>
      <w:pPr>
        <w:tabs>
          <w:tab w:val="num" w:pos="1418"/>
        </w:tabs>
        <w:ind w:left="1418" w:hanging="567"/>
      </w:pPr>
      <w:rPr>
        <w:rFonts w:ascii="Arial" w:hAnsi="Arial" w:hint="default"/>
        <w:b w:val="0"/>
        <w:i w:val="0"/>
        <w:sz w:val="20"/>
        <w:szCs w:val="20"/>
      </w:rPr>
    </w:lvl>
    <w:lvl w:ilvl="5">
      <w:start w:val="1"/>
      <w:numFmt w:val="lowerLetter"/>
      <w:lvlText w:val="(%6)"/>
      <w:lvlJc w:val="left"/>
      <w:pPr>
        <w:tabs>
          <w:tab w:val="num" w:pos="1985"/>
        </w:tabs>
        <w:ind w:left="1985" w:hanging="567"/>
      </w:pPr>
      <w:rPr>
        <w:rFonts w:ascii="Arial" w:hAnsi="Arial" w:hint="default"/>
        <w:b w:val="0"/>
        <w:i w:val="0"/>
        <w:sz w:val="20"/>
        <w:szCs w:val="20"/>
      </w:rPr>
    </w:lvl>
    <w:lvl w:ilvl="6">
      <w:start w:val="1"/>
      <w:numFmt w:val="lowerRoman"/>
      <w:lvlText w:val="(%7)"/>
      <w:lvlJc w:val="left"/>
      <w:pPr>
        <w:tabs>
          <w:tab w:val="num" w:pos="2552"/>
        </w:tabs>
        <w:ind w:left="2552" w:hanging="567"/>
      </w:pPr>
      <w:rPr>
        <w:rFonts w:ascii="Arial" w:hAnsi="Arial" w:hint="default"/>
        <w:b w:val="0"/>
        <w:i w:val="0"/>
        <w:sz w:val="20"/>
        <w:szCs w:val="20"/>
      </w:rPr>
    </w:lvl>
    <w:lvl w:ilvl="7">
      <w:start w:val="1"/>
      <w:numFmt w:val="upperLetter"/>
      <w:lvlText w:val="(%8)"/>
      <w:lvlJc w:val="left"/>
      <w:pPr>
        <w:tabs>
          <w:tab w:val="num" w:pos="3119"/>
        </w:tabs>
        <w:ind w:left="3119" w:hanging="567"/>
      </w:pPr>
      <w:rPr>
        <w:rFonts w:ascii="Arial" w:hAnsi="Arial" w:hint="default"/>
        <w:b w:val="0"/>
        <w:i w:val="0"/>
        <w:sz w:val="20"/>
        <w:szCs w:val="20"/>
      </w:rPr>
    </w:lvl>
    <w:lvl w:ilvl="8">
      <w:start w:val="1"/>
      <w:numFmt w:val="none"/>
      <w:lvlText w:val="%9"/>
      <w:lvlJc w:val="left"/>
      <w:pPr>
        <w:tabs>
          <w:tab w:val="num" w:pos="0"/>
        </w:tabs>
        <w:ind w:left="851" w:firstLine="0"/>
      </w:pPr>
      <w:rPr>
        <w:rFonts w:ascii="Arial" w:hAnsi="Arial" w:hint="default"/>
        <w:b w:val="0"/>
        <w:i w:val="0"/>
        <w:sz w:val="20"/>
        <w:szCs w:val="20"/>
      </w:rPr>
    </w:lvl>
  </w:abstractNum>
  <w:abstractNum w:abstractNumId="115" w15:restartNumberingAfterBreak="0">
    <w:nsid w:val="5B424C81"/>
    <w:multiLevelType w:val="hybridMultilevel"/>
    <w:tmpl w:val="4C3AE24A"/>
    <w:lvl w:ilvl="0" w:tplc="ED18646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6" w15:restartNumberingAfterBreak="0">
    <w:nsid w:val="5B4C44C7"/>
    <w:multiLevelType w:val="hybridMultilevel"/>
    <w:tmpl w:val="76925716"/>
    <w:lvl w:ilvl="0" w:tplc="F9083A8E">
      <w:start w:val="1"/>
      <w:numFmt w:val="bullet"/>
      <w:pStyle w:val="TableBullet2"/>
      <w:lvlText w:val=""/>
      <w:lvlJc w:val="left"/>
      <w:pPr>
        <w:tabs>
          <w:tab w:val="num" w:pos="284"/>
        </w:tabs>
        <w:ind w:left="567" w:hanging="28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7" w15:restartNumberingAfterBreak="0">
    <w:nsid w:val="5C1F4E3A"/>
    <w:multiLevelType w:val="hybridMultilevel"/>
    <w:tmpl w:val="7D2C8CAE"/>
    <w:lvl w:ilvl="0" w:tplc="ED18646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8" w15:restartNumberingAfterBreak="0">
    <w:nsid w:val="5EB75C8D"/>
    <w:multiLevelType w:val="hybridMultilevel"/>
    <w:tmpl w:val="9BA46E70"/>
    <w:lvl w:ilvl="0" w:tplc="44C0084C">
      <w:start w:val="1"/>
      <w:numFmt w:val="lowerRoman"/>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19" w15:restartNumberingAfterBreak="0">
    <w:nsid w:val="5F1F007B"/>
    <w:multiLevelType w:val="hybridMultilevel"/>
    <w:tmpl w:val="AF828030"/>
    <w:lvl w:ilvl="0" w:tplc="E91C96A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0" w15:restartNumberingAfterBreak="0">
    <w:nsid w:val="5F9D4B45"/>
    <w:multiLevelType w:val="hybridMultilevel"/>
    <w:tmpl w:val="8FB69E0E"/>
    <w:lvl w:ilvl="0" w:tplc="A0542CF2">
      <w:start w:val="6"/>
      <w:numFmt w:val="lowerLetter"/>
      <w:lvlText w:val="(%1)"/>
      <w:lvlJc w:val="left"/>
      <w:pPr>
        <w:ind w:left="677"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1" w15:restartNumberingAfterBreak="0">
    <w:nsid w:val="5FDB289A"/>
    <w:multiLevelType w:val="hybridMultilevel"/>
    <w:tmpl w:val="E65048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2" w15:restartNumberingAfterBreak="0">
    <w:nsid w:val="602B0D54"/>
    <w:multiLevelType w:val="multilevel"/>
    <w:tmpl w:val="3864D2C4"/>
    <w:lvl w:ilvl="0">
      <w:start w:val="1"/>
      <w:numFmt w:val="lowerLetter"/>
      <w:pStyle w:val="TableNumberb"/>
      <w:lvlText w:val="(%1)"/>
      <w:lvlJc w:val="left"/>
      <w:pPr>
        <w:tabs>
          <w:tab w:val="num" w:pos="851"/>
        </w:tabs>
        <w:ind w:left="851" w:hanging="284"/>
      </w:pPr>
      <w:rPr>
        <w:rFonts w:ascii="Arial" w:hAnsi="Arial" w:hint="default"/>
        <w:b w:val="0"/>
        <w:i w:val="0"/>
        <w:sz w:val="17"/>
        <w:szCs w:val="17"/>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3" w15:restartNumberingAfterBreak="0">
    <w:nsid w:val="602F289E"/>
    <w:multiLevelType w:val="hybridMultilevel"/>
    <w:tmpl w:val="09148CEA"/>
    <w:lvl w:ilvl="0" w:tplc="23B68A7A">
      <w:start w:val="1"/>
      <w:numFmt w:val="decimal"/>
      <w:lvlText w:val="SC1.%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4" w15:restartNumberingAfterBreak="0">
    <w:nsid w:val="626F76EA"/>
    <w:multiLevelType w:val="hybridMultilevel"/>
    <w:tmpl w:val="E80472C8"/>
    <w:lvl w:ilvl="0" w:tplc="ED186466">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5" w15:restartNumberingAfterBreak="0">
    <w:nsid w:val="64153F23"/>
    <w:multiLevelType w:val="hybridMultilevel"/>
    <w:tmpl w:val="BFB63A96"/>
    <w:lvl w:ilvl="0" w:tplc="44C0084C">
      <w:start w:val="1"/>
      <w:numFmt w:val="lowerRoman"/>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26" w15:restartNumberingAfterBreak="0">
    <w:nsid w:val="647C3805"/>
    <w:multiLevelType w:val="hybridMultilevel"/>
    <w:tmpl w:val="879CFB9A"/>
    <w:lvl w:ilvl="0" w:tplc="ED186466">
      <w:start w:val="1"/>
      <w:numFmt w:val="lowerLetter"/>
      <w:lvlText w:val="(%1)"/>
      <w:lvlJc w:val="left"/>
      <w:pPr>
        <w:ind w:left="677" w:hanging="360"/>
      </w:pPr>
      <w:rPr>
        <w:rFonts w:hint="default"/>
      </w:rPr>
    </w:lvl>
    <w:lvl w:ilvl="1" w:tplc="0C090019" w:tentative="1">
      <w:start w:val="1"/>
      <w:numFmt w:val="lowerLetter"/>
      <w:lvlText w:val="%2."/>
      <w:lvlJc w:val="left"/>
      <w:pPr>
        <w:ind w:left="1397" w:hanging="360"/>
      </w:pPr>
    </w:lvl>
    <w:lvl w:ilvl="2" w:tplc="0C09001B" w:tentative="1">
      <w:start w:val="1"/>
      <w:numFmt w:val="lowerRoman"/>
      <w:lvlText w:val="%3."/>
      <w:lvlJc w:val="right"/>
      <w:pPr>
        <w:ind w:left="2117" w:hanging="180"/>
      </w:pPr>
    </w:lvl>
    <w:lvl w:ilvl="3" w:tplc="0C09000F" w:tentative="1">
      <w:start w:val="1"/>
      <w:numFmt w:val="decimal"/>
      <w:lvlText w:val="%4."/>
      <w:lvlJc w:val="left"/>
      <w:pPr>
        <w:ind w:left="2837" w:hanging="360"/>
      </w:pPr>
    </w:lvl>
    <w:lvl w:ilvl="4" w:tplc="0C090019" w:tentative="1">
      <w:start w:val="1"/>
      <w:numFmt w:val="lowerLetter"/>
      <w:lvlText w:val="%5."/>
      <w:lvlJc w:val="left"/>
      <w:pPr>
        <w:ind w:left="3557" w:hanging="360"/>
      </w:pPr>
    </w:lvl>
    <w:lvl w:ilvl="5" w:tplc="0C09001B" w:tentative="1">
      <w:start w:val="1"/>
      <w:numFmt w:val="lowerRoman"/>
      <w:lvlText w:val="%6."/>
      <w:lvlJc w:val="right"/>
      <w:pPr>
        <w:ind w:left="4277" w:hanging="180"/>
      </w:pPr>
    </w:lvl>
    <w:lvl w:ilvl="6" w:tplc="0C09000F" w:tentative="1">
      <w:start w:val="1"/>
      <w:numFmt w:val="decimal"/>
      <w:lvlText w:val="%7."/>
      <w:lvlJc w:val="left"/>
      <w:pPr>
        <w:ind w:left="4997" w:hanging="360"/>
      </w:pPr>
    </w:lvl>
    <w:lvl w:ilvl="7" w:tplc="0C090019" w:tentative="1">
      <w:start w:val="1"/>
      <w:numFmt w:val="lowerLetter"/>
      <w:lvlText w:val="%8."/>
      <w:lvlJc w:val="left"/>
      <w:pPr>
        <w:ind w:left="5717" w:hanging="360"/>
      </w:pPr>
    </w:lvl>
    <w:lvl w:ilvl="8" w:tplc="0C09001B" w:tentative="1">
      <w:start w:val="1"/>
      <w:numFmt w:val="lowerRoman"/>
      <w:lvlText w:val="%9."/>
      <w:lvlJc w:val="right"/>
      <w:pPr>
        <w:ind w:left="6437" w:hanging="180"/>
      </w:pPr>
    </w:lvl>
  </w:abstractNum>
  <w:abstractNum w:abstractNumId="127" w15:restartNumberingAfterBreak="0">
    <w:nsid w:val="6500086B"/>
    <w:multiLevelType w:val="hybridMultilevel"/>
    <w:tmpl w:val="DDE4FEA2"/>
    <w:lvl w:ilvl="0" w:tplc="903AA7E8">
      <w:start w:val="1"/>
      <w:numFmt w:val="decimal"/>
      <w:pStyle w:val="TableNumber2"/>
      <w:lvlText w:val="(%1)"/>
      <w:lvlJc w:val="left"/>
      <w:pPr>
        <w:tabs>
          <w:tab w:val="num" w:pos="568"/>
        </w:tabs>
        <w:ind w:left="568" w:hanging="284"/>
      </w:pPr>
      <w:rPr>
        <w:rFonts w:hint="default"/>
        <w:b w:val="0"/>
        <w:i w:val="0"/>
        <w:vanish w:val="0"/>
        <w:color w:val="auto"/>
        <w:sz w:val="17"/>
        <w:szCs w:val="17"/>
      </w:r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start w:val="1"/>
      <w:numFmt w:val="lowerLetter"/>
      <w:lvlText w:val="%5."/>
      <w:lvlJc w:val="left"/>
      <w:pPr>
        <w:tabs>
          <w:tab w:val="num" w:pos="3600"/>
        </w:tabs>
        <w:ind w:left="3600" w:hanging="360"/>
      </w:pPr>
    </w:lvl>
    <w:lvl w:ilvl="5" w:tplc="0C09001B">
      <w:start w:val="1"/>
      <w:numFmt w:val="lowerRoman"/>
      <w:lvlText w:val="%6."/>
      <w:lvlJc w:val="right"/>
      <w:pPr>
        <w:tabs>
          <w:tab w:val="num" w:pos="4320"/>
        </w:tabs>
        <w:ind w:left="4320" w:hanging="180"/>
      </w:pPr>
    </w:lvl>
    <w:lvl w:ilvl="6" w:tplc="0C09000F">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28" w15:restartNumberingAfterBreak="0">
    <w:nsid w:val="65DD0CC9"/>
    <w:multiLevelType w:val="hybridMultilevel"/>
    <w:tmpl w:val="2EF84DF4"/>
    <w:lvl w:ilvl="0" w:tplc="ED186466">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9" w15:restartNumberingAfterBreak="0">
    <w:nsid w:val="65F83ABA"/>
    <w:multiLevelType w:val="hybridMultilevel"/>
    <w:tmpl w:val="74B6E3C2"/>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30" w15:restartNumberingAfterBreak="0">
    <w:nsid w:val="67B711E9"/>
    <w:multiLevelType w:val="hybridMultilevel"/>
    <w:tmpl w:val="9F1EEC82"/>
    <w:lvl w:ilvl="0" w:tplc="D5301034">
      <w:start w:val="1"/>
      <w:numFmt w:val="bullet"/>
      <w:lvlText w:val=""/>
      <w:lvlJc w:val="left"/>
      <w:pPr>
        <w:ind w:left="720" w:hanging="360"/>
      </w:pPr>
      <w:rPr>
        <w:rFonts w:ascii="Symbol" w:hAnsi="Symbol" w:hint="default"/>
        <w:sz w:val="16"/>
        <w:szCs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1" w15:restartNumberingAfterBreak="0">
    <w:nsid w:val="681C554E"/>
    <w:multiLevelType w:val="hybridMultilevel"/>
    <w:tmpl w:val="C8EA4656"/>
    <w:lvl w:ilvl="0" w:tplc="44C0084C">
      <w:start w:val="1"/>
      <w:numFmt w:val="lowerRoman"/>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32" w15:restartNumberingAfterBreak="0">
    <w:nsid w:val="6B8E7FC1"/>
    <w:multiLevelType w:val="hybridMultilevel"/>
    <w:tmpl w:val="2D86D996"/>
    <w:lvl w:ilvl="0" w:tplc="0D3C30DE">
      <w:start w:val="1"/>
      <w:numFmt w:val="none"/>
      <w:pStyle w:val="Editorsnote3"/>
      <w:lvlText w:val="%1Editor's note:  ––  "/>
      <w:lvlJc w:val="left"/>
      <w:pPr>
        <w:tabs>
          <w:tab w:val="num" w:pos="1418"/>
        </w:tabs>
        <w:ind w:left="2835" w:hanging="1417"/>
      </w:pPr>
      <w:rPr>
        <w:rFonts w:ascii="Arial Bold" w:hAnsi="Arial Bold" w:hint="default"/>
        <w:b/>
        <w:i w:val="0"/>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3" w15:restartNumberingAfterBreak="0">
    <w:nsid w:val="6CC042E7"/>
    <w:multiLevelType w:val="hybridMultilevel"/>
    <w:tmpl w:val="994C6474"/>
    <w:lvl w:ilvl="0" w:tplc="D26E7C86">
      <w:start w:val="1"/>
      <w:numFmt w:val="lowerLetter"/>
      <w:pStyle w:val="TableNumbera"/>
      <w:lvlText w:val="(%1)"/>
      <w:lvlJc w:val="left"/>
      <w:pPr>
        <w:tabs>
          <w:tab w:val="num" w:pos="284"/>
        </w:tabs>
        <w:ind w:left="567" w:hanging="283"/>
      </w:pPr>
      <w:rPr>
        <w:rFonts w:ascii="Arial" w:hAnsi="Arial" w:hint="default"/>
        <w:b w:val="0"/>
        <w:i w:val="0"/>
        <w:sz w:val="17"/>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34" w15:restartNumberingAfterBreak="0">
    <w:nsid w:val="6EFA3065"/>
    <w:multiLevelType w:val="hybridMultilevel"/>
    <w:tmpl w:val="C296AC7A"/>
    <w:lvl w:ilvl="0" w:tplc="ED18646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5" w15:restartNumberingAfterBreak="0">
    <w:nsid w:val="6F0F6063"/>
    <w:multiLevelType w:val="multilevel"/>
    <w:tmpl w:val="36DC0636"/>
    <w:lvl w:ilvl="0">
      <w:start w:val="1"/>
      <w:numFmt w:val="decimal"/>
      <w:pStyle w:val="Schedule1"/>
      <w:lvlText w:val="Schedule %1"/>
      <w:lvlJc w:val="left"/>
      <w:pPr>
        <w:tabs>
          <w:tab w:val="num" w:pos="2268"/>
        </w:tabs>
        <w:ind w:left="2268" w:hanging="2268"/>
      </w:pPr>
      <w:rPr>
        <w:rFonts w:hint="default"/>
        <w:b/>
        <w:i w:val="0"/>
        <w:color w:val="auto"/>
        <w:sz w:val="32"/>
        <w:szCs w:val="32"/>
      </w:rPr>
    </w:lvl>
    <w:lvl w:ilvl="1">
      <w:start w:val="1"/>
      <w:numFmt w:val="decimal"/>
      <w:lvlText w:val="SC1.1.%2"/>
      <w:lvlJc w:val="left"/>
      <w:pPr>
        <w:tabs>
          <w:tab w:val="num" w:pos="851"/>
        </w:tabs>
        <w:ind w:left="851" w:hanging="851"/>
      </w:pPr>
      <w:rPr>
        <w:rFonts w:hint="default"/>
        <w:b/>
        <w:i w:val="0"/>
        <w:sz w:val="28"/>
        <w:szCs w:val="28"/>
      </w:rPr>
    </w:lvl>
    <w:lvl w:ilvl="2">
      <w:start w:val="1"/>
      <w:numFmt w:val="decimal"/>
      <w:pStyle w:val="Schedule3"/>
      <w:lvlText w:val="SC%1.%2.%3"/>
      <w:lvlJc w:val="left"/>
      <w:pPr>
        <w:tabs>
          <w:tab w:val="num" w:pos="851"/>
        </w:tabs>
        <w:ind w:left="851" w:hanging="851"/>
      </w:pPr>
      <w:rPr>
        <w:rFonts w:ascii="Arial Narrow" w:hAnsi="Arial Narrow" w:hint="default"/>
        <w:b/>
        <w:i w:val="0"/>
        <w:sz w:val="24"/>
        <w:szCs w:val="24"/>
      </w:rPr>
    </w:lvl>
    <w:lvl w:ilvl="3">
      <w:start w:val="1"/>
      <w:numFmt w:val="none"/>
      <w:lvlText w:val=""/>
      <w:lvlJc w:val="left"/>
      <w:pPr>
        <w:tabs>
          <w:tab w:val="num" w:pos="0"/>
        </w:tabs>
        <w:ind w:left="0" w:firstLine="0"/>
      </w:pPr>
      <w:rPr>
        <w:rFonts w:ascii="Arial Bold" w:hAnsi="Arial Bold" w:hint="default"/>
        <w:b/>
        <w:i w:val="0"/>
        <w:sz w:val="24"/>
        <w:szCs w:val="24"/>
      </w:rPr>
    </w:lvl>
    <w:lvl w:ilvl="4">
      <w:start w:val="1"/>
      <w:numFmt w:val="decimal"/>
      <w:lvlText w:val="(%5)"/>
      <w:lvlJc w:val="left"/>
      <w:pPr>
        <w:tabs>
          <w:tab w:val="num" w:pos="1418"/>
        </w:tabs>
        <w:ind w:left="1418" w:hanging="567"/>
      </w:pPr>
      <w:rPr>
        <w:rFonts w:cs="Times New Roman" w:hint="default"/>
        <w:b w:val="0"/>
        <w:bCs w:val="0"/>
        <w:i w:val="0"/>
        <w:iCs w:val="0"/>
        <w:caps w:val="0"/>
        <w:smallCaps w:val="0"/>
        <w:strike w:val="0"/>
        <w:dstrike w:val="0"/>
        <w:outline w:val="0"/>
        <w:shadow w:val="0"/>
        <w:emboss w:val="0"/>
        <w:imprint w:val="0"/>
        <w:vanish w:val="0"/>
        <w:spacing w:val="0"/>
        <w:kern w:val="0"/>
        <w:position w:val="0"/>
        <w:sz w:val="20"/>
        <w:szCs w:val="20"/>
        <w:u w:val="none"/>
        <w:vertAlign w:val="baseline"/>
        <w:em w:val="none"/>
      </w:rPr>
    </w:lvl>
    <w:lvl w:ilvl="5">
      <w:start w:val="1"/>
      <w:numFmt w:val="lowerLetter"/>
      <w:lvlText w:val="(%6)"/>
      <w:lvlJc w:val="left"/>
      <w:pPr>
        <w:tabs>
          <w:tab w:val="num" w:pos="1985"/>
        </w:tabs>
        <w:ind w:left="1985" w:hanging="567"/>
      </w:pPr>
      <w:rPr>
        <w:rFonts w:ascii="Arial" w:hAnsi="Arial" w:hint="default"/>
        <w:b w:val="0"/>
        <w:i w:val="0"/>
        <w:sz w:val="18"/>
        <w:szCs w:val="18"/>
      </w:rPr>
    </w:lvl>
    <w:lvl w:ilvl="6">
      <w:start w:val="1"/>
      <w:numFmt w:val="lowerRoman"/>
      <w:lvlText w:val="(%7)"/>
      <w:lvlJc w:val="left"/>
      <w:pPr>
        <w:tabs>
          <w:tab w:val="num" w:pos="2552"/>
        </w:tabs>
        <w:ind w:left="2552" w:hanging="567"/>
      </w:pPr>
      <w:rPr>
        <w:rFonts w:ascii="Arial" w:hAnsi="Arial" w:hint="default"/>
        <w:b w:val="0"/>
        <w:i w:val="0"/>
        <w:sz w:val="20"/>
        <w:szCs w:val="20"/>
      </w:rPr>
    </w:lvl>
    <w:lvl w:ilvl="7">
      <w:start w:val="1"/>
      <w:numFmt w:val="upperLetter"/>
      <w:lvlText w:val="(%8)"/>
      <w:lvlJc w:val="left"/>
      <w:pPr>
        <w:tabs>
          <w:tab w:val="num" w:pos="3119"/>
        </w:tabs>
        <w:ind w:left="3119" w:hanging="567"/>
      </w:pPr>
      <w:rPr>
        <w:rFonts w:ascii="Arial" w:hAnsi="Arial" w:hint="default"/>
        <w:b w:val="0"/>
        <w:i w:val="0"/>
        <w:sz w:val="20"/>
        <w:szCs w:val="20"/>
      </w:rPr>
    </w:lvl>
    <w:lvl w:ilvl="8">
      <w:start w:val="1"/>
      <w:numFmt w:val="none"/>
      <w:lvlText w:val="%9"/>
      <w:lvlJc w:val="left"/>
      <w:pPr>
        <w:tabs>
          <w:tab w:val="num" w:pos="0"/>
        </w:tabs>
        <w:ind w:left="851" w:firstLine="0"/>
      </w:pPr>
      <w:rPr>
        <w:rFonts w:ascii="Arial" w:hAnsi="Arial" w:hint="default"/>
        <w:b w:val="0"/>
        <w:i w:val="0"/>
        <w:sz w:val="20"/>
        <w:szCs w:val="20"/>
      </w:rPr>
    </w:lvl>
  </w:abstractNum>
  <w:abstractNum w:abstractNumId="136" w15:restartNumberingAfterBreak="0">
    <w:nsid w:val="6FA56B32"/>
    <w:multiLevelType w:val="hybridMultilevel"/>
    <w:tmpl w:val="43A2149A"/>
    <w:lvl w:ilvl="0" w:tplc="ED18646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7" w15:restartNumberingAfterBreak="0">
    <w:nsid w:val="6FB8378E"/>
    <w:multiLevelType w:val="hybridMultilevel"/>
    <w:tmpl w:val="EE4EE1C2"/>
    <w:lvl w:ilvl="0" w:tplc="ED186466">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8" w15:restartNumberingAfterBreak="0">
    <w:nsid w:val="6FCA7039"/>
    <w:multiLevelType w:val="hybridMultilevel"/>
    <w:tmpl w:val="1B8C4EDC"/>
    <w:lvl w:ilvl="0" w:tplc="44C0084C">
      <w:start w:val="1"/>
      <w:numFmt w:val="lowerRoman"/>
      <w:lvlText w:val="(%1)"/>
      <w:lvlJc w:val="left"/>
      <w:pPr>
        <w:ind w:left="1179" w:hanging="360"/>
      </w:pPr>
      <w:rPr>
        <w:rFonts w:hint="default"/>
      </w:rPr>
    </w:lvl>
    <w:lvl w:ilvl="1" w:tplc="0C090019" w:tentative="1">
      <w:start w:val="1"/>
      <w:numFmt w:val="lowerLetter"/>
      <w:lvlText w:val="%2."/>
      <w:lvlJc w:val="left"/>
      <w:pPr>
        <w:ind w:left="1899" w:hanging="360"/>
      </w:pPr>
    </w:lvl>
    <w:lvl w:ilvl="2" w:tplc="0C09001B" w:tentative="1">
      <w:start w:val="1"/>
      <w:numFmt w:val="lowerRoman"/>
      <w:lvlText w:val="%3."/>
      <w:lvlJc w:val="right"/>
      <w:pPr>
        <w:ind w:left="2619" w:hanging="180"/>
      </w:pPr>
    </w:lvl>
    <w:lvl w:ilvl="3" w:tplc="0C09000F" w:tentative="1">
      <w:start w:val="1"/>
      <w:numFmt w:val="decimal"/>
      <w:lvlText w:val="%4."/>
      <w:lvlJc w:val="left"/>
      <w:pPr>
        <w:ind w:left="3339" w:hanging="360"/>
      </w:pPr>
    </w:lvl>
    <w:lvl w:ilvl="4" w:tplc="0C090019" w:tentative="1">
      <w:start w:val="1"/>
      <w:numFmt w:val="lowerLetter"/>
      <w:lvlText w:val="%5."/>
      <w:lvlJc w:val="left"/>
      <w:pPr>
        <w:ind w:left="4059" w:hanging="360"/>
      </w:pPr>
    </w:lvl>
    <w:lvl w:ilvl="5" w:tplc="0C09001B" w:tentative="1">
      <w:start w:val="1"/>
      <w:numFmt w:val="lowerRoman"/>
      <w:lvlText w:val="%6."/>
      <w:lvlJc w:val="right"/>
      <w:pPr>
        <w:ind w:left="4779" w:hanging="180"/>
      </w:pPr>
    </w:lvl>
    <w:lvl w:ilvl="6" w:tplc="0C09000F" w:tentative="1">
      <w:start w:val="1"/>
      <w:numFmt w:val="decimal"/>
      <w:lvlText w:val="%7."/>
      <w:lvlJc w:val="left"/>
      <w:pPr>
        <w:ind w:left="5499" w:hanging="360"/>
      </w:pPr>
    </w:lvl>
    <w:lvl w:ilvl="7" w:tplc="0C090019" w:tentative="1">
      <w:start w:val="1"/>
      <w:numFmt w:val="lowerLetter"/>
      <w:lvlText w:val="%8."/>
      <w:lvlJc w:val="left"/>
      <w:pPr>
        <w:ind w:left="6219" w:hanging="360"/>
      </w:pPr>
    </w:lvl>
    <w:lvl w:ilvl="8" w:tplc="0C09001B" w:tentative="1">
      <w:start w:val="1"/>
      <w:numFmt w:val="lowerRoman"/>
      <w:lvlText w:val="%9."/>
      <w:lvlJc w:val="right"/>
      <w:pPr>
        <w:ind w:left="6939" w:hanging="180"/>
      </w:pPr>
    </w:lvl>
  </w:abstractNum>
  <w:abstractNum w:abstractNumId="139" w15:restartNumberingAfterBreak="0">
    <w:nsid w:val="70BD4C95"/>
    <w:multiLevelType w:val="hybridMultilevel"/>
    <w:tmpl w:val="70D88A3A"/>
    <w:lvl w:ilvl="0" w:tplc="A664FE18">
      <w:start w:val="1"/>
      <w:numFmt w:val="lowerLetter"/>
      <w:lvlText w:val="(%1)"/>
      <w:lvlJc w:val="left"/>
      <w:pPr>
        <w:ind w:left="677" w:hanging="360"/>
      </w:pPr>
      <w:rPr>
        <w:rFonts w:hint="default"/>
      </w:rPr>
    </w:lvl>
    <w:lvl w:ilvl="1" w:tplc="0C090019" w:tentative="1">
      <w:start w:val="1"/>
      <w:numFmt w:val="lowerLetter"/>
      <w:lvlText w:val="%2."/>
      <w:lvlJc w:val="left"/>
      <w:pPr>
        <w:ind w:left="1397" w:hanging="360"/>
      </w:pPr>
    </w:lvl>
    <w:lvl w:ilvl="2" w:tplc="0C09001B" w:tentative="1">
      <w:start w:val="1"/>
      <w:numFmt w:val="lowerRoman"/>
      <w:lvlText w:val="%3."/>
      <w:lvlJc w:val="right"/>
      <w:pPr>
        <w:ind w:left="2117" w:hanging="180"/>
      </w:pPr>
    </w:lvl>
    <w:lvl w:ilvl="3" w:tplc="0C09000F" w:tentative="1">
      <w:start w:val="1"/>
      <w:numFmt w:val="decimal"/>
      <w:lvlText w:val="%4."/>
      <w:lvlJc w:val="left"/>
      <w:pPr>
        <w:ind w:left="2837" w:hanging="360"/>
      </w:pPr>
    </w:lvl>
    <w:lvl w:ilvl="4" w:tplc="0C090019" w:tentative="1">
      <w:start w:val="1"/>
      <w:numFmt w:val="lowerLetter"/>
      <w:lvlText w:val="%5."/>
      <w:lvlJc w:val="left"/>
      <w:pPr>
        <w:ind w:left="3557" w:hanging="360"/>
      </w:pPr>
    </w:lvl>
    <w:lvl w:ilvl="5" w:tplc="0C09001B" w:tentative="1">
      <w:start w:val="1"/>
      <w:numFmt w:val="lowerRoman"/>
      <w:lvlText w:val="%6."/>
      <w:lvlJc w:val="right"/>
      <w:pPr>
        <w:ind w:left="4277" w:hanging="180"/>
      </w:pPr>
    </w:lvl>
    <w:lvl w:ilvl="6" w:tplc="0C09000F" w:tentative="1">
      <w:start w:val="1"/>
      <w:numFmt w:val="decimal"/>
      <w:lvlText w:val="%7."/>
      <w:lvlJc w:val="left"/>
      <w:pPr>
        <w:ind w:left="4997" w:hanging="360"/>
      </w:pPr>
    </w:lvl>
    <w:lvl w:ilvl="7" w:tplc="0C090019" w:tentative="1">
      <w:start w:val="1"/>
      <w:numFmt w:val="lowerLetter"/>
      <w:lvlText w:val="%8."/>
      <w:lvlJc w:val="left"/>
      <w:pPr>
        <w:ind w:left="5717" w:hanging="360"/>
      </w:pPr>
    </w:lvl>
    <w:lvl w:ilvl="8" w:tplc="0C09001B" w:tentative="1">
      <w:start w:val="1"/>
      <w:numFmt w:val="lowerRoman"/>
      <w:lvlText w:val="%9."/>
      <w:lvlJc w:val="right"/>
      <w:pPr>
        <w:ind w:left="6437" w:hanging="180"/>
      </w:pPr>
    </w:lvl>
  </w:abstractNum>
  <w:abstractNum w:abstractNumId="140" w15:restartNumberingAfterBreak="0">
    <w:nsid w:val="735F4A4F"/>
    <w:multiLevelType w:val="hybridMultilevel"/>
    <w:tmpl w:val="0D42F1F2"/>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41" w15:restartNumberingAfterBreak="0">
    <w:nsid w:val="751578CD"/>
    <w:multiLevelType w:val="hybridMultilevel"/>
    <w:tmpl w:val="69B6DE1E"/>
    <w:lvl w:ilvl="0" w:tplc="ED186466">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2" w15:restartNumberingAfterBreak="0">
    <w:nsid w:val="762E1771"/>
    <w:multiLevelType w:val="hybridMultilevel"/>
    <w:tmpl w:val="58C2643C"/>
    <w:lvl w:ilvl="0" w:tplc="ED18646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3" w15:restartNumberingAfterBreak="0">
    <w:nsid w:val="76950753"/>
    <w:multiLevelType w:val="hybridMultilevel"/>
    <w:tmpl w:val="1C1C9F3E"/>
    <w:lvl w:ilvl="0" w:tplc="EB641C5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4" w15:restartNumberingAfterBreak="0">
    <w:nsid w:val="775A0C02"/>
    <w:multiLevelType w:val="hybridMultilevel"/>
    <w:tmpl w:val="4E464D04"/>
    <w:lvl w:ilvl="0" w:tplc="1954ECFC">
      <w:start w:val="1"/>
      <w:numFmt w:val="decimal"/>
      <w:lvlText w:val="(%1)"/>
      <w:lvlJc w:val="left"/>
      <w:pPr>
        <w:ind w:left="720" w:hanging="360"/>
      </w:pPr>
      <w:rPr>
        <w:rFonts w:hint="default"/>
        <w:i w:val="0"/>
        <w:sz w:val="18"/>
        <w:szCs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5" w15:restartNumberingAfterBreak="0">
    <w:nsid w:val="780771B6"/>
    <w:multiLevelType w:val="hybridMultilevel"/>
    <w:tmpl w:val="59769C0A"/>
    <w:lvl w:ilvl="0" w:tplc="44C0084C">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6" w15:restartNumberingAfterBreak="0">
    <w:nsid w:val="7C2E4024"/>
    <w:multiLevelType w:val="hybridMultilevel"/>
    <w:tmpl w:val="C826DC92"/>
    <w:lvl w:ilvl="0" w:tplc="0C090001">
      <w:start w:val="1"/>
      <w:numFmt w:val="bullet"/>
      <w:lvlText w:val=""/>
      <w:lvlJc w:val="left"/>
      <w:pPr>
        <w:ind w:left="765" w:hanging="360"/>
      </w:pPr>
      <w:rPr>
        <w:rFonts w:ascii="Symbol" w:hAnsi="Symbol" w:hint="default"/>
      </w:rPr>
    </w:lvl>
    <w:lvl w:ilvl="1" w:tplc="0C090003">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47" w15:restartNumberingAfterBreak="0">
    <w:nsid w:val="7C5F27F3"/>
    <w:multiLevelType w:val="hybridMultilevel"/>
    <w:tmpl w:val="F6826062"/>
    <w:lvl w:ilvl="0" w:tplc="7834DCE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8" w15:restartNumberingAfterBreak="0">
    <w:nsid w:val="7C7858B7"/>
    <w:multiLevelType w:val="hybridMultilevel"/>
    <w:tmpl w:val="987EB078"/>
    <w:lvl w:ilvl="0" w:tplc="83E4656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9" w15:restartNumberingAfterBreak="0">
    <w:nsid w:val="7D4B7D98"/>
    <w:multiLevelType w:val="hybridMultilevel"/>
    <w:tmpl w:val="E84AEFE4"/>
    <w:lvl w:ilvl="0" w:tplc="ED18646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0" w15:restartNumberingAfterBreak="0">
    <w:nsid w:val="7D8A673F"/>
    <w:multiLevelType w:val="hybridMultilevel"/>
    <w:tmpl w:val="72AC8986"/>
    <w:lvl w:ilvl="0" w:tplc="44C0084C">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1" w15:restartNumberingAfterBreak="0">
    <w:nsid w:val="7E583EA2"/>
    <w:multiLevelType w:val="hybridMultilevel"/>
    <w:tmpl w:val="AA1EC808"/>
    <w:lvl w:ilvl="0" w:tplc="ED186466">
      <w:start w:val="1"/>
      <w:numFmt w:val="lowerLetter"/>
      <w:lvlText w:val="(%1)"/>
      <w:lvlJc w:val="left"/>
      <w:pPr>
        <w:ind w:left="677" w:hanging="360"/>
      </w:pPr>
      <w:rPr>
        <w:rFonts w:hint="default"/>
      </w:rPr>
    </w:lvl>
    <w:lvl w:ilvl="1" w:tplc="0C090019" w:tentative="1">
      <w:start w:val="1"/>
      <w:numFmt w:val="lowerLetter"/>
      <w:lvlText w:val="%2."/>
      <w:lvlJc w:val="left"/>
      <w:pPr>
        <w:ind w:left="1397" w:hanging="360"/>
      </w:pPr>
    </w:lvl>
    <w:lvl w:ilvl="2" w:tplc="0C09001B" w:tentative="1">
      <w:start w:val="1"/>
      <w:numFmt w:val="lowerRoman"/>
      <w:lvlText w:val="%3."/>
      <w:lvlJc w:val="right"/>
      <w:pPr>
        <w:ind w:left="2117" w:hanging="180"/>
      </w:pPr>
    </w:lvl>
    <w:lvl w:ilvl="3" w:tplc="0C09000F" w:tentative="1">
      <w:start w:val="1"/>
      <w:numFmt w:val="decimal"/>
      <w:lvlText w:val="%4."/>
      <w:lvlJc w:val="left"/>
      <w:pPr>
        <w:ind w:left="2837" w:hanging="360"/>
      </w:pPr>
    </w:lvl>
    <w:lvl w:ilvl="4" w:tplc="0C090019" w:tentative="1">
      <w:start w:val="1"/>
      <w:numFmt w:val="lowerLetter"/>
      <w:lvlText w:val="%5."/>
      <w:lvlJc w:val="left"/>
      <w:pPr>
        <w:ind w:left="3557" w:hanging="360"/>
      </w:pPr>
    </w:lvl>
    <w:lvl w:ilvl="5" w:tplc="0C09001B" w:tentative="1">
      <w:start w:val="1"/>
      <w:numFmt w:val="lowerRoman"/>
      <w:lvlText w:val="%6."/>
      <w:lvlJc w:val="right"/>
      <w:pPr>
        <w:ind w:left="4277" w:hanging="180"/>
      </w:pPr>
    </w:lvl>
    <w:lvl w:ilvl="6" w:tplc="0C09000F" w:tentative="1">
      <w:start w:val="1"/>
      <w:numFmt w:val="decimal"/>
      <w:lvlText w:val="%7."/>
      <w:lvlJc w:val="left"/>
      <w:pPr>
        <w:ind w:left="4997" w:hanging="360"/>
      </w:pPr>
    </w:lvl>
    <w:lvl w:ilvl="7" w:tplc="0C090019" w:tentative="1">
      <w:start w:val="1"/>
      <w:numFmt w:val="lowerLetter"/>
      <w:lvlText w:val="%8."/>
      <w:lvlJc w:val="left"/>
      <w:pPr>
        <w:ind w:left="5717" w:hanging="360"/>
      </w:pPr>
    </w:lvl>
    <w:lvl w:ilvl="8" w:tplc="0C09001B" w:tentative="1">
      <w:start w:val="1"/>
      <w:numFmt w:val="lowerRoman"/>
      <w:lvlText w:val="%9."/>
      <w:lvlJc w:val="right"/>
      <w:pPr>
        <w:ind w:left="6437" w:hanging="180"/>
      </w:pPr>
    </w:lvl>
  </w:abstractNum>
  <w:num w:numId="1">
    <w:abstractNumId w:val="72"/>
  </w:num>
  <w:num w:numId="2">
    <w:abstractNumId w:val="15"/>
  </w:num>
  <w:num w:numId="3">
    <w:abstractNumId w:val="98"/>
  </w:num>
  <w:num w:numId="4">
    <w:abstractNumId w:val="113"/>
  </w:num>
  <w:num w:numId="5">
    <w:abstractNumId w:val="122"/>
  </w:num>
  <w:num w:numId="6">
    <w:abstractNumId w:val="57"/>
  </w:num>
  <w:num w:numId="7">
    <w:abstractNumId w:val="5"/>
  </w:num>
  <w:num w:numId="8">
    <w:abstractNumId w:val="4"/>
  </w:num>
  <w:num w:numId="9">
    <w:abstractNumId w:val="105"/>
  </w:num>
  <w:num w:numId="10">
    <w:abstractNumId w:val="61"/>
  </w:num>
  <w:num w:numId="11">
    <w:abstractNumId w:val="3"/>
  </w:num>
  <w:num w:numId="12">
    <w:abstractNumId w:val="2"/>
  </w:num>
  <w:num w:numId="13">
    <w:abstractNumId w:val="1"/>
  </w:num>
  <w:num w:numId="14">
    <w:abstractNumId w:val="127"/>
  </w:num>
  <w:num w:numId="15">
    <w:abstractNumId w:val="0"/>
  </w:num>
  <w:num w:numId="16">
    <w:abstractNumId w:val="99"/>
  </w:num>
  <w:num w:numId="17">
    <w:abstractNumId w:val="116"/>
  </w:num>
  <w:num w:numId="18">
    <w:abstractNumId w:val="132"/>
  </w:num>
  <w:num w:numId="19">
    <w:abstractNumId w:val="13"/>
  </w:num>
  <w:num w:numId="20">
    <w:abstractNumId w:val="133"/>
  </w:num>
  <w:num w:numId="21">
    <w:abstractNumId w:val="36"/>
  </w:num>
  <w:num w:numId="22">
    <w:abstractNumId w:val="135"/>
  </w:num>
  <w:num w:numId="23">
    <w:abstractNumId w:val="102"/>
  </w:num>
  <w:num w:numId="24">
    <w:abstractNumId w:val="129"/>
  </w:num>
  <w:num w:numId="25">
    <w:abstractNumId w:val="11"/>
  </w:num>
  <w:num w:numId="26">
    <w:abstractNumId w:val="58"/>
  </w:num>
  <w:num w:numId="27">
    <w:abstractNumId w:val="30"/>
  </w:num>
  <w:num w:numId="28">
    <w:abstractNumId w:val="140"/>
  </w:num>
  <w:num w:numId="29">
    <w:abstractNumId w:val="40"/>
  </w:num>
  <w:num w:numId="30">
    <w:abstractNumId w:val="54"/>
  </w:num>
  <w:num w:numId="31">
    <w:abstractNumId w:val="106"/>
  </w:num>
  <w:num w:numId="32">
    <w:abstractNumId w:val="123"/>
  </w:num>
  <w:num w:numId="33">
    <w:abstractNumId w:val="73"/>
  </w:num>
  <w:num w:numId="34">
    <w:abstractNumId w:val="20"/>
  </w:num>
  <w:num w:numId="35">
    <w:abstractNumId w:val="130"/>
  </w:num>
  <w:num w:numId="36">
    <w:abstractNumId w:val="97"/>
  </w:num>
  <w:num w:numId="37">
    <w:abstractNumId w:val="21"/>
  </w:num>
  <w:num w:numId="38">
    <w:abstractNumId w:val="92"/>
  </w:num>
  <w:num w:numId="39">
    <w:abstractNumId w:val="85"/>
  </w:num>
  <w:num w:numId="40">
    <w:abstractNumId w:val="144"/>
  </w:num>
  <w:num w:numId="41">
    <w:abstractNumId w:val="23"/>
  </w:num>
  <w:num w:numId="42">
    <w:abstractNumId w:val="29"/>
  </w:num>
  <w:num w:numId="43">
    <w:abstractNumId w:val="46"/>
  </w:num>
  <w:num w:numId="44">
    <w:abstractNumId w:val="148"/>
  </w:num>
  <w:num w:numId="45">
    <w:abstractNumId w:val="27"/>
  </w:num>
  <w:num w:numId="46">
    <w:abstractNumId w:val="45"/>
  </w:num>
  <w:num w:numId="47">
    <w:abstractNumId w:val="139"/>
  </w:num>
  <w:num w:numId="48">
    <w:abstractNumId w:val="8"/>
  </w:num>
  <w:num w:numId="49">
    <w:abstractNumId w:val="104"/>
  </w:num>
  <w:num w:numId="50">
    <w:abstractNumId w:val="7"/>
  </w:num>
  <w:num w:numId="51">
    <w:abstractNumId w:val="145"/>
  </w:num>
  <w:num w:numId="52">
    <w:abstractNumId w:val="126"/>
  </w:num>
  <w:num w:numId="53">
    <w:abstractNumId w:val="70"/>
  </w:num>
  <w:num w:numId="54">
    <w:abstractNumId w:val="150"/>
  </w:num>
  <w:num w:numId="55">
    <w:abstractNumId w:val="86"/>
  </w:num>
  <w:num w:numId="56">
    <w:abstractNumId w:val="151"/>
  </w:num>
  <w:num w:numId="57">
    <w:abstractNumId w:val="83"/>
  </w:num>
  <w:num w:numId="58">
    <w:abstractNumId w:val="34"/>
  </w:num>
  <w:num w:numId="59">
    <w:abstractNumId w:val="66"/>
  </w:num>
  <w:num w:numId="60">
    <w:abstractNumId w:val="112"/>
  </w:num>
  <w:num w:numId="61">
    <w:abstractNumId w:val="28"/>
  </w:num>
  <w:num w:numId="62">
    <w:abstractNumId w:val="39"/>
  </w:num>
  <w:num w:numId="63">
    <w:abstractNumId w:val="44"/>
  </w:num>
  <w:num w:numId="64">
    <w:abstractNumId w:val="120"/>
  </w:num>
  <w:num w:numId="65">
    <w:abstractNumId w:val="49"/>
  </w:num>
  <w:num w:numId="66">
    <w:abstractNumId w:val="100"/>
  </w:num>
  <w:num w:numId="67">
    <w:abstractNumId w:val="48"/>
  </w:num>
  <w:num w:numId="68">
    <w:abstractNumId w:val="24"/>
  </w:num>
  <w:num w:numId="69">
    <w:abstractNumId w:val="50"/>
  </w:num>
  <w:num w:numId="70">
    <w:abstractNumId w:val="14"/>
  </w:num>
  <w:num w:numId="71">
    <w:abstractNumId w:val="82"/>
  </w:num>
  <w:num w:numId="72">
    <w:abstractNumId w:val="53"/>
  </w:num>
  <w:num w:numId="73">
    <w:abstractNumId w:val="142"/>
  </w:num>
  <w:num w:numId="74">
    <w:abstractNumId w:val="64"/>
  </w:num>
  <w:num w:numId="75">
    <w:abstractNumId w:val="26"/>
  </w:num>
  <w:num w:numId="76">
    <w:abstractNumId w:val="125"/>
  </w:num>
  <w:num w:numId="77">
    <w:abstractNumId w:val="19"/>
  </w:num>
  <w:num w:numId="78">
    <w:abstractNumId w:val="22"/>
  </w:num>
  <w:num w:numId="79">
    <w:abstractNumId w:val="115"/>
  </w:num>
  <w:num w:numId="80">
    <w:abstractNumId w:val="149"/>
  </w:num>
  <w:num w:numId="81">
    <w:abstractNumId w:val="78"/>
  </w:num>
  <w:num w:numId="82">
    <w:abstractNumId w:val="56"/>
  </w:num>
  <w:num w:numId="83">
    <w:abstractNumId w:val="84"/>
  </w:num>
  <w:num w:numId="84">
    <w:abstractNumId w:val="118"/>
  </w:num>
  <w:num w:numId="85">
    <w:abstractNumId w:val="67"/>
  </w:num>
  <w:num w:numId="86">
    <w:abstractNumId w:val="52"/>
  </w:num>
  <w:num w:numId="87">
    <w:abstractNumId w:val="59"/>
  </w:num>
  <w:num w:numId="88">
    <w:abstractNumId w:val="31"/>
  </w:num>
  <w:num w:numId="89">
    <w:abstractNumId w:val="90"/>
  </w:num>
  <w:num w:numId="90">
    <w:abstractNumId w:val="138"/>
  </w:num>
  <w:num w:numId="91">
    <w:abstractNumId w:val="76"/>
  </w:num>
  <w:num w:numId="92">
    <w:abstractNumId w:val="79"/>
  </w:num>
  <w:num w:numId="93">
    <w:abstractNumId w:val="9"/>
  </w:num>
  <w:num w:numId="94">
    <w:abstractNumId w:val="71"/>
  </w:num>
  <w:num w:numId="95">
    <w:abstractNumId w:val="111"/>
  </w:num>
  <w:num w:numId="96">
    <w:abstractNumId w:val="25"/>
  </w:num>
  <w:num w:numId="97">
    <w:abstractNumId w:val="87"/>
  </w:num>
  <w:num w:numId="98">
    <w:abstractNumId w:val="128"/>
  </w:num>
  <w:num w:numId="99">
    <w:abstractNumId w:val="62"/>
  </w:num>
  <w:num w:numId="100">
    <w:abstractNumId w:val="12"/>
  </w:num>
  <w:num w:numId="101">
    <w:abstractNumId w:val="109"/>
  </w:num>
  <w:num w:numId="102">
    <w:abstractNumId w:val="95"/>
  </w:num>
  <w:num w:numId="103">
    <w:abstractNumId w:val="117"/>
  </w:num>
  <w:num w:numId="104">
    <w:abstractNumId w:val="6"/>
  </w:num>
  <w:num w:numId="105">
    <w:abstractNumId w:val="42"/>
  </w:num>
  <w:num w:numId="106">
    <w:abstractNumId w:val="96"/>
  </w:num>
  <w:num w:numId="107">
    <w:abstractNumId w:val="107"/>
  </w:num>
  <w:num w:numId="108">
    <w:abstractNumId w:val="10"/>
  </w:num>
  <w:num w:numId="109">
    <w:abstractNumId w:val="69"/>
  </w:num>
  <w:num w:numId="110">
    <w:abstractNumId w:val="136"/>
  </w:num>
  <w:num w:numId="111">
    <w:abstractNumId w:val="35"/>
  </w:num>
  <w:num w:numId="112">
    <w:abstractNumId w:val="37"/>
  </w:num>
  <w:num w:numId="113">
    <w:abstractNumId w:val="41"/>
  </w:num>
  <w:num w:numId="114">
    <w:abstractNumId w:val="55"/>
  </w:num>
  <w:num w:numId="115">
    <w:abstractNumId w:val="47"/>
  </w:num>
  <w:num w:numId="116">
    <w:abstractNumId w:val="60"/>
  </w:num>
  <w:num w:numId="117">
    <w:abstractNumId w:val="75"/>
  </w:num>
  <w:num w:numId="118">
    <w:abstractNumId w:val="32"/>
  </w:num>
  <w:num w:numId="119">
    <w:abstractNumId w:val="131"/>
  </w:num>
  <w:num w:numId="120">
    <w:abstractNumId w:val="134"/>
  </w:num>
  <w:num w:numId="121">
    <w:abstractNumId w:val="16"/>
  </w:num>
  <w:num w:numId="122">
    <w:abstractNumId w:val="63"/>
  </w:num>
  <w:num w:numId="123">
    <w:abstractNumId w:val="89"/>
  </w:num>
  <w:num w:numId="124">
    <w:abstractNumId w:val="119"/>
  </w:num>
  <w:num w:numId="125">
    <w:abstractNumId w:val="147"/>
  </w:num>
  <w:num w:numId="126">
    <w:abstractNumId w:val="68"/>
  </w:num>
  <w:num w:numId="127">
    <w:abstractNumId w:val="81"/>
  </w:num>
  <w:num w:numId="128">
    <w:abstractNumId w:val="80"/>
  </w:num>
  <w:num w:numId="129">
    <w:abstractNumId w:val="93"/>
  </w:num>
  <w:num w:numId="130">
    <w:abstractNumId w:val="108"/>
  </w:num>
  <w:num w:numId="131">
    <w:abstractNumId w:val="110"/>
  </w:num>
  <w:num w:numId="132">
    <w:abstractNumId w:val="88"/>
  </w:num>
  <w:num w:numId="133">
    <w:abstractNumId w:val="101"/>
  </w:num>
  <w:num w:numId="134">
    <w:abstractNumId w:val="17"/>
  </w:num>
  <w:num w:numId="135">
    <w:abstractNumId w:val="51"/>
  </w:num>
  <w:num w:numId="136">
    <w:abstractNumId w:val="141"/>
  </w:num>
  <w:num w:numId="137">
    <w:abstractNumId w:val="77"/>
  </w:num>
  <w:num w:numId="138">
    <w:abstractNumId w:val="124"/>
  </w:num>
  <w:num w:numId="139">
    <w:abstractNumId w:val="94"/>
  </w:num>
  <w:num w:numId="140">
    <w:abstractNumId w:val="33"/>
  </w:num>
  <w:num w:numId="141">
    <w:abstractNumId w:val="137"/>
  </w:num>
  <w:num w:numId="142">
    <w:abstractNumId w:val="18"/>
  </w:num>
  <w:num w:numId="143">
    <w:abstractNumId w:val="143"/>
  </w:num>
  <w:num w:numId="144">
    <w:abstractNumId w:val="38"/>
  </w:num>
  <w:num w:numId="145">
    <w:abstractNumId w:val="91"/>
  </w:num>
  <w:num w:numId="146">
    <w:abstractNumId w:val="13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65"/>
  </w:num>
  <w:num w:numId="148">
    <w:abstractNumId w:val="74"/>
  </w:num>
  <w:num w:numId="149">
    <w:abstractNumId w:val="121"/>
  </w:num>
  <w:num w:numId="150">
    <w:abstractNumId w:val="146"/>
  </w:num>
  <w:num w:numId="151">
    <w:abstractNumId w:val="103"/>
  </w:num>
  <w:numIdMacAtCleanup w:val="1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mirrorMargins/>
  <w:activeWritingStyle w:appName="MSWord" w:lang="en-AU"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evenAndOddHeaders/>
  <w:drawingGridHorizontalSpacing w:val="100"/>
  <w:displayHorizontalDrawingGridEvery w:val="2"/>
  <w:characterSpacingControl w:val="doNotCompress"/>
  <w:hdrShapeDefaults>
    <o:shapedefaults v:ext="edit" spidmax="2051">
      <o:colormru v:ext="edit" colors="#ddd"/>
    </o:shapedefaults>
    <o:shapelayout v:ext="edit">
      <o:idmap v:ext="edit" data="2"/>
    </o:shapelayout>
  </w:hdrShapeDefaults>
  <w:footnotePr>
    <w:footnote w:id="-1"/>
    <w:footnote w:id="0"/>
  </w:footnotePr>
  <w:endnotePr>
    <w:numFmt w:val="bullet"/>
    <w:endnote w:id="-1"/>
    <w:endnote w:id="0"/>
  </w:endnotePr>
  <w:compat>
    <w:compatSetting w:name="compatibilityMode" w:uri="http://schemas.microsoft.com/office/word" w:val="12"/>
    <w:compatSetting w:name="useWord2013TrackBottomHyphenation" w:uri="http://schemas.microsoft.com/office/word" w:val="1"/>
  </w:compat>
  <w:docVars>
    <w:docVar w:name="strNum" w:val="1"/>
    <w:docVar w:name="strNumSub" w:val="5"/>
    <w:docVar w:name="strPONum" w:val="5"/>
    <w:docVar w:name="strRows" w:val="3"/>
  </w:docVars>
  <w:rsids>
    <w:rsidRoot w:val="008D1B2A"/>
    <w:rsid w:val="000004E6"/>
    <w:rsid w:val="00000C95"/>
    <w:rsid w:val="00000DE6"/>
    <w:rsid w:val="00000E96"/>
    <w:rsid w:val="00001696"/>
    <w:rsid w:val="00001E50"/>
    <w:rsid w:val="00001F67"/>
    <w:rsid w:val="000028A2"/>
    <w:rsid w:val="00003A58"/>
    <w:rsid w:val="0000508B"/>
    <w:rsid w:val="00005234"/>
    <w:rsid w:val="000057B2"/>
    <w:rsid w:val="00006063"/>
    <w:rsid w:val="000060CA"/>
    <w:rsid w:val="000061E0"/>
    <w:rsid w:val="00006DED"/>
    <w:rsid w:val="00007A2C"/>
    <w:rsid w:val="0001030C"/>
    <w:rsid w:val="00010728"/>
    <w:rsid w:val="00011B46"/>
    <w:rsid w:val="00012A87"/>
    <w:rsid w:val="00012C01"/>
    <w:rsid w:val="00012F33"/>
    <w:rsid w:val="00013CEB"/>
    <w:rsid w:val="0001467A"/>
    <w:rsid w:val="000146C2"/>
    <w:rsid w:val="00014B27"/>
    <w:rsid w:val="00015020"/>
    <w:rsid w:val="00015C75"/>
    <w:rsid w:val="00016768"/>
    <w:rsid w:val="0001772D"/>
    <w:rsid w:val="0001772F"/>
    <w:rsid w:val="00017DE4"/>
    <w:rsid w:val="000202FD"/>
    <w:rsid w:val="00020A61"/>
    <w:rsid w:val="00020E82"/>
    <w:rsid w:val="0002132E"/>
    <w:rsid w:val="00021339"/>
    <w:rsid w:val="00021BC0"/>
    <w:rsid w:val="00022A97"/>
    <w:rsid w:val="00022C54"/>
    <w:rsid w:val="00022E2C"/>
    <w:rsid w:val="0002386C"/>
    <w:rsid w:val="00023B3D"/>
    <w:rsid w:val="000244E5"/>
    <w:rsid w:val="00025594"/>
    <w:rsid w:val="000257C9"/>
    <w:rsid w:val="00025872"/>
    <w:rsid w:val="00026B42"/>
    <w:rsid w:val="00026DA5"/>
    <w:rsid w:val="0002746E"/>
    <w:rsid w:val="000278A9"/>
    <w:rsid w:val="00027E21"/>
    <w:rsid w:val="00030555"/>
    <w:rsid w:val="00030570"/>
    <w:rsid w:val="000309F2"/>
    <w:rsid w:val="00030CE8"/>
    <w:rsid w:val="00031F4B"/>
    <w:rsid w:val="000323D0"/>
    <w:rsid w:val="00032887"/>
    <w:rsid w:val="00032FD4"/>
    <w:rsid w:val="00033537"/>
    <w:rsid w:val="00033E37"/>
    <w:rsid w:val="00034812"/>
    <w:rsid w:val="000355C2"/>
    <w:rsid w:val="0003593B"/>
    <w:rsid w:val="00037370"/>
    <w:rsid w:val="000378E6"/>
    <w:rsid w:val="000402FA"/>
    <w:rsid w:val="00040440"/>
    <w:rsid w:val="00041B55"/>
    <w:rsid w:val="00041E2D"/>
    <w:rsid w:val="000420F8"/>
    <w:rsid w:val="000421CA"/>
    <w:rsid w:val="00042B63"/>
    <w:rsid w:val="00042C9B"/>
    <w:rsid w:val="0004390A"/>
    <w:rsid w:val="00043B19"/>
    <w:rsid w:val="00043E29"/>
    <w:rsid w:val="00044812"/>
    <w:rsid w:val="00044DCA"/>
    <w:rsid w:val="00044F0B"/>
    <w:rsid w:val="00045394"/>
    <w:rsid w:val="00045F28"/>
    <w:rsid w:val="00046620"/>
    <w:rsid w:val="00046C96"/>
    <w:rsid w:val="00046E68"/>
    <w:rsid w:val="000470F9"/>
    <w:rsid w:val="0004746C"/>
    <w:rsid w:val="00047A01"/>
    <w:rsid w:val="00050AC4"/>
    <w:rsid w:val="00051C8D"/>
    <w:rsid w:val="00051CD5"/>
    <w:rsid w:val="00052163"/>
    <w:rsid w:val="00052B78"/>
    <w:rsid w:val="00052E49"/>
    <w:rsid w:val="000533AF"/>
    <w:rsid w:val="00053799"/>
    <w:rsid w:val="00053E08"/>
    <w:rsid w:val="000540B5"/>
    <w:rsid w:val="00054259"/>
    <w:rsid w:val="000542A3"/>
    <w:rsid w:val="00054AB5"/>
    <w:rsid w:val="00055A8E"/>
    <w:rsid w:val="00055AFF"/>
    <w:rsid w:val="00056128"/>
    <w:rsid w:val="00056BB8"/>
    <w:rsid w:val="00060C79"/>
    <w:rsid w:val="00060F4A"/>
    <w:rsid w:val="0006204F"/>
    <w:rsid w:val="000632B0"/>
    <w:rsid w:val="000637F5"/>
    <w:rsid w:val="000638E1"/>
    <w:rsid w:val="00064243"/>
    <w:rsid w:val="0006608D"/>
    <w:rsid w:val="0006650B"/>
    <w:rsid w:val="0006662F"/>
    <w:rsid w:val="00066A16"/>
    <w:rsid w:val="00066C01"/>
    <w:rsid w:val="00066CA3"/>
    <w:rsid w:val="00066F96"/>
    <w:rsid w:val="00067046"/>
    <w:rsid w:val="0006728A"/>
    <w:rsid w:val="000672FF"/>
    <w:rsid w:val="0006770B"/>
    <w:rsid w:val="00067A4A"/>
    <w:rsid w:val="00070498"/>
    <w:rsid w:val="000709C2"/>
    <w:rsid w:val="00070D33"/>
    <w:rsid w:val="000722F1"/>
    <w:rsid w:val="000726D1"/>
    <w:rsid w:val="000728FF"/>
    <w:rsid w:val="00072EA4"/>
    <w:rsid w:val="0007343E"/>
    <w:rsid w:val="00073830"/>
    <w:rsid w:val="00073CF3"/>
    <w:rsid w:val="00073D56"/>
    <w:rsid w:val="00073D5F"/>
    <w:rsid w:val="00075B52"/>
    <w:rsid w:val="00076107"/>
    <w:rsid w:val="0007610B"/>
    <w:rsid w:val="000762FF"/>
    <w:rsid w:val="00076978"/>
    <w:rsid w:val="00077BA7"/>
    <w:rsid w:val="00077F69"/>
    <w:rsid w:val="00080340"/>
    <w:rsid w:val="00080700"/>
    <w:rsid w:val="000818E1"/>
    <w:rsid w:val="000819F2"/>
    <w:rsid w:val="00081C58"/>
    <w:rsid w:val="00081F52"/>
    <w:rsid w:val="00082486"/>
    <w:rsid w:val="000834D2"/>
    <w:rsid w:val="0008503B"/>
    <w:rsid w:val="00086D9C"/>
    <w:rsid w:val="00090386"/>
    <w:rsid w:val="00090C4E"/>
    <w:rsid w:val="00090E04"/>
    <w:rsid w:val="000914DB"/>
    <w:rsid w:val="00091523"/>
    <w:rsid w:val="000915DB"/>
    <w:rsid w:val="0009173A"/>
    <w:rsid w:val="000917E3"/>
    <w:rsid w:val="000918BA"/>
    <w:rsid w:val="00092010"/>
    <w:rsid w:val="00092130"/>
    <w:rsid w:val="00092180"/>
    <w:rsid w:val="00092E6C"/>
    <w:rsid w:val="00093FA7"/>
    <w:rsid w:val="000947C6"/>
    <w:rsid w:val="000948DB"/>
    <w:rsid w:val="00094948"/>
    <w:rsid w:val="00094D01"/>
    <w:rsid w:val="00094D58"/>
    <w:rsid w:val="00095195"/>
    <w:rsid w:val="00095199"/>
    <w:rsid w:val="00095865"/>
    <w:rsid w:val="00095968"/>
    <w:rsid w:val="00096326"/>
    <w:rsid w:val="00096396"/>
    <w:rsid w:val="000965A1"/>
    <w:rsid w:val="00097CBB"/>
    <w:rsid w:val="000A10C7"/>
    <w:rsid w:val="000A133C"/>
    <w:rsid w:val="000A1A35"/>
    <w:rsid w:val="000A1E3E"/>
    <w:rsid w:val="000A2639"/>
    <w:rsid w:val="000A2F86"/>
    <w:rsid w:val="000A356C"/>
    <w:rsid w:val="000A37A6"/>
    <w:rsid w:val="000A3845"/>
    <w:rsid w:val="000A44F8"/>
    <w:rsid w:val="000A470A"/>
    <w:rsid w:val="000A493C"/>
    <w:rsid w:val="000A535B"/>
    <w:rsid w:val="000A5531"/>
    <w:rsid w:val="000A593B"/>
    <w:rsid w:val="000A5A04"/>
    <w:rsid w:val="000A6405"/>
    <w:rsid w:val="000A652D"/>
    <w:rsid w:val="000A6654"/>
    <w:rsid w:val="000A6B0A"/>
    <w:rsid w:val="000A6E79"/>
    <w:rsid w:val="000A71DA"/>
    <w:rsid w:val="000A7566"/>
    <w:rsid w:val="000A7FB0"/>
    <w:rsid w:val="000B061E"/>
    <w:rsid w:val="000B07D2"/>
    <w:rsid w:val="000B0E9B"/>
    <w:rsid w:val="000B1B4C"/>
    <w:rsid w:val="000B1C03"/>
    <w:rsid w:val="000B2251"/>
    <w:rsid w:val="000B385A"/>
    <w:rsid w:val="000B39BC"/>
    <w:rsid w:val="000B3BD1"/>
    <w:rsid w:val="000B435E"/>
    <w:rsid w:val="000B4C0F"/>
    <w:rsid w:val="000B5737"/>
    <w:rsid w:val="000B57C7"/>
    <w:rsid w:val="000B5C95"/>
    <w:rsid w:val="000B64AF"/>
    <w:rsid w:val="000B7379"/>
    <w:rsid w:val="000B7F53"/>
    <w:rsid w:val="000C1320"/>
    <w:rsid w:val="000C206B"/>
    <w:rsid w:val="000C29B5"/>
    <w:rsid w:val="000C2AF6"/>
    <w:rsid w:val="000C3006"/>
    <w:rsid w:val="000C3286"/>
    <w:rsid w:val="000C3B23"/>
    <w:rsid w:val="000C45B5"/>
    <w:rsid w:val="000C4BC4"/>
    <w:rsid w:val="000C4C1B"/>
    <w:rsid w:val="000C4DAD"/>
    <w:rsid w:val="000C4E4D"/>
    <w:rsid w:val="000C5767"/>
    <w:rsid w:val="000C5BBB"/>
    <w:rsid w:val="000C5E6D"/>
    <w:rsid w:val="000C60E6"/>
    <w:rsid w:val="000C727E"/>
    <w:rsid w:val="000C7318"/>
    <w:rsid w:val="000C7630"/>
    <w:rsid w:val="000D030F"/>
    <w:rsid w:val="000D0387"/>
    <w:rsid w:val="000D0407"/>
    <w:rsid w:val="000D0A57"/>
    <w:rsid w:val="000D0B89"/>
    <w:rsid w:val="000D1849"/>
    <w:rsid w:val="000D30A7"/>
    <w:rsid w:val="000D3DE8"/>
    <w:rsid w:val="000D50D3"/>
    <w:rsid w:val="000D5F13"/>
    <w:rsid w:val="000D6841"/>
    <w:rsid w:val="000D7ADC"/>
    <w:rsid w:val="000D7EE3"/>
    <w:rsid w:val="000D7F10"/>
    <w:rsid w:val="000E071D"/>
    <w:rsid w:val="000E0C14"/>
    <w:rsid w:val="000E0D81"/>
    <w:rsid w:val="000E11C4"/>
    <w:rsid w:val="000E11D4"/>
    <w:rsid w:val="000E145C"/>
    <w:rsid w:val="000E1A2C"/>
    <w:rsid w:val="000E2001"/>
    <w:rsid w:val="000E219A"/>
    <w:rsid w:val="000E319B"/>
    <w:rsid w:val="000E3C05"/>
    <w:rsid w:val="000E4245"/>
    <w:rsid w:val="000E5B30"/>
    <w:rsid w:val="000E5DFB"/>
    <w:rsid w:val="000E6502"/>
    <w:rsid w:val="000E676B"/>
    <w:rsid w:val="000E6969"/>
    <w:rsid w:val="000E73DA"/>
    <w:rsid w:val="000E7AC3"/>
    <w:rsid w:val="000E7B6C"/>
    <w:rsid w:val="000F0229"/>
    <w:rsid w:val="000F0998"/>
    <w:rsid w:val="000F104D"/>
    <w:rsid w:val="000F132A"/>
    <w:rsid w:val="000F1474"/>
    <w:rsid w:val="000F1881"/>
    <w:rsid w:val="000F1EC2"/>
    <w:rsid w:val="000F2A51"/>
    <w:rsid w:val="000F2C45"/>
    <w:rsid w:val="000F45D2"/>
    <w:rsid w:val="000F5257"/>
    <w:rsid w:val="000F5716"/>
    <w:rsid w:val="000F5B1F"/>
    <w:rsid w:val="000F5FCC"/>
    <w:rsid w:val="000F60D6"/>
    <w:rsid w:val="000F6168"/>
    <w:rsid w:val="000F7666"/>
    <w:rsid w:val="001000E4"/>
    <w:rsid w:val="00100D4D"/>
    <w:rsid w:val="00100F40"/>
    <w:rsid w:val="00101248"/>
    <w:rsid w:val="00102CAB"/>
    <w:rsid w:val="00103102"/>
    <w:rsid w:val="0010339C"/>
    <w:rsid w:val="001047E4"/>
    <w:rsid w:val="00104DD8"/>
    <w:rsid w:val="00105724"/>
    <w:rsid w:val="001058B2"/>
    <w:rsid w:val="00105CC7"/>
    <w:rsid w:val="00105D77"/>
    <w:rsid w:val="00106342"/>
    <w:rsid w:val="00106A58"/>
    <w:rsid w:val="00106D6E"/>
    <w:rsid w:val="00106DC2"/>
    <w:rsid w:val="001070D6"/>
    <w:rsid w:val="001073CF"/>
    <w:rsid w:val="0010756B"/>
    <w:rsid w:val="00107661"/>
    <w:rsid w:val="00107769"/>
    <w:rsid w:val="00107957"/>
    <w:rsid w:val="00112823"/>
    <w:rsid w:val="00113E61"/>
    <w:rsid w:val="001145C3"/>
    <w:rsid w:val="0011499A"/>
    <w:rsid w:val="00114E61"/>
    <w:rsid w:val="00115170"/>
    <w:rsid w:val="00115664"/>
    <w:rsid w:val="00115ABF"/>
    <w:rsid w:val="00115F40"/>
    <w:rsid w:val="001162E3"/>
    <w:rsid w:val="001164B9"/>
    <w:rsid w:val="001169E4"/>
    <w:rsid w:val="00116B7C"/>
    <w:rsid w:val="00116FD5"/>
    <w:rsid w:val="00117209"/>
    <w:rsid w:val="001179AF"/>
    <w:rsid w:val="0012038F"/>
    <w:rsid w:val="00120876"/>
    <w:rsid w:val="001214F5"/>
    <w:rsid w:val="001227C9"/>
    <w:rsid w:val="00122F4D"/>
    <w:rsid w:val="001234EC"/>
    <w:rsid w:val="001236B4"/>
    <w:rsid w:val="00123E87"/>
    <w:rsid w:val="00124D4E"/>
    <w:rsid w:val="00124D73"/>
    <w:rsid w:val="00124E19"/>
    <w:rsid w:val="00125736"/>
    <w:rsid w:val="00125CDC"/>
    <w:rsid w:val="00126366"/>
    <w:rsid w:val="00126E06"/>
    <w:rsid w:val="00126E3B"/>
    <w:rsid w:val="00127354"/>
    <w:rsid w:val="00127C9B"/>
    <w:rsid w:val="00130131"/>
    <w:rsid w:val="001302BA"/>
    <w:rsid w:val="00130F51"/>
    <w:rsid w:val="00131552"/>
    <w:rsid w:val="00131CA0"/>
    <w:rsid w:val="0013274D"/>
    <w:rsid w:val="001331F1"/>
    <w:rsid w:val="00133465"/>
    <w:rsid w:val="001345AE"/>
    <w:rsid w:val="001345B0"/>
    <w:rsid w:val="001345CE"/>
    <w:rsid w:val="001348BB"/>
    <w:rsid w:val="00134B52"/>
    <w:rsid w:val="00134CBD"/>
    <w:rsid w:val="00134E59"/>
    <w:rsid w:val="00136588"/>
    <w:rsid w:val="00136BA9"/>
    <w:rsid w:val="001374F7"/>
    <w:rsid w:val="001375B7"/>
    <w:rsid w:val="001378ED"/>
    <w:rsid w:val="00137AC2"/>
    <w:rsid w:val="0014058A"/>
    <w:rsid w:val="00140D90"/>
    <w:rsid w:val="00142718"/>
    <w:rsid w:val="00143AB5"/>
    <w:rsid w:val="001450F3"/>
    <w:rsid w:val="001457E3"/>
    <w:rsid w:val="0014666F"/>
    <w:rsid w:val="00147C5C"/>
    <w:rsid w:val="001511ED"/>
    <w:rsid w:val="00151BF1"/>
    <w:rsid w:val="00151C2B"/>
    <w:rsid w:val="0015217B"/>
    <w:rsid w:val="00152838"/>
    <w:rsid w:val="00153DCE"/>
    <w:rsid w:val="00153F06"/>
    <w:rsid w:val="00154CC5"/>
    <w:rsid w:val="00154F9D"/>
    <w:rsid w:val="0015539A"/>
    <w:rsid w:val="00156F33"/>
    <w:rsid w:val="001573FF"/>
    <w:rsid w:val="00157906"/>
    <w:rsid w:val="00157FD4"/>
    <w:rsid w:val="0016067A"/>
    <w:rsid w:val="00160A33"/>
    <w:rsid w:val="00160B7F"/>
    <w:rsid w:val="001611B3"/>
    <w:rsid w:val="00161D6B"/>
    <w:rsid w:val="00163197"/>
    <w:rsid w:val="00163806"/>
    <w:rsid w:val="0016406E"/>
    <w:rsid w:val="001647D8"/>
    <w:rsid w:val="00164FA0"/>
    <w:rsid w:val="001656D0"/>
    <w:rsid w:val="001659E6"/>
    <w:rsid w:val="00165FD1"/>
    <w:rsid w:val="0016676D"/>
    <w:rsid w:val="001671FB"/>
    <w:rsid w:val="00167DDF"/>
    <w:rsid w:val="001704D6"/>
    <w:rsid w:val="00170D27"/>
    <w:rsid w:val="00170ED4"/>
    <w:rsid w:val="00171306"/>
    <w:rsid w:val="0017175C"/>
    <w:rsid w:val="00172822"/>
    <w:rsid w:val="00173227"/>
    <w:rsid w:val="00173279"/>
    <w:rsid w:val="00173A62"/>
    <w:rsid w:val="001741E1"/>
    <w:rsid w:val="00174471"/>
    <w:rsid w:val="00175840"/>
    <w:rsid w:val="0017591A"/>
    <w:rsid w:val="001766AB"/>
    <w:rsid w:val="00176B2D"/>
    <w:rsid w:val="00176D2E"/>
    <w:rsid w:val="00176E77"/>
    <w:rsid w:val="001772C6"/>
    <w:rsid w:val="001774AE"/>
    <w:rsid w:val="00177532"/>
    <w:rsid w:val="00177B31"/>
    <w:rsid w:val="00177CEB"/>
    <w:rsid w:val="0018099D"/>
    <w:rsid w:val="00180B44"/>
    <w:rsid w:val="00180C39"/>
    <w:rsid w:val="00180DFF"/>
    <w:rsid w:val="00180E64"/>
    <w:rsid w:val="00180FE4"/>
    <w:rsid w:val="00181022"/>
    <w:rsid w:val="0018112A"/>
    <w:rsid w:val="001812C2"/>
    <w:rsid w:val="00181594"/>
    <w:rsid w:val="00181F87"/>
    <w:rsid w:val="0018205D"/>
    <w:rsid w:val="0018288B"/>
    <w:rsid w:val="00182D9F"/>
    <w:rsid w:val="00183E8B"/>
    <w:rsid w:val="00184EC1"/>
    <w:rsid w:val="0018507D"/>
    <w:rsid w:val="00186426"/>
    <w:rsid w:val="00186C59"/>
    <w:rsid w:val="00186E56"/>
    <w:rsid w:val="00186F7A"/>
    <w:rsid w:val="001870EA"/>
    <w:rsid w:val="001875F3"/>
    <w:rsid w:val="00190367"/>
    <w:rsid w:val="00190C88"/>
    <w:rsid w:val="00191B05"/>
    <w:rsid w:val="00191FE8"/>
    <w:rsid w:val="001926B8"/>
    <w:rsid w:val="001937AA"/>
    <w:rsid w:val="00193FEA"/>
    <w:rsid w:val="0019407C"/>
    <w:rsid w:val="00194DC8"/>
    <w:rsid w:val="0019525B"/>
    <w:rsid w:val="00195784"/>
    <w:rsid w:val="001962B8"/>
    <w:rsid w:val="00196887"/>
    <w:rsid w:val="00196961"/>
    <w:rsid w:val="00197691"/>
    <w:rsid w:val="00197A50"/>
    <w:rsid w:val="00197C54"/>
    <w:rsid w:val="001A0801"/>
    <w:rsid w:val="001A0B3E"/>
    <w:rsid w:val="001A0CE4"/>
    <w:rsid w:val="001A1549"/>
    <w:rsid w:val="001A156B"/>
    <w:rsid w:val="001A2005"/>
    <w:rsid w:val="001A242A"/>
    <w:rsid w:val="001A268F"/>
    <w:rsid w:val="001A279C"/>
    <w:rsid w:val="001A3383"/>
    <w:rsid w:val="001A3795"/>
    <w:rsid w:val="001A3D09"/>
    <w:rsid w:val="001A6277"/>
    <w:rsid w:val="001A62AE"/>
    <w:rsid w:val="001A68F4"/>
    <w:rsid w:val="001A7C88"/>
    <w:rsid w:val="001A7FEC"/>
    <w:rsid w:val="001A7FF5"/>
    <w:rsid w:val="001B035E"/>
    <w:rsid w:val="001B04F4"/>
    <w:rsid w:val="001B07F6"/>
    <w:rsid w:val="001B2E5F"/>
    <w:rsid w:val="001B2F30"/>
    <w:rsid w:val="001B321A"/>
    <w:rsid w:val="001B33E4"/>
    <w:rsid w:val="001B3715"/>
    <w:rsid w:val="001B5866"/>
    <w:rsid w:val="001B58C0"/>
    <w:rsid w:val="001B59C0"/>
    <w:rsid w:val="001B63BB"/>
    <w:rsid w:val="001B65D2"/>
    <w:rsid w:val="001B702A"/>
    <w:rsid w:val="001C097F"/>
    <w:rsid w:val="001C0EAB"/>
    <w:rsid w:val="001C103A"/>
    <w:rsid w:val="001C117F"/>
    <w:rsid w:val="001C175E"/>
    <w:rsid w:val="001C1B08"/>
    <w:rsid w:val="001C1C0B"/>
    <w:rsid w:val="001C1C9D"/>
    <w:rsid w:val="001C20DD"/>
    <w:rsid w:val="001C2AA4"/>
    <w:rsid w:val="001C48E1"/>
    <w:rsid w:val="001C5377"/>
    <w:rsid w:val="001C571B"/>
    <w:rsid w:val="001C627B"/>
    <w:rsid w:val="001C6633"/>
    <w:rsid w:val="001C687E"/>
    <w:rsid w:val="001C6D55"/>
    <w:rsid w:val="001C78AB"/>
    <w:rsid w:val="001C7B1C"/>
    <w:rsid w:val="001C7DA7"/>
    <w:rsid w:val="001C7FC7"/>
    <w:rsid w:val="001D012E"/>
    <w:rsid w:val="001D0745"/>
    <w:rsid w:val="001D105C"/>
    <w:rsid w:val="001D1064"/>
    <w:rsid w:val="001D1633"/>
    <w:rsid w:val="001D1B5F"/>
    <w:rsid w:val="001D3206"/>
    <w:rsid w:val="001D3BC0"/>
    <w:rsid w:val="001D442F"/>
    <w:rsid w:val="001D4D76"/>
    <w:rsid w:val="001D4DAB"/>
    <w:rsid w:val="001D52EE"/>
    <w:rsid w:val="001D55ED"/>
    <w:rsid w:val="001D574E"/>
    <w:rsid w:val="001D5C40"/>
    <w:rsid w:val="001D65EE"/>
    <w:rsid w:val="001D6B43"/>
    <w:rsid w:val="001D6C2F"/>
    <w:rsid w:val="001D7102"/>
    <w:rsid w:val="001D773D"/>
    <w:rsid w:val="001D78CC"/>
    <w:rsid w:val="001D7AA4"/>
    <w:rsid w:val="001D7EAA"/>
    <w:rsid w:val="001E01EA"/>
    <w:rsid w:val="001E0217"/>
    <w:rsid w:val="001E0AEA"/>
    <w:rsid w:val="001E118B"/>
    <w:rsid w:val="001E20AD"/>
    <w:rsid w:val="001E2C52"/>
    <w:rsid w:val="001E2FA8"/>
    <w:rsid w:val="001E3BBF"/>
    <w:rsid w:val="001E4B8A"/>
    <w:rsid w:val="001E56B1"/>
    <w:rsid w:val="001E5F85"/>
    <w:rsid w:val="001E6999"/>
    <w:rsid w:val="001E6B74"/>
    <w:rsid w:val="001E7EF1"/>
    <w:rsid w:val="001E7F37"/>
    <w:rsid w:val="001F0D21"/>
    <w:rsid w:val="001F217B"/>
    <w:rsid w:val="001F2A5A"/>
    <w:rsid w:val="001F305A"/>
    <w:rsid w:val="001F35C5"/>
    <w:rsid w:val="001F37ED"/>
    <w:rsid w:val="001F419A"/>
    <w:rsid w:val="001F41DC"/>
    <w:rsid w:val="001F4DB2"/>
    <w:rsid w:val="001F501D"/>
    <w:rsid w:val="001F502B"/>
    <w:rsid w:val="001F55E7"/>
    <w:rsid w:val="001F5D78"/>
    <w:rsid w:val="001F62A9"/>
    <w:rsid w:val="001F632C"/>
    <w:rsid w:val="001F6837"/>
    <w:rsid w:val="001F6CAA"/>
    <w:rsid w:val="001F744D"/>
    <w:rsid w:val="001F7925"/>
    <w:rsid w:val="001F7B5D"/>
    <w:rsid w:val="001F7B9C"/>
    <w:rsid w:val="001F7D9A"/>
    <w:rsid w:val="002000AC"/>
    <w:rsid w:val="0020118F"/>
    <w:rsid w:val="0020165C"/>
    <w:rsid w:val="00202091"/>
    <w:rsid w:val="002023EB"/>
    <w:rsid w:val="00203497"/>
    <w:rsid w:val="0020350B"/>
    <w:rsid w:val="002035BC"/>
    <w:rsid w:val="00203D64"/>
    <w:rsid w:val="00204053"/>
    <w:rsid w:val="00205291"/>
    <w:rsid w:val="00206504"/>
    <w:rsid w:val="002078E0"/>
    <w:rsid w:val="002101EE"/>
    <w:rsid w:val="00210570"/>
    <w:rsid w:val="002110CF"/>
    <w:rsid w:val="002111D3"/>
    <w:rsid w:val="00211E6F"/>
    <w:rsid w:val="00211F7B"/>
    <w:rsid w:val="00211FCD"/>
    <w:rsid w:val="00212212"/>
    <w:rsid w:val="002134D8"/>
    <w:rsid w:val="00214291"/>
    <w:rsid w:val="002147F1"/>
    <w:rsid w:val="00214CD2"/>
    <w:rsid w:val="002163F0"/>
    <w:rsid w:val="00216592"/>
    <w:rsid w:val="00216CAC"/>
    <w:rsid w:val="00217AD3"/>
    <w:rsid w:val="00221024"/>
    <w:rsid w:val="00221A8A"/>
    <w:rsid w:val="00222434"/>
    <w:rsid w:val="002224FF"/>
    <w:rsid w:val="00224A6B"/>
    <w:rsid w:val="00225319"/>
    <w:rsid w:val="002257F3"/>
    <w:rsid w:val="00225EF3"/>
    <w:rsid w:val="0022697D"/>
    <w:rsid w:val="0022698E"/>
    <w:rsid w:val="0022714F"/>
    <w:rsid w:val="002272BA"/>
    <w:rsid w:val="002273E1"/>
    <w:rsid w:val="00227ADB"/>
    <w:rsid w:val="00227E2D"/>
    <w:rsid w:val="0023029A"/>
    <w:rsid w:val="0023042A"/>
    <w:rsid w:val="002304D4"/>
    <w:rsid w:val="00230B79"/>
    <w:rsid w:val="00230FBF"/>
    <w:rsid w:val="002312E5"/>
    <w:rsid w:val="0023279E"/>
    <w:rsid w:val="00232B2A"/>
    <w:rsid w:val="00232FC3"/>
    <w:rsid w:val="002334B9"/>
    <w:rsid w:val="00233C13"/>
    <w:rsid w:val="0023453C"/>
    <w:rsid w:val="002345AD"/>
    <w:rsid w:val="00235233"/>
    <w:rsid w:val="0023558C"/>
    <w:rsid w:val="00236184"/>
    <w:rsid w:val="002364D7"/>
    <w:rsid w:val="00236CB5"/>
    <w:rsid w:val="0023775E"/>
    <w:rsid w:val="00240181"/>
    <w:rsid w:val="0024048D"/>
    <w:rsid w:val="002407DB"/>
    <w:rsid w:val="00240F2D"/>
    <w:rsid w:val="0024159D"/>
    <w:rsid w:val="00241E3A"/>
    <w:rsid w:val="00242327"/>
    <w:rsid w:val="002425DB"/>
    <w:rsid w:val="00242A91"/>
    <w:rsid w:val="00242D90"/>
    <w:rsid w:val="0024337C"/>
    <w:rsid w:val="00243634"/>
    <w:rsid w:val="00243ED2"/>
    <w:rsid w:val="002447F7"/>
    <w:rsid w:val="002454DB"/>
    <w:rsid w:val="002464A4"/>
    <w:rsid w:val="00246AD6"/>
    <w:rsid w:val="00246D93"/>
    <w:rsid w:val="0024745C"/>
    <w:rsid w:val="00247635"/>
    <w:rsid w:val="00247C51"/>
    <w:rsid w:val="0025013C"/>
    <w:rsid w:val="00251070"/>
    <w:rsid w:val="00251DDA"/>
    <w:rsid w:val="00251EC2"/>
    <w:rsid w:val="0025220E"/>
    <w:rsid w:val="002531A4"/>
    <w:rsid w:val="00253B28"/>
    <w:rsid w:val="00254543"/>
    <w:rsid w:val="00254A1E"/>
    <w:rsid w:val="00254A80"/>
    <w:rsid w:val="00255E53"/>
    <w:rsid w:val="00256BC9"/>
    <w:rsid w:val="00257035"/>
    <w:rsid w:val="0025708A"/>
    <w:rsid w:val="002571C7"/>
    <w:rsid w:val="0025765D"/>
    <w:rsid w:val="00257908"/>
    <w:rsid w:val="0026025B"/>
    <w:rsid w:val="002602F7"/>
    <w:rsid w:val="0026096C"/>
    <w:rsid w:val="00261044"/>
    <w:rsid w:val="00261B3A"/>
    <w:rsid w:val="0026292A"/>
    <w:rsid w:val="0026313F"/>
    <w:rsid w:val="0026316E"/>
    <w:rsid w:val="00263172"/>
    <w:rsid w:val="00263250"/>
    <w:rsid w:val="002638BB"/>
    <w:rsid w:val="00264528"/>
    <w:rsid w:val="00264669"/>
    <w:rsid w:val="00264A0F"/>
    <w:rsid w:val="0026720F"/>
    <w:rsid w:val="00267E0F"/>
    <w:rsid w:val="0027016F"/>
    <w:rsid w:val="0027037F"/>
    <w:rsid w:val="002708CD"/>
    <w:rsid w:val="0027127A"/>
    <w:rsid w:val="00271F2D"/>
    <w:rsid w:val="00272BA8"/>
    <w:rsid w:val="00272FD5"/>
    <w:rsid w:val="00273442"/>
    <w:rsid w:val="00273D4C"/>
    <w:rsid w:val="00273D5A"/>
    <w:rsid w:val="0027431A"/>
    <w:rsid w:val="002747E3"/>
    <w:rsid w:val="00274B49"/>
    <w:rsid w:val="00274B90"/>
    <w:rsid w:val="00274BE1"/>
    <w:rsid w:val="00275BBB"/>
    <w:rsid w:val="002763CB"/>
    <w:rsid w:val="00276BE0"/>
    <w:rsid w:val="00276D99"/>
    <w:rsid w:val="00276E80"/>
    <w:rsid w:val="002772EA"/>
    <w:rsid w:val="0027792B"/>
    <w:rsid w:val="00277D43"/>
    <w:rsid w:val="00277F5F"/>
    <w:rsid w:val="002802DF"/>
    <w:rsid w:val="00280B8E"/>
    <w:rsid w:val="00280C31"/>
    <w:rsid w:val="002818B3"/>
    <w:rsid w:val="00281BBF"/>
    <w:rsid w:val="00282584"/>
    <w:rsid w:val="0028259F"/>
    <w:rsid w:val="002838B1"/>
    <w:rsid w:val="00284676"/>
    <w:rsid w:val="0028468A"/>
    <w:rsid w:val="00284B84"/>
    <w:rsid w:val="00284BD1"/>
    <w:rsid w:val="00285117"/>
    <w:rsid w:val="0028555B"/>
    <w:rsid w:val="0028601B"/>
    <w:rsid w:val="00286AAF"/>
    <w:rsid w:val="00286B51"/>
    <w:rsid w:val="00287946"/>
    <w:rsid w:val="00290048"/>
    <w:rsid w:val="002903EC"/>
    <w:rsid w:val="002905AC"/>
    <w:rsid w:val="0029066C"/>
    <w:rsid w:val="00290E4B"/>
    <w:rsid w:val="002926FA"/>
    <w:rsid w:val="00292A25"/>
    <w:rsid w:val="002933D9"/>
    <w:rsid w:val="002934EC"/>
    <w:rsid w:val="0029526A"/>
    <w:rsid w:val="00295D8A"/>
    <w:rsid w:val="00297067"/>
    <w:rsid w:val="002973B3"/>
    <w:rsid w:val="00297574"/>
    <w:rsid w:val="002977BB"/>
    <w:rsid w:val="002977FD"/>
    <w:rsid w:val="00297826"/>
    <w:rsid w:val="00297F0F"/>
    <w:rsid w:val="002A1861"/>
    <w:rsid w:val="002A1911"/>
    <w:rsid w:val="002A2218"/>
    <w:rsid w:val="002A2EF4"/>
    <w:rsid w:val="002A338B"/>
    <w:rsid w:val="002A384E"/>
    <w:rsid w:val="002A4408"/>
    <w:rsid w:val="002A4500"/>
    <w:rsid w:val="002A4AA7"/>
    <w:rsid w:val="002A4BD7"/>
    <w:rsid w:val="002A4F92"/>
    <w:rsid w:val="002A56DF"/>
    <w:rsid w:val="002A5AA7"/>
    <w:rsid w:val="002A5AC8"/>
    <w:rsid w:val="002A5FC2"/>
    <w:rsid w:val="002A6531"/>
    <w:rsid w:val="002A6A83"/>
    <w:rsid w:val="002A6E5A"/>
    <w:rsid w:val="002A6EEC"/>
    <w:rsid w:val="002B077A"/>
    <w:rsid w:val="002B0BAF"/>
    <w:rsid w:val="002B0C2E"/>
    <w:rsid w:val="002B1C25"/>
    <w:rsid w:val="002B3D82"/>
    <w:rsid w:val="002B5105"/>
    <w:rsid w:val="002B5BD1"/>
    <w:rsid w:val="002B672C"/>
    <w:rsid w:val="002B6F08"/>
    <w:rsid w:val="002B7E29"/>
    <w:rsid w:val="002C022D"/>
    <w:rsid w:val="002C07AD"/>
    <w:rsid w:val="002C09C4"/>
    <w:rsid w:val="002C0BD0"/>
    <w:rsid w:val="002C0D46"/>
    <w:rsid w:val="002C0E9F"/>
    <w:rsid w:val="002C1109"/>
    <w:rsid w:val="002C1136"/>
    <w:rsid w:val="002C20D6"/>
    <w:rsid w:val="002C2B20"/>
    <w:rsid w:val="002C2BBC"/>
    <w:rsid w:val="002C302C"/>
    <w:rsid w:val="002C37FD"/>
    <w:rsid w:val="002C3B03"/>
    <w:rsid w:val="002C4789"/>
    <w:rsid w:val="002C4F0A"/>
    <w:rsid w:val="002C5A87"/>
    <w:rsid w:val="002C6880"/>
    <w:rsid w:val="002C6982"/>
    <w:rsid w:val="002C6985"/>
    <w:rsid w:val="002D002D"/>
    <w:rsid w:val="002D06A3"/>
    <w:rsid w:val="002D08C5"/>
    <w:rsid w:val="002D0C95"/>
    <w:rsid w:val="002D1779"/>
    <w:rsid w:val="002D20AF"/>
    <w:rsid w:val="002D229E"/>
    <w:rsid w:val="002D2E82"/>
    <w:rsid w:val="002D30AB"/>
    <w:rsid w:val="002D30FA"/>
    <w:rsid w:val="002D35D1"/>
    <w:rsid w:val="002D384A"/>
    <w:rsid w:val="002D3D68"/>
    <w:rsid w:val="002D3FCD"/>
    <w:rsid w:val="002D42D4"/>
    <w:rsid w:val="002D5BF4"/>
    <w:rsid w:val="002D63C5"/>
    <w:rsid w:val="002D6799"/>
    <w:rsid w:val="002D69E2"/>
    <w:rsid w:val="002D6BAD"/>
    <w:rsid w:val="002D73E0"/>
    <w:rsid w:val="002D7566"/>
    <w:rsid w:val="002D7B92"/>
    <w:rsid w:val="002E0011"/>
    <w:rsid w:val="002E0456"/>
    <w:rsid w:val="002E0908"/>
    <w:rsid w:val="002E0A7B"/>
    <w:rsid w:val="002E0C9E"/>
    <w:rsid w:val="002E0DEF"/>
    <w:rsid w:val="002E1747"/>
    <w:rsid w:val="002E1C50"/>
    <w:rsid w:val="002E1F47"/>
    <w:rsid w:val="002E1F77"/>
    <w:rsid w:val="002E2C25"/>
    <w:rsid w:val="002E2EC9"/>
    <w:rsid w:val="002E3443"/>
    <w:rsid w:val="002E5797"/>
    <w:rsid w:val="002E6C51"/>
    <w:rsid w:val="002F032B"/>
    <w:rsid w:val="002F0884"/>
    <w:rsid w:val="002F0A60"/>
    <w:rsid w:val="002F0AF5"/>
    <w:rsid w:val="002F1F24"/>
    <w:rsid w:val="002F29A8"/>
    <w:rsid w:val="002F4933"/>
    <w:rsid w:val="002F54EF"/>
    <w:rsid w:val="002F5B3A"/>
    <w:rsid w:val="002F65C0"/>
    <w:rsid w:val="002F68BD"/>
    <w:rsid w:val="002F6CDD"/>
    <w:rsid w:val="002F6D59"/>
    <w:rsid w:val="002F714E"/>
    <w:rsid w:val="002F76D6"/>
    <w:rsid w:val="002F7801"/>
    <w:rsid w:val="002F7B61"/>
    <w:rsid w:val="002F7F2C"/>
    <w:rsid w:val="00300B14"/>
    <w:rsid w:val="00301990"/>
    <w:rsid w:val="003020DD"/>
    <w:rsid w:val="003023AB"/>
    <w:rsid w:val="003024D2"/>
    <w:rsid w:val="0030268B"/>
    <w:rsid w:val="003039C3"/>
    <w:rsid w:val="00303A8D"/>
    <w:rsid w:val="00304B80"/>
    <w:rsid w:val="00304E54"/>
    <w:rsid w:val="00305045"/>
    <w:rsid w:val="003056A2"/>
    <w:rsid w:val="00305839"/>
    <w:rsid w:val="003060C2"/>
    <w:rsid w:val="00306410"/>
    <w:rsid w:val="00306C39"/>
    <w:rsid w:val="00306C8E"/>
    <w:rsid w:val="00306C97"/>
    <w:rsid w:val="0030714E"/>
    <w:rsid w:val="00307254"/>
    <w:rsid w:val="0030753B"/>
    <w:rsid w:val="00310ED6"/>
    <w:rsid w:val="00310EED"/>
    <w:rsid w:val="00310FE9"/>
    <w:rsid w:val="00311015"/>
    <w:rsid w:val="003110DB"/>
    <w:rsid w:val="00311295"/>
    <w:rsid w:val="00311E47"/>
    <w:rsid w:val="0031225C"/>
    <w:rsid w:val="00312A2E"/>
    <w:rsid w:val="00314268"/>
    <w:rsid w:val="00314928"/>
    <w:rsid w:val="003149CC"/>
    <w:rsid w:val="00314EA0"/>
    <w:rsid w:val="0031503E"/>
    <w:rsid w:val="00315AF8"/>
    <w:rsid w:val="0031652D"/>
    <w:rsid w:val="00316A16"/>
    <w:rsid w:val="003179E4"/>
    <w:rsid w:val="0032053B"/>
    <w:rsid w:val="0032065D"/>
    <w:rsid w:val="00320864"/>
    <w:rsid w:val="00320DA8"/>
    <w:rsid w:val="00321085"/>
    <w:rsid w:val="0032199B"/>
    <w:rsid w:val="00321EA7"/>
    <w:rsid w:val="00322080"/>
    <w:rsid w:val="00322649"/>
    <w:rsid w:val="00323708"/>
    <w:rsid w:val="0032398E"/>
    <w:rsid w:val="003247CE"/>
    <w:rsid w:val="00324822"/>
    <w:rsid w:val="00324D98"/>
    <w:rsid w:val="00325323"/>
    <w:rsid w:val="003257C2"/>
    <w:rsid w:val="00325B69"/>
    <w:rsid w:val="00325D38"/>
    <w:rsid w:val="00326732"/>
    <w:rsid w:val="00326A2D"/>
    <w:rsid w:val="0033160D"/>
    <w:rsid w:val="00331C97"/>
    <w:rsid w:val="003325F1"/>
    <w:rsid w:val="003330E7"/>
    <w:rsid w:val="003336B6"/>
    <w:rsid w:val="00333D6D"/>
    <w:rsid w:val="00333F9C"/>
    <w:rsid w:val="003348AA"/>
    <w:rsid w:val="00335316"/>
    <w:rsid w:val="00335433"/>
    <w:rsid w:val="0033552D"/>
    <w:rsid w:val="00335FD5"/>
    <w:rsid w:val="00336C8A"/>
    <w:rsid w:val="003370E0"/>
    <w:rsid w:val="003377B2"/>
    <w:rsid w:val="0033792F"/>
    <w:rsid w:val="00340148"/>
    <w:rsid w:val="00340B18"/>
    <w:rsid w:val="00341AE0"/>
    <w:rsid w:val="00341EA0"/>
    <w:rsid w:val="00342520"/>
    <w:rsid w:val="0034285A"/>
    <w:rsid w:val="00342989"/>
    <w:rsid w:val="00342B99"/>
    <w:rsid w:val="00342F45"/>
    <w:rsid w:val="00343A86"/>
    <w:rsid w:val="0034533C"/>
    <w:rsid w:val="0034542D"/>
    <w:rsid w:val="003458CC"/>
    <w:rsid w:val="00345945"/>
    <w:rsid w:val="00345CF5"/>
    <w:rsid w:val="003466E4"/>
    <w:rsid w:val="00346BE6"/>
    <w:rsid w:val="0034709B"/>
    <w:rsid w:val="003478F8"/>
    <w:rsid w:val="00347B14"/>
    <w:rsid w:val="00347B54"/>
    <w:rsid w:val="00347CFA"/>
    <w:rsid w:val="00347EE5"/>
    <w:rsid w:val="00347F2F"/>
    <w:rsid w:val="003504EF"/>
    <w:rsid w:val="003509ED"/>
    <w:rsid w:val="00351ADD"/>
    <w:rsid w:val="0035284D"/>
    <w:rsid w:val="00352B87"/>
    <w:rsid w:val="00354734"/>
    <w:rsid w:val="00354949"/>
    <w:rsid w:val="00354CE5"/>
    <w:rsid w:val="0035584A"/>
    <w:rsid w:val="00356266"/>
    <w:rsid w:val="0035640C"/>
    <w:rsid w:val="0035730F"/>
    <w:rsid w:val="00357C59"/>
    <w:rsid w:val="00357C76"/>
    <w:rsid w:val="00357D42"/>
    <w:rsid w:val="0036063D"/>
    <w:rsid w:val="0036090A"/>
    <w:rsid w:val="00360B31"/>
    <w:rsid w:val="00360F56"/>
    <w:rsid w:val="0036118C"/>
    <w:rsid w:val="003615EC"/>
    <w:rsid w:val="0036180B"/>
    <w:rsid w:val="00361952"/>
    <w:rsid w:val="00361AEF"/>
    <w:rsid w:val="00361BD9"/>
    <w:rsid w:val="00361C6C"/>
    <w:rsid w:val="0036246D"/>
    <w:rsid w:val="00362635"/>
    <w:rsid w:val="003626F1"/>
    <w:rsid w:val="00362B1A"/>
    <w:rsid w:val="00363CF3"/>
    <w:rsid w:val="00363D62"/>
    <w:rsid w:val="00364736"/>
    <w:rsid w:val="0036484D"/>
    <w:rsid w:val="00364A9E"/>
    <w:rsid w:val="00364EF6"/>
    <w:rsid w:val="003659D8"/>
    <w:rsid w:val="00365DBC"/>
    <w:rsid w:val="00365E3D"/>
    <w:rsid w:val="00366CAD"/>
    <w:rsid w:val="00367322"/>
    <w:rsid w:val="0036750C"/>
    <w:rsid w:val="00367B1F"/>
    <w:rsid w:val="00370E14"/>
    <w:rsid w:val="00371305"/>
    <w:rsid w:val="00371C45"/>
    <w:rsid w:val="00371EC0"/>
    <w:rsid w:val="00372917"/>
    <w:rsid w:val="00372B20"/>
    <w:rsid w:val="00373035"/>
    <w:rsid w:val="00373736"/>
    <w:rsid w:val="00373A5A"/>
    <w:rsid w:val="003742F0"/>
    <w:rsid w:val="00374E48"/>
    <w:rsid w:val="0037653E"/>
    <w:rsid w:val="00376DC4"/>
    <w:rsid w:val="0037797A"/>
    <w:rsid w:val="00377D69"/>
    <w:rsid w:val="0038003E"/>
    <w:rsid w:val="00380257"/>
    <w:rsid w:val="00380637"/>
    <w:rsid w:val="003808B9"/>
    <w:rsid w:val="00380D58"/>
    <w:rsid w:val="0038230A"/>
    <w:rsid w:val="0038283A"/>
    <w:rsid w:val="00382C18"/>
    <w:rsid w:val="00382EFC"/>
    <w:rsid w:val="00383E1B"/>
    <w:rsid w:val="00384103"/>
    <w:rsid w:val="0038438D"/>
    <w:rsid w:val="00384908"/>
    <w:rsid w:val="00384E7F"/>
    <w:rsid w:val="00384F34"/>
    <w:rsid w:val="00385689"/>
    <w:rsid w:val="003863D3"/>
    <w:rsid w:val="00386AB7"/>
    <w:rsid w:val="00387080"/>
    <w:rsid w:val="00387926"/>
    <w:rsid w:val="00387A84"/>
    <w:rsid w:val="0039028C"/>
    <w:rsid w:val="00391390"/>
    <w:rsid w:val="003921B0"/>
    <w:rsid w:val="00392E10"/>
    <w:rsid w:val="00392F86"/>
    <w:rsid w:val="00393F99"/>
    <w:rsid w:val="00394FA3"/>
    <w:rsid w:val="00395252"/>
    <w:rsid w:val="00396606"/>
    <w:rsid w:val="0039675B"/>
    <w:rsid w:val="00396B5F"/>
    <w:rsid w:val="00396C59"/>
    <w:rsid w:val="00397AC5"/>
    <w:rsid w:val="00397EF6"/>
    <w:rsid w:val="003A04E1"/>
    <w:rsid w:val="003A0B2C"/>
    <w:rsid w:val="003A0B3C"/>
    <w:rsid w:val="003A0D54"/>
    <w:rsid w:val="003A1184"/>
    <w:rsid w:val="003A2CE1"/>
    <w:rsid w:val="003A33D6"/>
    <w:rsid w:val="003A3567"/>
    <w:rsid w:val="003A39F1"/>
    <w:rsid w:val="003A43F6"/>
    <w:rsid w:val="003A47E1"/>
    <w:rsid w:val="003A4E91"/>
    <w:rsid w:val="003A56C8"/>
    <w:rsid w:val="003A56D7"/>
    <w:rsid w:val="003A5B86"/>
    <w:rsid w:val="003A5FA4"/>
    <w:rsid w:val="003A64E7"/>
    <w:rsid w:val="003A6680"/>
    <w:rsid w:val="003A7028"/>
    <w:rsid w:val="003A76A9"/>
    <w:rsid w:val="003A7B9E"/>
    <w:rsid w:val="003A7DC6"/>
    <w:rsid w:val="003B0195"/>
    <w:rsid w:val="003B085A"/>
    <w:rsid w:val="003B1371"/>
    <w:rsid w:val="003B14C4"/>
    <w:rsid w:val="003B1BD6"/>
    <w:rsid w:val="003B2041"/>
    <w:rsid w:val="003B25CA"/>
    <w:rsid w:val="003B292F"/>
    <w:rsid w:val="003B294F"/>
    <w:rsid w:val="003B3BF7"/>
    <w:rsid w:val="003B3CBF"/>
    <w:rsid w:val="003B4B5A"/>
    <w:rsid w:val="003B4C7C"/>
    <w:rsid w:val="003B5183"/>
    <w:rsid w:val="003B5896"/>
    <w:rsid w:val="003B5AD3"/>
    <w:rsid w:val="003B642A"/>
    <w:rsid w:val="003B6CD4"/>
    <w:rsid w:val="003B6FE9"/>
    <w:rsid w:val="003B7064"/>
    <w:rsid w:val="003B714C"/>
    <w:rsid w:val="003B7352"/>
    <w:rsid w:val="003C033F"/>
    <w:rsid w:val="003C1231"/>
    <w:rsid w:val="003C1AD7"/>
    <w:rsid w:val="003C1D96"/>
    <w:rsid w:val="003C2049"/>
    <w:rsid w:val="003C2EAE"/>
    <w:rsid w:val="003C30D1"/>
    <w:rsid w:val="003C318A"/>
    <w:rsid w:val="003C3E69"/>
    <w:rsid w:val="003C405E"/>
    <w:rsid w:val="003C4F6F"/>
    <w:rsid w:val="003C516E"/>
    <w:rsid w:val="003C55C3"/>
    <w:rsid w:val="003C588B"/>
    <w:rsid w:val="003C5895"/>
    <w:rsid w:val="003C6065"/>
    <w:rsid w:val="003C60D7"/>
    <w:rsid w:val="003C64E5"/>
    <w:rsid w:val="003C6B6A"/>
    <w:rsid w:val="003C6F0A"/>
    <w:rsid w:val="003C7086"/>
    <w:rsid w:val="003C71E2"/>
    <w:rsid w:val="003C74C8"/>
    <w:rsid w:val="003C7C9E"/>
    <w:rsid w:val="003C7EE2"/>
    <w:rsid w:val="003D12E0"/>
    <w:rsid w:val="003D18F0"/>
    <w:rsid w:val="003D1ACD"/>
    <w:rsid w:val="003D215F"/>
    <w:rsid w:val="003D2E93"/>
    <w:rsid w:val="003D322B"/>
    <w:rsid w:val="003D38B0"/>
    <w:rsid w:val="003D3C28"/>
    <w:rsid w:val="003D4D9D"/>
    <w:rsid w:val="003D5006"/>
    <w:rsid w:val="003D5087"/>
    <w:rsid w:val="003D63E3"/>
    <w:rsid w:val="003D6787"/>
    <w:rsid w:val="003D7208"/>
    <w:rsid w:val="003D720A"/>
    <w:rsid w:val="003D77E1"/>
    <w:rsid w:val="003D7B8F"/>
    <w:rsid w:val="003D7F0E"/>
    <w:rsid w:val="003E059A"/>
    <w:rsid w:val="003E0662"/>
    <w:rsid w:val="003E0975"/>
    <w:rsid w:val="003E1810"/>
    <w:rsid w:val="003E22FE"/>
    <w:rsid w:val="003E23D0"/>
    <w:rsid w:val="003E2803"/>
    <w:rsid w:val="003E2B78"/>
    <w:rsid w:val="003E3400"/>
    <w:rsid w:val="003E3A3D"/>
    <w:rsid w:val="003E3B52"/>
    <w:rsid w:val="003E46EC"/>
    <w:rsid w:val="003E5BAA"/>
    <w:rsid w:val="003E5D49"/>
    <w:rsid w:val="003E60AA"/>
    <w:rsid w:val="003E6C0C"/>
    <w:rsid w:val="003E7CE9"/>
    <w:rsid w:val="003E7F44"/>
    <w:rsid w:val="003F014B"/>
    <w:rsid w:val="003F0E9F"/>
    <w:rsid w:val="003F1011"/>
    <w:rsid w:val="003F193E"/>
    <w:rsid w:val="003F1F86"/>
    <w:rsid w:val="003F2341"/>
    <w:rsid w:val="003F2A39"/>
    <w:rsid w:val="003F2C8E"/>
    <w:rsid w:val="003F30D5"/>
    <w:rsid w:val="003F3AD6"/>
    <w:rsid w:val="003F46F2"/>
    <w:rsid w:val="003F4C14"/>
    <w:rsid w:val="003F51F0"/>
    <w:rsid w:val="003F5CAE"/>
    <w:rsid w:val="003F6BED"/>
    <w:rsid w:val="003F6FAF"/>
    <w:rsid w:val="003F73E4"/>
    <w:rsid w:val="003F7B94"/>
    <w:rsid w:val="003F7DD2"/>
    <w:rsid w:val="00401011"/>
    <w:rsid w:val="00401028"/>
    <w:rsid w:val="00401814"/>
    <w:rsid w:val="00403FFD"/>
    <w:rsid w:val="0040403B"/>
    <w:rsid w:val="0040463E"/>
    <w:rsid w:val="0040473C"/>
    <w:rsid w:val="004047C7"/>
    <w:rsid w:val="00404A50"/>
    <w:rsid w:val="00406130"/>
    <w:rsid w:val="0040614C"/>
    <w:rsid w:val="00406A1C"/>
    <w:rsid w:val="004072DF"/>
    <w:rsid w:val="004077B8"/>
    <w:rsid w:val="004079BF"/>
    <w:rsid w:val="004079CD"/>
    <w:rsid w:val="00407A41"/>
    <w:rsid w:val="00407E51"/>
    <w:rsid w:val="004107B2"/>
    <w:rsid w:val="00410B23"/>
    <w:rsid w:val="00410E0D"/>
    <w:rsid w:val="00410F7B"/>
    <w:rsid w:val="004112EC"/>
    <w:rsid w:val="004114DE"/>
    <w:rsid w:val="004121A8"/>
    <w:rsid w:val="004128C4"/>
    <w:rsid w:val="00412974"/>
    <w:rsid w:val="00412CAA"/>
    <w:rsid w:val="00413CDF"/>
    <w:rsid w:val="00415223"/>
    <w:rsid w:val="0041545E"/>
    <w:rsid w:val="004154F8"/>
    <w:rsid w:val="00415D71"/>
    <w:rsid w:val="00416590"/>
    <w:rsid w:val="004168CA"/>
    <w:rsid w:val="004169A1"/>
    <w:rsid w:val="004171E7"/>
    <w:rsid w:val="00417D99"/>
    <w:rsid w:val="00417DDB"/>
    <w:rsid w:val="00421466"/>
    <w:rsid w:val="00421B0C"/>
    <w:rsid w:val="004228A7"/>
    <w:rsid w:val="00422AB5"/>
    <w:rsid w:val="00423FB2"/>
    <w:rsid w:val="00425ABC"/>
    <w:rsid w:val="00426AA2"/>
    <w:rsid w:val="004271CC"/>
    <w:rsid w:val="00427919"/>
    <w:rsid w:val="00427DA8"/>
    <w:rsid w:val="00430853"/>
    <w:rsid w:val="004309A2"/>
    <w:rsid w:val="00431BDF"/>
    <w:rsid w:val="004327D0"/>
    <w:rsid w:val="00433666"/>
    <w:rsid w:val="00433BAF"/>
    <w:rsid w:val="00433BC1"/>
    <w:rsid w:val="00434113"/>
    <w:rsid w:val="004342B8"/>
    <w:rsid w:val="00434BCF"/>
    <w:rsid w:val="004351CF"/>
    <w:rsid w:val="0043582A"/>
    <w:rsid w:val="00435A93"/>
    <w:rsid w:val="00435F39"/>
    <w:rsid w:val="00436C47"/>
    <w:rsid w:val="0043721E"/>
    <w:rsid w:val="00437B90"/>
    <w:rsid w:val="004407CF"/>
    <w:rsid w:val="00440F93"/>
    <w:rsid w:val="00441B32"/>
    <w:rsid w:val="00441C8D"/>
    <w:rsid w:val="00441EC1"/>
    <w:rsid w:val="0044204A"/>
    <w:rsid w:val="004422B5"/>
    <w:rsid w:val="004425A5"/>
    <w:rsid w:val="00443103"/>
    <w:rsid w:val="00443187"/>
    <w:rsid w:val="00443331"/>
    <w:rsid w:val="00443C3D"/>
    <w:rsid w:val="00443CB8"/>
    <w:rsid w:val="0044459B"/>
    <w:rsid w:val="00445CC8"/>
    <w:rsid w:val="00445EDA"/>
    <w:rsid w:val="0044611A"/>
    <w:rsid w:val="004469E0"/>
    <w:rsid w:val="00447753"/>
    <w:rsid w:val="0044794E"/>
    <w:rsid w:val="00450021"/>
    <w:rsid w:val="00450846"/>
    <w:rsid w:val="00451032"/>
    <w:rsid w:val="0045221C"/>
    <w:rsid w:val="0045296A"/>
    <w:rsid w:val="00452B41"/>
    <w:rsid w:val="00452DB8"/>
    <w:rsid w:val="0045366F"/>
    <w:rsid w:val="004543E2"/>
    <w:rsid w:val="0045485F"/>
    <w:rsid w:val="004549CA"/>
    <w:rsid w:val="00455098"/>
    <w:rsid w:val="00455654"/>
    <w:rsid w:val="00455D9D"/>
    <w:rsid w:val="0045609F"/>
    <w:rsid w:val="00456451"/>
    <w:rsid w:val="004568D6"/>
    <w:rsid w:val="00456B31"/>
    <w:rsid w:val="00456EA2"/>
    <w:rsid w:val="00457AB7"/>
    <w:rsid w:val="004604E4"/>
    <w:rsid w:val="00461865"/>
    <w:rsid w:val="00462326"/>
    <w:rsid w:val="004636E0"/>
    <w:rsid w:val="004642E8"/>
    <w:rsid w:val="004649CD"/>
    <w:rsid w:val="00464D15"/>
    <w:rsid w:val="00464DAF"/>
    <w:rsid w:val="004654AB"/>
    <w:rsid w:val="00465918"/>
    <w:rsid w:val="00466419"/>
    <w:rsid w:val="00466980"/>
    <w:rsid w:val="00467A31"/>
    <w:rsid w:val="004712CC"/>
    <w:rsid w:val="004716D0"/>
    <w:rsid w:val="004716F9"/>
    <w:rsid w:val="00472ACD"/>
    <w:rsid w:val="00472E3C"/>
    <w:rsid w:val="004734F5"/>
    <w:rsid w:val="004738ED"/>
    <w:rsid w:val="00473F0D"/>
    <w:rsid w:val="00474585"/>
    <w:rsid w:val="00474856"/>
    <w:rsid w:val="004753B6"/>
    <w:rsid w:val="00475562"/>
    <w:rsid w:val="0047629C"/>
    <w:rsid w:val="004765ED"/>
    <w:rsid w:val="00476BAF"/>
    <w:rsid w:val="00477589"/>
    <w:rsid w:val="00477C8B"/>
    <w:rsid w:val="00477E95"/>
    <w:rsid w:val="00480967"/>
    <w:rsid w:val="00480E46"/>
    <w:rsid w:val="00480FD0"/>
    <w:rsid w:val="00481791"/>
    <w:rsid w:val="00481CAC"/>
    <w:rsid w:val="004820A9"/>
    <w:rsid w:val="004823E0"/>
    <w:rsid w:val="00483040"/>
    <w:rsid w:val="00484648"/>
    <w:rsid w:val="004847AE"/>
    <w:rsid w:val="00485C70"/>
    <w:rsid w:val="00485D02"/>
    <w:rsid w:val="004861A0"/>
    <w:rsid w:val="00486783"/>
    <w:rsid w:val="00487261"/>
    <w:rsid w:val="004874CC"/>
    <w:rsid w:val="0048767C"/>
    <w:rsid w:val="0049031B"/>
    <w:rsid w:val="004904E5"/>
    <w:rsid w:val="0049065C"/>
    <w:rsid w:val="004907A9"/>
    <w:rsid w:val="00490B60"/>
    <w:rsid w:val="00491688"/>
    <w:rsid w:val="00491977"/>
    <w:rsid w:val="00491DF7"/>
    <w:rsid w:val="00491E7C"/>
    <w:rsid w:val="004927B0"/>
    <w:rsid w:val="00492CB6"/>
    <w:rsid w:val="00492E8A"/>
    <w:rsid w:val="00493711"/>
    <w:rsid w:val="00493BF5"/>
    <w:rsid w:val="00493C55"/>
    <w:rsid w:val="00494235"/>
    <w:rsid w:val="004954AF"/>
    <w:rsid w:val="00495666"/>
    <w:rsid w:val="00495C93"/>
    <w:rsid w:val="004962B2"/>
    <w:rsid w:val="004965BE"/>
    <w:rsid w:val="00496992"/>
    <w:rsid w:val="00496C7B"/>
    <w:rsid w:val="00497117"/>
    <w:rsid w:val="00497EE4"/>
    <w:rsid w:val="004A0C4A"/>
    <w:rsid w:val="004A117A"/>
    <w:rsid w:val="004A1A99"/>
    <w:rsid w:val="004A1F40"/>
    <w:rsid w:val="004A2BE3"/>
    <w:rsid w:val="004A3403"/>
    <w:rsid w:val="004A3513"/>
    <w:rsid w:val="004A352A"/>
    <w:rsid w:val="004A360E"/>
    <w:rsid w:val="004A3878"/>
    <w:rsid w:val="004A3D78"/>
    <w:rsid w:val="004A4CBC"/>
    <w:rsid w:val="004A53C4"/>
    <w:rsid w:val="004A5429"/>
    <w:rsid w:val="004A542A"/>
    <w:rsid w:val="004A5786"/>
    <w:rsid w:val="004A68BF"/>
    <w:rsid w:val="004A70E8"/>
    <w:rsid w:val="004A7247"/>
    <w:rsid w:val="004A73FB"/>
    <w:rsid w:val="004A76B1"/>
    <w:rsid w:val="004B0075"/>
    <w:rsid w:val="004B0168"/>
    <w:rsid w:val="004B017E"/>
    <w:rsid w:val="004B0A35"/>
    <w:rsid w:val="004B1621"/>
    <w:rsid w:val="004B1A93"/>
    <w:rsid w:val="004B31DB"/>
    <w:rsid w:val="004B372A"/>
    <w:rsid w:val="004B3A3B"/>
    <w:rsid w:val="004B4969"/>
    <w:rsid w:val="004B4D99"/>
    <w:rsid w:val="004B4E3D"/>
    <w:rsid w:val="004B4ED9"/>
    <w:rsid w:val="004B5631"/>
    <w:rsid w:val="004B5706"/>
    <w:rsid w:val="004B5950"/>
    <w:rsid w:val="004B60E8"/>
    <w:rsid w:val="004B6339"/>
    <w:rsid w:val="004B63DC"/>
    <w:rsid w:val="004B6A21"/>
    <w:rsid w:val="004B6D5A"/>
    <w:rsid w:val="004B6E1F"/>
    <w:rsid w:val="004B7AD6"/>
    <w:rsid w:val="004B7D2F"/>
    <w:rsid w:val="004B7FED"/>
    <w:rsid w:val="004C0025"/>
    <w:rsid w:val="004C0125"/>
    <w:rsid w:val="004C0621"/>
    <w:rsid w:val="004C1748"/>
    <w:rsid w:val="004C2127"/>
    <w:rsid w:val="004C26D6"/>
    <w:rsid w:val="004C2E7E"/>
    <w:rsid w:val="004C6BF3"/>
    <w:rsid w:val="004C72FC"/>
    <w:rsid w:val="004C77BD"/>
    <w:rsid w:val="004C79D7"/>
    <w:rsid w:val="004C7AFF"/>
    <w:rsid w:val="004C7D11"/>
    <w:rsid w:val="004C7D3F"/>
    <w:rsid w:val="004D060E"/>
    <w:rsid w:val="004D086E"/>
    <w:rsid w:val="004D111F"/>
    <w:rsid w:val="004D13E6"/>
    <w:rsid w:val="004D1B51"/>
    <w:rsid w:val="004D21E4"/>
    <w:rsid w:val="004D25C5"/>
    <w:rsid w:val="004D2672"/>
    <w:rsid w:val="004D2F0D"/>
    <w:rsid w:val="004D3173"/>
    <w:rsid w:val="004D34B2"/>
    <w:rsid w:val="004D35B2"/>
    <w:rsid w:val="004D392E"/>
    <w:rsid w:val="004D3F88"/>
    <w:rsid w:val="004D4571"/>
    <w:rsid w:val="004D46F5"/>
    <w:rsid w:val="004D5294"/>
    <w:rsid w:val="004D5370"/>
    <w:rsid w:val="004D603C"/>
    <w:rsid w:val="004D6438"/>
    <w:rsid w:val="004D6825"/>
    <w:rsid w:val="004D6EDE"/>
    <w:rsid w:val="004D7F5F"/>
    <w:rsid w:val="004E019E"/>
    <w:rsid w:val="004E01C5"/>
    <w:rsid w:val="004E021A"/>
    <w:rsid w:val="004E0FFB"/>
    <w:rsid w:val="004E1BA5"/>
    <w:rsid w:val="004E2E2B"/>
    <w:rsid w:val="004E45F5"/>
    <w:rsid w:val="004E4E28"/>
    <w:rsid w:val="004E5103"/>
    <w:rsid w:val="004E51AD"/>
    <w:rsid w:val="004E5AFE"/>
    <w:rsid w:val="004E5D36"/>
    <w:rsid w:val="004E6194"/>
    <w:rsid w:val="004E67B7"/>
    <w:rsid w:val="004E7E06"/>
    <w:rsid w:val="004F016C"/>
    <w:rsid w:val="004F0849"/>
    <w:rsid w:val="004F0D50"/>
    <w:rsid w:val="004F113F"/>
    <w:rsid w:val="004F11C4"/>
    <w:rsid w:val="004F1736"/>
    <w:rsid w:val="004F183F"/>
    <w:rsid w:val="004F222C"/>
    <w:rsid w:val="004F24B6"/>
    <w:rsid w:val="004F28BE"/>
    <w:rsid w:val="004F2D19"/>
    <w:rsid w:val="004F340B"/>
    <w:rsid w:val="004F3790"/>
    <w:rsid w:val="004F4D19"/>
    <w:rsid w:val="004F4E86"/>
    <w:rsid w:val="004F50BE"/>
    <w:rsid w:val="004F6233"/>
    <w:rsid w:val="004F6CCC"/>
    <w:rsid w:val="004F70C4"/>
    <w:rsid w:val="004F7576"/>
    <w:rsid w:val="004F75D4"/>
    <w:rsid w:val="004F79D3"/>
    <w:rsid w:val="0050010F"/>
    <w:rsid w:val="005001A8"/>
    <w:rsid w:val="00500FEE"/>
    <w:rsid w:val="00501141"/>
    <w:rsid w:val="00501678"/>
    <w:rsid w:val="0050207C"/>
    <w:rsid w:val="005031B2"/>
    <w:rsid w:val="00503470"/>
    <w:rsid w:val="0050369B"/>
    <w:rsid w:val="00504798"/>
    <w:rsid w:val="005047DC"/>
    <w:rsid w:val="005055D0"/>
    <w:rsid w:val="00505866"/>
    <w:rsid w:val="00505A09"/>
    <w:rsid w:val="00506C11"/>
    <w:rsid w:val="00506D4B"/>
    <w:rsid w:val="005079B2"/>
    <w:rsid w:val="00507D4F"/>
    <w:rsid w:val="00507F7A"/>
    <w:rsid w:val="00510001"/>
    <w:rsid w:val="005104BD"/>
    <w:rsid w:val="0051084C"/>
    <w:rsid w:val="005108A2"/>
    <w:rsid w:val="00510D92"/>
    <w:rsid w:val="0051198A"/>
    <w:rsid w:val="00511B14"/>
    <w:rsid w:val="0051337A"/>
    <w:rsid w:val="005134A5"/>
    <w:rsid w:val="00513989"/>
    <w:rsid w:val="00513AAC"/>
    <w:rsid w:val="0051442C"/>
    <w:rsid w:val="00514776"/>
    <w:rsid w:val="00514E91"/>
    <w:rsid w:val="00515585"/>
    <w:rsid w:val="005156E7"/>
    <w:rsid w:val="00515B5F"/>
    <w:rsid w:val="00515C48"/>
    <w:rsid w:val="00515ED7"/>
    <w:rsid w:val="005160FF"/>
    <w:rsid w:val="0051611F"/>
    <w:rsid w:val="005169D2"/>
    <w:rsid w:val="0051717E"/>
    <w:rsid w:val="0051795D"/>
    <w:rsid w:val="005200E4"/>
    <w:rsid w:val="00520DF2"/>
    <w:rsid w:val="005215E9"/>
    <w:rsid w:val="00521DE0"/>
    <w:rsid w:val="00521F06"/>
    <w:rsid w:val="005221E4"/>
    <w:rsid w:val="005237B9"/>
    <w:rsid w:val="00523FD4"/>
    <w:rsid w:val="00524B46"/>
    <w:rsid w:val="00524C93"/>
    <w:rsid w:val="00524F00"/>
    <w:rsid w:val="005259BE"/>
    <w:rsid w:val="00525BA4"/>
    <w:rsid w:val="005264F6"/>
    <w:rsid w:val="00526BFC"/>
    <w:rsid w:val="00526C35"/>
    <w:rsid w:val="0053041D"/>
    <w:rsid w:val="005309F6"/>
    <w:rsid w:val="00530F51"/>
    <w:rsid w:val="005313F7"/>
    <w:rsid w:val="00531C78"/>
    <w:rsid w:val="00531DBC"/>
    <w:rsid w:val="00533284"/>
    <w:rsid w:val="0053339C"/>
    <w:rsid w:val="00534D2D"/>
    <w:rsid w:val="005363FD"/>
    <w:rsid w:val="00536487"/>
    <w:rsid w:val="00536A30"/>
    <w:rsid w:val="0053794F"/>
    <w:rsid w:val="0054076E"/>
    <w:rsid w:val="0054117D"/>
    <w:rsid w:val="00541D91"/>
    <w:rsid w:val="005422F7"/>
    <w:rsid w:val="00542CFB"/>
    <w:rsid w:val="00542DB1"/>
    <w:rsid w:val="00543657"/>
    <w:rsid w:val="0054468D"/>
    <w:rsid w:val="00544D1E"/>
    <w:rsid w:val="00545B8F"/>
    <w:rsid w:val="00546151"/>
    <w:rsid w:val="00546E6A"/>
    <w:rsid w:val="00546FAD"/>
    <w:rsid w:val="00547191"/>
    <w:rsid w:val="00547DD1"/>
    <w:rsid w:val="005504F7"/>
    <w:rsid w:val="00550988"/>
    <w:rsid w:val="00550BE3"/>
    <w:rsid w:val="0055115A"/>
    <w:rsid w:val="00551961"/>
    <w:rsid w:val="005519FE"/>
    <w:rsid w:val="00552017"/>
    <w:rsid w:val="005520A8"/>
    <w:rsid w:val="00552104"/>
    <w:rsid w:val="00552520"/>
    <w:rsid w:val="00552E8A"/>
    <w:rsid w:val="00552F93"/>
    <w:rsid w:val="0055318F"/>
    <w:rsid w:val="00553329"/>
    <w:rsid w:val="00553C24"/>
    <w:rsid w:val="00554FFF"/>
    <w:rsid w:val="0055500E"/>
    <w:rsid w:val="00555ECD"/>
    <w:rsid w:val="00555F18"/>
    <w:rsid w:val="00556707"/>
    <w:rsid w:val="00556C4A"/>
    <w:rsid w:val="005577E0"/>
    <w:rsid w:val="00557D8B"/>
    <w:rsid w:val="00557DEE"/>
    <w:rsid w:val="00560362"/>
    <w:rsid w:val="00560DBF"/>
    <w:rsid w:val="00560E0E"/>
    <w:rsid w:val="00560E8B"/>
    <w:rsid w:val="00560EF3"/>
    <w:rsid w:val="00560F70"/>
    <w:rsid w:val="00561981"/>
    <w:rsid w:val="005631A9"/>
    <w:rsid w:val="0056473A"/>
    <w:rsid w:val="00564B66"/>
    <w:rsid w:val="005658DC"/>
    <w:rsid w:val="00566449"/>
    <w:rsid w:val="005665FF"/>
    <w:rsid w:val="00566E5B"/>
    <w:rsid w:val="0056762B"/>
    <w:rsid w:val="00567CC5"/>
    <w:rsid w:val="00567D13"/>
    <w:rsid w:val="00570647"/>
    <w:rsid w:val="005710B3"/>
    <w:rsid w:val="005713BE"/>
    <w:rsid w:val="005719C3"/>
    <w:rsid w:val="00572CEF"/>
    <w:rsid w:val="00572D53"/>
    <w:rsid w:val="00572F93"/>
    <w:rsid w:val="00572FBC"/>
    <w:rsid w:val="00573191"/>
    <w:rsid w:val="00573370"/>
    <w:rsid w:val="0057385D"/>
    <w:rsid w:val="00573E8F"/>
    <w:rsid w:val="005749A3"/>
    <w:rsid w:val="00575097"/>
    <w:rsid w:val="00575E0B"/>
    <w:rsid w:val="005760DE"/>
    <w:rsid w:val="005761FE"/>
    <w:rsid w:val="005772B6"/>
    <w:rsid w:val="005777E7"/>
    <w:rsid w:val="00580294"/>
    <w:rsid w:val="0058030A"/>
    <w:rsid w:val="005816CA"/>
    <w:rsid w:val="005817A8"/>
    <w:rsid w:val="00581936"/>
    <w:rsid w:val="00581CD4"/>
    <w:rsid w:val="00581E49"/>
    <w:rsid w:val="0058283C"/>
    <w:rsid w:val="005833EE"/>
    <w:rsid w:val="0058345B"/>
    <w:rsid w:val="005839E9"/>
    <w:rsid w:val="00584032"/>
    <w:rsid w:val="0058420F"/>
    <w:rsid w:val="00584504"/>
    <w:rsid w:val="00584739"/>
    <w:rsid w:val="005848B1"/>
    <w:rsid w:val="00584A8A"/>
    <w:rsid w:val="00586077"/>
    <w:rsid w:val="005868CF"/>
    <w:rsid w:val="00586975"/>
    <w:rsid w:val="00586D8B"/>
    <w:rsid w:val="005878CE"/>
    <w:rsid w:val="00587D4E"/>
    <w:rsid w:val="0059063E"/>
    <w:rsid w:val="00590C19"/>
    <w:rsid w:val="00590FED"/>
    <w:rsid w:val="00591058"/>
    <w:rsid w:val="0059107E"/>
    <w:rsid w:val="00591A04"/>
    <w:rsid w:val="005927F7"/>
    <w:rsid w:val="00592E89"/>
    <w:rsid w:val="00593691"/>
    <w:rsid w:val="00593DA4"/>
    <w:rsid w:val="00594108"/>
    <w:rsid w:val="00594651"/>
    <w:rsid w:val="00594874"/>
    <w:rsid w:val="00594E73"/>
    <w:rsid w:val="00594FAF"/>
    <w:rsid w:val="0059539B"/>
    <w:rsid w:val="00595A73"/>
    <w:rsid w:val="005964E9"/>
    <w:rsid w:val="00596BAE"/>
    <w:rsid w:val="0059762D"/>
    <w:rsid w:val="00597835"/>
    <w:rsid w:val="00597D10"/>
    <w:rsid w:val="005A0D95"/>
    <w:rsid w:val="005A106C"/>
    <w:rsid w:val="005A143B"/>
    <w:rsid w:val="005A1781"/>
    <w:rsid w:val="005A1C47"/>
    <w:rsid w:val="005A1EC5"/>
    <w:rsid w:val="005A20DA"/>
    <w:rsid w:val="005A26D2"/>
    <w:rsid w:val="005A296C"/>
    <w:rsid w:val="005A2FB7"/>
    <w:rsid w:val="005A2FF2"/>
    <w:rsid w:val="005A30FC"/>
    <w:rsid w:val="005A3334"/>
    <w:rsid w:val="005A33B5"/>
    <w:rsid w:val="005A3DA9"/>
    <w:rsid w:val="005A4FE8"/>
    <w:rsid w:val="005A5079"/>
    <w:rsid w:val="005A5A2C"/>
    <w:rsid w:val="005A5D92"/>
    <w:rsid w:val="005A64A4"/>
    <w:rsid w:val="005A733A"/>
    <w:rsid w:val="005A73B8"/>
    <w:rsid w:val="005A7443"/>
    <w:rsid w:val="005A79D1"/>
    <w:rsid w:val="005A79F8"/>
    <w:rsid w:val="005A7BF1"/>
    <w:rsid w:val="005A7CCE"/>
    <w:rsid w:val="005A7CF7"/>
    <w:rsid w:val="005B01ED"/>
    <w:rsid w:val="005B03F7"/>
    <w:rsid w:val="005B0E9F"/>
    <w:rsid w:val="005B20C9"/>
    <w:rsid w:val="005B2301"/>
    <w:rsid w:val="005B2711"/>
    <w:rsid w:val="005B2C8D"/>
    <w:rsid w:val="005B3373"/>
    <w:rsid w:val="005B5356"/>
    <w:rsid w:val="005B5BF9"/>
    <w:rsid w:val="005B5FBF"/>
    <w:rsid w:val="005B6173"/>
    <w:rsid w:val="005B6D3E"/>
    <w:rsid w:val="005B71BA"/>
    <w:rsid w:val="005B7D74"/>
    <w:rsid w:val="005C0525"/>
    <w:rsid w:val="005C0B29"/>
    <w:rsid w:val="005C34DE"/>
    <w:rsid w:val="005C38D1"/>
    <w:rsid w:val="005C3E39"/>
    <w:rsid w:val="005C3F47"/>
    <w:rsid w:val="005C42AE"/>
    <w:rsid w:val="005C461C"/>
    <w:rsid w:val="005C4C8C"/>
    <w:rsid w:val="005C56E9"/>
    <w:rsid w:val="005C5A0D"/>
    <w:rsid w:val="005C6FA6"/>
    <w:rsid w:val="005C7B06"/>
    <w:rsid w:val="005C7D84"/>
    <w:rsid w:val="005D0C8B"/>
    <w:rsid w:val="005D175A"/>
    <w:rsid w:val="005D1850"/>
    <w:rsid w:val="005D1B44"/>
    <w:rsid w:val="005D2AA8"/>
    <w:rsid w:val="005D3173"/>
    <w:rsid w:val="005D3328"/>
    <w:rsid w:val="005D3D4E"/>
    <w:rsid w:val="005D464B"/>
    <w:rsid w:val="005D5625"/>
    <w:rsid w:val="005D5AB7"/>
    <w:rsid w:val="005D63C2"/>
    <w:rsid w:val="005D65DD"/>
    <w:rsid w:val="005D662D"/>
    <w:rsid w:val="005D6739"/>
    <w:rsid w:val="005D7189"/>
    <w:rsid w:val="005E006D"/>
    <w:rsid w:val="005E02FF"/>
    <w:rsid w:val="005E0778"/>
    <w:rsid w:val="005E0E27"/>
    <w:rsid w:val="005E10B5"/>
    <w:rsid w:val="005E1A8C"/>
    <w:rsid w:val="005E287B"/>
    <w:rsid w:val="005E2917"/>
    <w:rsid w:val="005E33E2"/>
    <w:rsid w:val="005E39E7"/>
    <w:rsid w:val="005E4075"/>
    <w:rsid w:val="005E4FA8"/>
    <w:rsid w:val="005E54C3"/>
    <w:rsid w:val="005E6854"/>
    <w:rsid w:val="005E701C"/>
    <w:rsid w:val="005E7504"/>
    <w:rsid w:val="005F003D"/>
    <w:rsid w:val="005F0239"/>
    <w:rsid w:val="005F0B4E"/>
    <w:rsid w:val="005F0BD2"/>
    <w:rsid w:val="005F0FA0"/>
    <w:rsid w:val="005F12E1"/>
    <w:rsid w:val="005F1885"/>
    <w:rsid w:val="005F19F5"/>
    <w:rsid w:val="005F299E"/>
    <w:rsid w:val="005F2C38"/>
    <w:rsid w:val="005F314A"/>
    <w:rsid w:val="005F39DE"/>
    <w:rsid w:val="005F3E3B"/>
    <w:rsid w:val="005F4DB4"/>
    <w:rsid w:val="005F4F5F"/>
    <w:rsid w:val="005F5BF4"/>
    <w:rsid w:val="005F646E"/>
    <w:rsid w:val="005F74AD"/>
    <w:rsid w:val="006008CA"/>
    <w:rsid w:val="0060113B"/>
    <w:rsid w:val="00601B57"/>
    <w:rsid w:val="00603A5B"/>
    <w:rsid w:val="006045A2"/>
    <w:rsid w:val="0060506C"/>
    <w:rsid w:val="006050D3"/>
    <w:rsid w:val="00605641"/>
    <w:rsid w:val="00605834"/>
    <w:rsid w:val="00605F69"/>
    <w:rsid w:val="00606B97"/>
    <w:rsid w:val="00606E28"/>
    <w:rsid w:val="006074A3"/>
    <w:rsid w:val="00607784"/>
    <w:rsid w:val="00607FBA"/>
    <w:rsid w:val="0061069D"/>
    <w:rsid w:val="00610786"/>
    <w:rsid w:val="00610E51"/>
    <w:rsid w:val="0061106B"/>
    <w:rsid w:val="00611AFC"/>
    <w:rsid w:val="00611EF5"/>
    <w:rsid w:val="00612F5E"/>
    <w:rsid w:val="0061316A"/>
    <w:rsid w:val="00613D2C"/>
    <w:rsid w:val="006141B4"/>
    <w:rsid w:val="00614200"/>
    <w:rsid w:val="00614831"/>
    <w:rsid w:val="00614957"/>
    <w:rsid w:val="006150DF"/>
    <w:rsid w:val="00615104"/>
    <w:rsid w:val="00616CDC"/>
    <w:rsid w:val="00617105"/>
    <w:rsid w:val="00617E1F"/>
    <w:rsid w:val="00620A1A"/>
    <w:rsid w:val="00621A0B"/>
    <w:rsid w:val="0062254A"/>
    <w:rsid w:val="00622BBA"/>
    <w:rsid w:val="006233BA"/>
    <w:rsid w:val="006236F5"/>
    <w:rsid w:val="00623A05"/>
    <w:rsid w:val="00624F35"/>
    <w:rsid w:val="00626556"/>
    <w:rsid w:val="00626BCC"/>
    <w:rsid w:val="00626D07"/>
    <w:rsid w:val="00626E48"/>
    <w:rsid w:val="00630121"/>
    <w:rsid w:val="00630476"/>
    <w:rsid w:val="00630B59"/>
    <w:rsid w:val="0063134E"/>
    <w:rsid w:val="00631C0F"/>
    <w:rsid w:val="00631C26"/>
    <w:rsid w:val="006321E1"/>
    <w:rsid w:val="00632318"/>
    <w:rsid w:val="0063254E"/>
    <w:rsid w:val="0063263D"/>
    <w:rsid w:val="00634045"/>
    <w:rsid w:val="006346CD"/>
    <w:rsid w:val="00634A8A"/>
    <w:rsid w:val="00635F99"/>
    <w:rsid w:val="00636022"/>
    <w:rsid w:val="00636260"/>
    <w:rsid w:val="00636283"/>
    <w:rsid w:val="006364EC"/>
    <w:rsid w:val="00636522"/>
    <w:rsid w:val="0063699D"/>
    <w:rsid w:val="00637142"/>
    <w:rsid w:val="0063756E"/>
    <w:rsid w:val="00637D12"/>
    <w:rsid w:val="00637F66"/>
    <w:rsid w:val="00640D40"/>
    <w:rsid w:val="006418A8"/>
    <w:rsid w:val="00641B6C"/>
    <w:rsid w:val="00641F55"/>
    <w:rsid w:val="00641F8E"/>
    <w:rsid w:val="006424BF"/>
    <w:rsid w:val="00643EC0"/>
    <w:rsid w:val="00644BE7"/>
    <w:rsid w:val="00644C46"/>
    <w:rsid w:val="0064528F"/>
    <w:rsid w:val="00645427"/>
    <w:rsid w:val="00646014"/>
    <w:rsid w:val="0064605A"/>
    <w:rsid w:val="0064606A"/>
    <w:rsid w:val="00646221"/>
    <w:rsid w:val="00646727"/>
    <w:rsid w:val="00646985"/>
    <w:rsid w:val="00646D12"/>
    <w:rsid w:val="00646F4C"/>
    <w:rsid w:val="00647378"/>
    <w:rsid w:val="006476DF"/>
    <w:rsid w:val="006476EC"/>
    <w:rsid w:val="00647920"/>
    <w:rsid w:val="00650177"/>
    <w:rsid w:val="006510BE"/>
    <w:rsid w:val="00651921"/>
    <w:rsid w:val="0065247C"/>
    <w:rsid w:val="00652808"/>
    <w:rsid w:val="00652962"/>
    <w:rsid w:val="00652FED"/>
    <w:rsid w:val="006530DA"/>
    <w:rsid w:val="006545B3"/>
    <w:rsid w:val="00655037"/>
    <w:rsid w:val="00655631"/>
    <w:rsid w:val="006556D2"/>
    <w:rsid w:val="00655B8C"/>
    <w:rsid w:val="006561CE"/>
    <w:rsid w:val="00656E31"/>
    <w:rsid w:val="00656E38"/>
    <w:rsid w:val="0065729D"/>
    <w:rsid w:val="00662B47"/>
    <w:rsid w:val="00662EA6"/>
    <w:rsid w:val="00664367"/>
    <w:rsid w:val="00664A84"/>
    <w:rsid w:val="0066501A"/>
    <w:rsid w:val="00666A17"/>
    <w:rsid w:val="00666F56"/>
    <w:rsid w:val="00667C05"/>
    <w:rsid w:val="00671661"/>
    <w:rsid w:val="00671A1A"/>
    <w:rsid w:val="00671AA1"/>
    <w:rsid w:val="00671CB4"/>
    <w:rsid w:val="006720E5"/>
    <w:rsid w:val="006728C6"/>
    <w:rsid w:val="00672A59"/>
    <w:rsid w:val="00672F3E"/>
    <w:rsid w:val="006739C7"/>
    <w:rsid w:val="006740FC"/>
    <w:rsid w:val="006740FD"/>
    <w:rsid w:val="006746A5"/>
    <w:rsid w:val="006749DE"/>
    <w:rsid w:val="00674BF6"/>
    <w:rsid w:val="006772B4"/>
    <w:rsid w:val="006776D0"/>
    <w:rsid w:val="00680762"/>
    <w:rsid w:val="00680A91"/>
    <w:rsid w:val="0068131B"/>
    <w:rsid w:val="00681811"/>
    <w:rsid w:val="00681BA0"/>
    <w:rsid w:val="00682015"/>
    <w:rsid w:val="006828C1"/>
    <w:rsid w:val="00683604"/>
    <w:rsid w:val="00684BA2"/>
    <w:rsid w:val="00684F22"/>
    <w:rsid w:val="00685383"/>
    <w:rsid w:val="006861DC"/>
    <w:rsid w:val="00686E6A"/>
    <w:rsid w:val="00687843"/>
    <w:rsid w:val="00687A5C"/>
    <w:rsid w:val="00687E0D"/>
    <w:rsid w:val="00691081"/>
    <w:rsid w:val="00691366"/>
    <w:rsid w:val="00691FFA"/>
    <w:rsid w:val="0069260A"/>
    <w:rsid w:val="0069261C"/>
    <w:rsid w:val="00692AE7"/>
    <w:rsid w:val="00693453"/>
    <w:rsid w:val="00693C31"/>
    <w:rsid w:val="0069496F"/>
    <w:rsid w:val="00694A1F"/>
    <w:rsid w:val="0069520A"/>
    <w:rsid w:val="006959E7"/>
    <w:rsid w:val="00695A51"/>
    <w:rsid w:val="00695DDA"/>
    <w:rsid w:val="006968F5"/>
    <w:rsid w:val="00697135"/>
    <w:rsid w:val="006A2033"/>
    <w:rsid w:val="006A2063"/>
    <w:rsid w:val="006A255D"/>
    <w:rsid w:val="006A25E8"/>
    <w:rsid w:val="006A2671"/>
    <w:rsid w:val="006A27D3"/>
    <w:rsid w:val="006A2D70"/>
    <w:rsid w:val="006A34FA"/>
    <w:rsid w:val="006A3512"/>
    <w:rsid w:val="006A37DD"/>
    <w:rsid w:val="006A4075"/>
    <w:rsid w:val="006A463B"/>
    <w:rsid w:val="006A4686"/>
    <w:rsid w:val="006A4A0C"/>
    <w:rsid w:val="006A4A33"/>
    <w:rsid w:val="006A4E03"/>
    <w:rsid w:val="006A5606"/>
    <w:rsid w:val="006A5C7B"/>
    <w:rsid w:val="006A64BB"/>
    <w:rsid w:val="006A70B8"/>
    <w:rsid w:val="006B013A"/>
    <w:rsid w:val="006B0859"/>
    <w:rsid w:val="006B0AFB"/>
    <w:rsid w:val="006B1B50"/>
    <w:rsid w:val="006B2267"/>
    <w:rsid w:val="006B2548"/>
    <w:rsid w:val="006B3D49"/>
    <w:rsid w:val="006B3F32"/>
    <w:rsid w:val="006B4101"/>
    <w:rsid w:val="006B475E"/>
    <w:rsid w:val="006B6580"/>
    <w:rsid w:val="006B69B0"/>
    <w:rsid w:val="006B6A3E"/>
    <w:rsid w:val="006B75A1"/>
    <w:rsid w:val="006B7747"/>
    <w:rsid w:val="006C08ED"/>
    <w:rsid w:val="006C10B5"/>
    <w:rsid w:val="006C1194"/>
    <w:rsid w:val="006C1417"/>
    <w:rsid w:val="006C1418"/>
    <w:rsid w:val="006C1F1A"/>
    <w:rsid w:val="006C1F1E"/>
    <w:rsid w:val="006C28A8"/>
    <w:rsid w:val="006C3BBA"/>
    <w:rsid w:val="006C3EB3"/>
    <w:rsid w:val="006C3FDF"/>
    <w:rsid w:val="006C41AE"/>
    <w:rsid w:val="006C4D60"/>
    <w:rsid w:val="006C4E4D"/>
    <w:rsid w:val="006C5073"/>
    <w:rsid w:val="006C5CAB"/>
    <w:rsid w:val="006C6D74"/>
    <w:rsid w:val="006C6DB8"/>
    <w:rsid w:val="006C7F6E"/>
    <w:rsid w:val="006D020F"/>
    <w:rsid w:val="006D0AA4"/>
    <w:rsid w:val="006D149D"/>
    <w:rsid w:val="006D185B"/>
    <w:rsid w:val="006D2C28"/>
    <w:rsid w:val="006D318D"/>
    <w:rsid w:val="006D4B64"/>
    <w:rsid w:val="006D4E57"/>
    <w:rsid w:val="006D556D"/>
    <w:rsid w:val="006D55B1"/>
    <w:rsid w:val="006D5743"/>
    <w:rsid w:val="006D5746"/>
    <w:rsid w:val="006D5E5D"/>
    <w:rsid w:val="006D6080"/>
    <w:rsid w:val="006D60FB"/>
    <w:rsid w:val="006D659B"/>
    <w:rsid w:val="006D7AB4"/>
    <w:rsid w:val="006D7BB5"/>
    <w:rsid w:val="006D7E7B"/>
    <w:rsid w:val="006E032A"/>
    <w:rsid w:val="006E0FC4"/>
    <w:rsid w:val="006E15A9"/>
    <w:rsid w:val="006E24FF"/>
    <w:rsid w:val="006E29DC"/>
    <w:rsid w:val="006E2E35"/>
    <w:rsid w:val="006E3708"/>
    <w:rsid w:val="006E377E"/>
    <w:rsid w:val="006E3EB3"/>
    <w:rsid w:val="006E4273"/>
    <w:rsid w:val="006E45E6"/>
    <w:rsid w:val="006E4FDC"/>
    <w:rsid w:val="006E5291"/>
    <w:rsid w:val="006E6928"/>
    <w:rsid w:val="006E6D01"/>
    <w:rsid w:val="006E724B"/>
    <w:rsid w:val="006E7467"/>
    <w:rsid w:val="006E770E"/>
    <w:rsid w:val="006E77F4"/>
    <w:rsid w:val="006F0BBF"/>
    <w:rsid w:val="006F1CAB"/>
    <w:rsid w:val="006F3AA1"/>
    <w:rsid w:val="006F5FF2"/>
    <w:rsid w:val="006F6085"/>
    <w:rsid w:val="006F6206"/>
    <w:rsid w:val="006F65CE"/>
    <w:rsid w:val="006F686B"/>
    <w:rsid w:val="006F6B60"/>
    <w:rsid w:val="006F7032"/>
    <w:rsid w:val="006F776D"/>
    <w:rsid w:val="007004DA"/>
    <w:rsid w:val="007008D9"/>
    <w:rsid w:val="007008FE"/>
    <w:rsid w:val="00700DB6"/>
    <w:rsid w:val="00700F24"/>
    <w:rsid w:val="00702D8C"/>
    <w:rsid w:val="00704F8B"/>
    <w:rsid w:val="007053B1"/>
    <w:rsid w:val="00706089"/>
    <w:rsid w:val="00706620"/>
    <w:rsid w:val="0070672F"/>
    <w:rsid w:val="007068D3"/>
    <w:rsid w:val="00707091"/>
    <w:rsid w:val="00707E73"/>
    <w:rsid w:val="007100AE"/>
    <w:rsid w:val="007104B8"/>
    <w:rsid w:val="00710654"/>
    <w:rsid w:val="00710672"/>
    <w:rsid w:val="0071073C"/>
    <w:rsid w:val="007108BB"/>
    <w:rsid w:val="00712180"/>
    <w:rsid w:val="00712D3E"/>
    <w:rsid w:val="00712EC2"/>
    <w:rsid w:val="00713504"/>
    <w:rsid w:val="00713D6E"/>
    <w:rsid w:val="00714C98"/>
    <w:rsid w:val="00714E4A"/>
    <w:rsid w:val="007164AB"/>
    <w:rsid w:val="007168A2"/>
    <w:rsid w:val="00716BA1"/>
    <w:rsid w:val="00717A03"/>
    <w:rsid w:val="007211E5"/>
    <w:rsid w:val="00721440"/>
    <w:rsid w:val="00722C64"/>
    <w:rsid w:val="00723A5C"/>
    <w:rsid w:val="00723B96"/>
    <w:rsid w:val="0072429A"/>
    <w:rsid w:val="0072497B"/>
    <w:rsid w:val="00725504"/>
    <w:rsid w:val="00725CCD"/>
    <w:rsid w:val="00725F73"/>
    <w:rsid w:val="00726DC7"/>
    <w:rsid w:val="00727070"/>
    <w:rsid w:val="00727571"/>
    <w:rsid w:val="00727581"/>
    <w:rsid w:val="007278CB"/>
    <w:rsid w:val="00730557"/>
    <w:rsid w:val="0073057A"/>
    <w:rsid w:val="0073065C"/>
    <w:rsid w:val="00730772"/>
    <w:rsid w:val="007310BC"/>
    <w:rsid w:val="00731A71"/>
    <w:rsid w:val="00731F60"/>
    <w:rsid w:val="00731FCF"/>
    <w:rsid w:val="00732413"/>
    <w:rsid w:val="0073269C"/>
    <w:rsid w:val="007329F6"/>
    <w:rsid w:val="00732AC9"/>
    <w:rsid w:val="00732AFD"/>
    <w:rsid w:val="007331C1"/>
    <w:rsid w:val="0073344E"/>
    <w:rsid w:val="0073374C"/>
    <w:rsid w:val="007339A2"/>
    <w:rsid w:val="00733E62"/>
    <w:rsid w:val="00734589"/>
    <w:rsid w:val="00734C09"/>
    <w:rsid w:val="00735AF8"/>
    <w:rsid w:val="007366A1"/>
    <w:rsid w:val="0073679D"/>
    <w:rsid w:val="007369AA"/>
    <w:rsid w:val="00737556"/>
    <w:rsid w:val="007377CC"/>
    <w:rsid w:val="007407CF"/>
    <w:rsid w:val="00740C3B"/>
    <w:rsid w:val="00740ED0"/>
    <w:rsid w:val="00741680"/>
    <w:rsid w:val="00742062"/>
    <w:rsid w:val="0074243E"/>
    <w:rsid w:val="00744867"/>
    <w:rsid w:val="00744C15"/>
    <w:rsid w:val="00744EC5"/>
    <w:rsid w:val="00745649"/>
    <w:rsid w:val="00745DF7"/>
    <w:rsid w:val="0074618C"/>
    <w:rsid w:val="00751E11"/>
    <w:rsid w:val="0075200B"/>
    <w:rsid w:val="00752429"/>
    <w:rsid w:val="00753996"/>
    <w:rsid w:val="007541A9"/>
    <w:rsid w:val="00754205"/>
    <w:rsid w:val="00754966"/>
    <w:rsid w:val="007556FB"/>
    <w:rsid w:val="00755E86"/>
    <w:rsid w:val="007574D9"/>
    <w:rsid w:val="0075778A"/>
    <w:rsid w:val="00757831"/>
    <w:rsid w:val="00757987"/>
    <w:rsid w:val="007579C9"/>
    <w:rsid w:val="00760ACF"/>
    <w:rsid w:val="00760B38"/>
    <w:rsid w:val="00760B70"/>
    <w:rsid w:val="00760BA4"/>
    <w:rsid w:val="00761D2E"/>
    <w:rsid w:val="0076340E"/>
    <w:rsid w:val="0076352D"/>
    <w:rsid w:val="00763D54"/>
    <w:rsid w:val="007640E2"/>
    <w:rsid w:val="0076430B"/>
    <w:rsid w:val="007645D2"/>
    <w:rsid w:val="00764E11"/>
    <w:rsid w:val="007651FF"/>
    <w:rsid w:val="00765406"/>
    <w:rsid w:val="00765527"/>
    <w:rsid w:val="00766199"/>
    <w:rsid w:val="007666AB"/>
    <w:rsid w:val="0076671F"/>
    <w:rsid w:val="00766F70"/>
    <w:rsid w:val="00766FF3"/>
    <w:rsid w:val="00767A16"/>
    <w:rsid w:val="00767AA2"/>
    <w:rsid w:val="0077034E"/>
    <w:rsid w:val="00771046"/>
    <w:rsid w:val="007714BF"/>
    <w:rsid w:val="00771715"/>
    <w:rsid w:val="0077236B"/>
    <w:rsid w:val="00772600"/>
    <w:rsid w:val="007729B2"/>
    <w:rsid w:val="00772BD7"/>
    <w:rsid w:val="0077334C"/>
    <w:rsid w:val="00773660"/>
    <w:rsid w:val="00773B91"/>
    <w:rsid w:val="00773D1A"/>
    <w:rsid w:val="00774078"/>
    <w:rsid w:val="00774807"/>
    <w:rsid w:val="00774A4F"/>
    <w:rsid w:val="00774C72"/>
    <w:rsid w:val="00775079"/>
    <w:rsid w:val="00775657"/>
    <w:rsid w:val="00775B75"/>
    <w:rsid w:val="007771DF"/>
    <w:rsid w:val="007777F6"/>
    <w:rsid w:val="0077788E"/>
    <w:rsid w:val="00777C29"/>
    <w:rsid w:val="007802CD"/>
    <w:rsid w:val="00781362"/>
    <w:rsid w:val="007823BC"/>
    <w:rsid w:val="00782877"/>
    <w:rsid w:val="00783054"/>
    <w:rsid w:val="00783AF8"/>
    <w:rsid w:val="00783FB7"/>
    <w:rsid w:val="00784A0A"/>
    <w:rsid w:val="00785252"/>
    <w:rsid w:val="0078591B"/>
    <w:rsid w:val="00785A23"/>
    <w:rsid w:val="00786018"/>
    <w:rsid w:val="0078604D"/>
    <w:rsid w:val="00786924"/>
    <w:rsid w:val="00787900"/>
    <w:rsid w:val="00787B4F"/>
    <w:rsid w:val="00787DE7"/>
    <w:rsid w:val="00790C32"/>
    <w:rsid w:val="00790D12"/>
    <w:rsid w:val="007912FA"/>
    <w:rsid w:val="00791F36"/>
    <w:rsid w:val="007932A1"/>
    <w:rsid w:val="007936FA"/>
    <w:rsid w:val="00794AC7"/>
    <w:rsid w:val="00794C0A"/>
    <w:rsid w:val="00795850"/>
    <w:rsid w:val="00795992"/>
    <w:rsid w:val="00795E2F"/>
    <w:rsid w:val="00795F20"/>
    <w:rsid w:val="007961B6"/>
    <w:rsid w:val="00796514"/>
    <w:rsid w:val="007965C2"/>
    <w:rsid w:val="007966C2"/>
    <w:rsid w:val="00796C16"/>
    <w:rsid w:val="007976D1"/>
    <w:rsid w:val="007978A6"/>
    <w:rsid w:val="007A0A2C"/>
    <w:rsid w:val="007A151D"/>
    <w:rsid w:val="007A2C9A"/>
    <w:rsid w:val="007A310A"/>
    <w:rsid w:val="007A38F1"/>
    <w:rsid w:val="007A3AA7"/>
    <w:rsid w:val="007A3DEC"/>
    <w:rsid w:val="007A43F2"/>
    <w:rsid w:val="007A46D5"/>
    <w:rsid w:val="007A4DCE"/>
    <w:rsid w:val="007A6AAC"/>
    <w:rsid w:val="007A6C9B"/>
    <w:rsid w:val="007B0927"/>
    <w:rsid w:val="007B1079"/>
    <w:rsid w:val="007B131F"/>
    <w:rsid w:val="007B1B70"/>
    <w:rsid w:val="007B26D5"/>
    <w:rsid w:val="007B2B64"/>
    <w:rsid w:val="007B339A"/>
    <w:rsid w:val="007B341A"/>
    <w:rsid w:val="007B39F1"/>
    <w:rsid w:val="007B5E0D"/>
    <w:rsid w:val="007B652E"/>
    <w:rsid w:val="007B6B68"/>
    <w:rsid w:val="007B6C26"/>
    <w:rsid w:val="007B7062"/>
    <w:rsid w:val="007B777B"/>
    <w:rsid w:val="007B7868"/>
    <w:rsid w:val="007C0574"/>
    <w:rsid w:val="007C08E1"/>
    <w:rsid w:val="007C0F8E"/>
    <w:rsid w:val="007C1E4E"/>
    <w:rsid w:val="007C248E"/>
    <w:rsid w:val="007C2508"/>
    <w:rsid w:val="007C2F2F"/>
    <w:rsid w:val="007C337D"/>
    <w:rsid w:val="007C3A1D"/>
    <w:rsid w:val="007C4F6B"/>
    <w:rsid w:val="007C5DAB"/>
    <w:rsid w:val="007C6149"/>
    <w:rsid w:val="007C68E8"/>
    <w:rsid w:val="007C716C"/>
    <w:rsid w:val="007D07BD"/>
    <w:rsid w:val="007D1076"/>
    <w:rsid w:val="007D19EC"/>
    <w:rsid w:val="007D1ADF"/>
    <w:rsid w:val="007D2707"/>
    <w:rsid w:val="007D2A17"/>
    <w:rsid w:val="007D38D8"/>
    <w:rsid w:val="007D39AE"/>
    <w:rsid w:val="007D3A4E"/>
    <w:rsid w:val="007D4170"/>
    <w:rsid w:val="007D466F"/>
    <w:rsid w:val="007D4848"/>
    <w:rsid w:val="007D486D"/>
    <w:rsid w:val="007D4CBE"/>
    <w:rsid w:val="007D4E18"/>
    <w:rsid w:val="007D4F0B"/>
    <w:rsid w:val="007D517A"/>
    <w:rsid w:val="007D5439"/>
    <w:rsid w:val="007D553E"/>
    <w:rsid w:val="007D5B17"/>
    <w:rsid w:val="007D5C0A"/>
    <w:rsid w:val="007D62F8"/>
    <w:rsid w:val="007D6546"/>
    <w:rsid w:val="007D71A1"/>
    <w:rsid w:val="007D7276"/>
    <w:rsid w:val="007D757A"/>
    <w:rsid w:val="007D7C35"/>
    <w:rsid w:val="007D7E75"/>
    <w:rsid w:val="007E0104"/>
    <w:rsid w:val="007E01F4"/>
    <w:rsid w:val="007E04E5"/>
    <w:rsid w:val="007E0A4E"/>
    <w:rsid w:val="007E0CDE"/>
    <w:rsid w:val="007E0D61"/>
    <w:rsid w:val="007E20CC"/>
    <w:rsid w:val="007E25E8"/>
    <w:rsid w:val="007E261E"/>
    <w:rsid w:val="007E344C"/>
    <w:rsid w:val="007E4EE7"/>
    <w:rsid w:val="007E5565"/>
    <w:rsid w:val="007E59AF"/>
    <w:rsid w:val="007E5D53"/>
    <w:rsid w:val="007E674D"/>
    <w:rsid w:val="007E6F38"/>
    <w:rsid w:val="007E7DB6"/>
    <w:rsid w:val="007F09DD"/>
    <w:rsid w:val="007F10AC"/>
    <w:rsid w:val="007F1A43"/>
    <w:rsid w:val="007F2D08"/>
    <w:rsid w:val="007F4037"/>
    <w:rsid w:val="007F4323"/>
    <w:rsid w:val="007F47D2"/>
    <w:rsid w:val="007F533A"/>
    <w:rsid w:val="007F5603"/>
    <w:rsid w:val="007F6681"/>
    <w:rsid w:val="007F67D2"/>
    <w:rsid w:val="007F6ECB"/>
    <w:rsid w:val="007F6FA3"/>
    <w:rsid w:val="007F7345"/>
    <w:rsid w:val="007F7380"/>
    <w:rsid w:val="007F75CE"/>
    <w:rsid w:val="007F7C80"/>
    <w:rsid w:val="007F7F65"/>
    <w:rsid w:val="0080191E"/>
    <w:rsid w:val="00801EE2"/>
    <w:rsid w:val="0080209E"/>
    <w:rsid w:val="00802E81"/>
    <w:rsid w:val="00803416"/>
    <w:rsid w:val="0080393C"/>
    <w:rsid w:val="00803F8C"/>
    <w:rsid w:val="00804259"/>
    <w:rsid w:val="00804CF8"/>
    <w:rsid w:val="00804E2A"/>
    <w:rsid w:val="0080596A"/>
    <w:rsid w:val="00805BCF"/>
    <w:rsid w:val="00805CBA"/>
    <w:rsid w:val="00806176"/>
    <w:rsid w:val="00807407"/>
    <w:rsid w:val="00807EE0"/>
    <w:rsid w:val="00810067"/>
    <w:rsid w:val="00811DBB"/>
    <w:rsid w:val="00812146"/>
    <w:rsid w:val="008121E5"/>
    <w:rsid w:val="008128A2"/>
    <w:rsid w:val="008129D9"/>
    <w:rsid w:val="0081330F"/>
    <w:rsid w:val="00813956"/>
    <w:rsid w:val="00813E37"/>
    <w:rsid w:val="00814084"/>
    <w:rsid w:val="008141DE"/>
    <w:rsid w:val="00814A7B"/>
    <w:rsid w:val="00814C27"/>
    <w:rsid w:val="00814EA8"/>
    <w:rsid w:val="0081575C"/>
    <w:rsid w:val="0081584C"/>
    <w:rsid w:val="00815E0E"/>
    <w:rsid w:val="00816E39"/>
    <w:rsid w:val="008172E9"/>
    <w:rsid w:val="00817409"/>
    <w:rsid w:val="00817B2F"/>
    <w:rsid w:val="00817D1F"/>
    <w:rsid w:val="008209DF"/>
    <w:rsid w:val="00820D71"/>
    <w:rsid w:val="00820F0D"/>
    <w:rsid w:val="00820F65"/>
    <w:rsid w:val="00820F69"/>
    <w:rsid w:val="008211F7"/>
    <w:rsid w:val="008213FB"/>
    <w:rsid w:val="008214C0"/>
    <w:rsid w:val="008215E6"/>
    <w:rsid w:val="00821E0F"/>
    <w:rsid w:val="008224DF"/>
    <w:rsid w:val="0082482D"/>
    <w:rsid w:val="00825A44"/>
    <w:rsid w:val="00825A6E"/>
    <w:rsid w:val="0082662D"/>
    <w:rsid w:val="008266D3"/>
    <w:rsid w:val="00827592"/>
    <w:rsid w:val="00830FF6"/>
    <w:rsid w:val="00832796"/>
    <w:rsid w:val="00832806"/>
    <w:rsid w:val="00835378"/>
    <w:rsid w:val="008358DD"/>
    <w:rsid w:val="008360D5"/>
    <w:rsid w:val="0083751F"/>
    <w:rsid w:val="00842339"/>
    <w:rsid w:val="00842883"/>
    <w:rsid w:val="00843431"/>
    <w:rsid w:val="008436F2"/>
    <w:rsid w:val="00843B67"/>
    <w:rsid w:val="00843EB1"/>
    <w:rsid w:val="0084408C"/>
    <w:rsid w:val="00844230"/>
    <w:rsid w:val="008443B4"/>
    <w:rsid w:val="008446F2"/>
    <w:rsid w:val="00845ACA"/>
    <w:rsid w:val="008468FA"/>
    <w:rsid w:val="0084698A"/>
    <w:rsid w:val="00847D9F"/>
    <w:rsid w:val="008504C2"/>
    <w:rsid w:val="00850BEB"/>
    <w:rsid w:val="00850D9D"/>
    <w:rsid w:val="00850F5F"/>
    <w:rsid w:val="00850F7B"/>
    <w:rsid w:val="00851244"/>
    <w:rsid w:val="00851323"/>
    <w:rsid w:val="00851E4D"/>
    <w:rsid w:val="00852E54"/>
    <w:rsid w:val="00853606"/>
    <w:rsid w:val="00853CCF"/>
    <w:rsid w:val="00854330"/>
    <w:rsid w:val="008544E4"/>
    <w:rsid w:val="0085486B"/>
    <w:rsid w:val="00854F79"/>
    <w:rsid w:val="008552C0"/>
    <w:rsid w:val="00855AD9"/>
    <w:rsid w:val="00855E2D"/>
    <w:rsid w:val="00856083"/>
    <w:rsid w:val="00856AD7"/>
    <w:rsid w:val="00856D5F"/>
    <w:rsid w:val="00856FD2"/>
    <w:rsid w:val="00857827"/>
    <w:rsid w:val="00857BEB"/>
    <w:rsid w:val="00857C2C"/>
    <w:rsid w:val="00860500"/>
    <w:rsid w:val="0086056B"/>
    <w:rsid w:val="00860858"/>
    <w:rsid w:val="00860D87"/>
    <w:rsid w:val="00860FA3"/>
    <w:rsid w:val="0086201A"/>
    <w:rsid w:val="008620FF"/>
    <w:rsid w:val="00862C2D"/>
    <w:rsid w:val="00863E34"/>
    <w:rsid w:val="008645C3"/>
    <w:rsid w:val="00864692"/>
    <w:rsid w:val="00866391"/>
    <w:rsid w:val="00866669"/>
    <w:rsid w:val="0086667A"/>
    <w:rsid w:val="008668EC"/>
    <w:rsid w:val="00870019"/>
    <w:rsid w:val="008718FA"/>
    <w:rsid w:val="00871993"/>
    <w:rsid w:val="00872515"/>
    <w:rsid w:val="00873B2D"/>
    <w:rsid w:val="008742C7"/>
    <w:rsid w:val="00874572"/>
    <w:rsid w:val="008748DD"/>
    <w:rsid w:val="00874C95"/>
    <w:rsid w:val="00874E58"/>
    <w:rsid w:val="008759FC"/>
    <w:rsid w:val="00876241"/>
    <w:rsid w:val="0087749B"/>
    <w:rsid w:val="00877AD8"/>
    <w:rsid w:val="00877F2A"/>
    <w:rsid w:val="00880073"/>
    <w:rsid w:val="00880247"/>
    <w:rsid w:val="00880402"/>
    <w:rsid w:val="008804B1"/>
    <w:rsid w:val="00880964"/>
    <w:rsid w:val="00880ADA"/>
    <w:rsid w:val="00880C47"/>
    <w:rsid w:val="00881B0A"/>
    <w:rsid w:val="00881F5D"/>
    <w:rsid w:val="00882081"/>
    <w:rsid w:val="0088222A"/>
    <w:rsid w:val="00882BA3"/>
    <w:rsid w:val="008838E5"/>
    <w:rsid w:val="00883AAA"/>
    <w:rsid w:val="00883B63"/>
    <w:rsid w:val="00884C22"/>
    <w:rsid w:val="00884C2C"/>
    <w:rsid w:val="0088600E"/>
    <w:rsid w:val="00886584"/>
    <w:rsid w:val="0088699F"/>
    <w:rsid w:val="0088784D"/>
    <w:rsid w:val="00887E12"/>
    <w:rsid w:val="00890552"/>
    <w:rsid w:val="00891899"/>
    <w:rsid w:val="00891FFE"/>
    <w:rsid w:val="008920A7"/>
    <w:rsid w:val="00892545"/>
    <w:rsid w:val="00892DDD"/>
    <w:rsid w:val="00892EB8"/>
    <w:rsid w:val="00892FED"/>
    <w:rsid w:val="0089300C"/>
    <w:rsid w:val="0089331A"/>
    <w:rsid w:val="00893C0E"/>
    <w:rsid w:val="00894173"/>
    <w:rsid w:val="00894855"/>
    <w:rsid w:val="00894DE2"/>
    <w:rsid w:val="00895729"/>
    <w:rsid w:val="00895DB3"/>
    <w:rsid w:val="00896118"/>
    <w:rsid w:val="008967F9"/>
    <w:rsid w:val="00897533"/>
    <w:rsid w:val="008976EF"/>
    <w:rsid w:val="008A0350"/>
    <w:rsid w:val="008A0CCC"/>
    <w:rsid w:val="008A1761"/>
    <w:rsid w:val="008A1A65"/>
    <w:rsid w:val="008A210F"/>
    <w:rsid w:val="008A2580"/>
    <w:rsid w:val="008A35B7"/>
    <w:rsid w:val="008A3A0E"/>
    <w:rsid w:val="008A3CDC"/>
    <w:rsid w:val="008A3FA6"/>
    <w:rsid w:val="008A41E8"/>
    <w:rsid w:val="008A43A3"/>
    <w:rsid w:val="008A471F"/>
    <w:rsid w:val="008A4CB9"/>
    <w:rsid w:val="008A5A69"/>
    <w:rsid w:val="008A5CF9"/>
    <w:rsid w:val="008A5DC0"/>
    <w:rsid w:val="008A61D1"/>
    <w:rsid w:val="008A6551"/>
    <w:rsid w:val="008A667E"/>
    <w:rsid w:val="008A673C"/>
    <w:rsid w:val="008A69FC"/>
    <w:rsid w:val="008A6BEB"/>
    <w:rsid w:val="008A7DD5"/>
    <w:rsid w:val="008B07A9"/>
    <w:rsid w:val="008B107C"/>
    <w:rsid w:val="008B13E1"/>
    <w:rsid w:val="008B1AF6"/>
    <w:rsid w:val="008B209D"/>
    <w:rsid w:val="008B3AE2"/>
    <w:rsid w:val="008B487B"/>
    <w:rsid w:val="008B5CBD"/>
    <w:rsid w:val="008B5DCB"/>
    <w:rsid w:val="008B6001"/>
    <w:rsid w:val="008B618F"/>
    <w:rsid w:val="008B6427"/>
    <w:rsid w:val="008B6AAA"/>
    <w:rsid w:val="008B6AB4"/>
    <w:rsid w:val="008B6B53"/>
    <w:rsid w:val="008B6F24"/>
    <w:rsid w:val="008B7E8F"/>
    <w:rsid w:val="008B7EBB"/>
    <w:rsid w:val="008B7F51"/>
    <w:rsid w:val="008C0590"/>
    <w:rsid w:val="008C0684"/>
    <w:rsid w:val="008C08E3"/>
    <w:rsid w:val="008C1AB8"/>
    <w:rsid w:val="008C27E5"/>
    <w:rsid w:val="008C2F78"/>
    <w:rsid w:val="008C38D8"/>
    <w:rsid w:val="008C3CFA"/>
    <w:rsid w:val="008C3E30"/>
    <w:rsid w:val="008C3E47"/>
    <w:rsid w:val="008C5224"/>
    <w:rsid w:val="008C5944"/>
    <w:rsid w:val="008C61B2"/>
    <w:rsid w:val="008C67F7"/>
    <w:rsid w:val="008C690B"/>
    <w:rsid w:val="008C6E0C"/>
    <w:rsid w:val="008C7BE4"/>
    <w:rsid w:val="008C7CE9"/>
    <w:rsid w:val="008D0156"/>
    <w:rsid w:val="008D0DD5"/>
    <w:rsid w:val="008D13D6"/>
    <w:rsid w:val="008D168C"/>
    <w:rsid w:val="008D1B2A"/>
    <w:rsid w:val="008D1EC3"/>
    <w:rsid w:val="008D236D"/>
    <w:rsid w:val="008D26BA"/>
    <w:rsid w:val="008D26FC"/>
    <w:rsid w:val="008D282A"/>
    <w:rsid w:val="008D3204"/>
    <w:rsid w:val="008D52E9"/>
    <w:rsid w:val="008D5394"/>
    <w:rsid w:val="008D546D"/>
    <w:rsid w:val="008D5987"/>
    <w:rsid w:val="008D620F"/>
    <w:rsid w:val="008D6312"/>
    <w:rsid w:val="008D68EE"/>
    <w:rsid w:val="008D69E4"/>
    <w:rsid w:val="008D71A5"/>
    <w:rsid w:val="008D76AF"/>
    <w:rsid w:val="008D7753"/>
    <w:rsid w:val="008D779D"/>
    <w:rsid w:val="008E0861"/>
    <w:rsid w:val="008E13CD"/>
    <w:rsid w:val="008E20CC"/>
    <w:rsid w:val="008E2206"/>
    <w:rsid w:val="008E24BC"/>
    <w:rsid w:val="008E2720"/>
    <w:rsid w:val="008E30B4"/>
    <w:rsid w:val="008E3516"/>
    <w:rsid w:val="008E36E5"/>
    <w:rsid w:val="008E3AD1"/>
    <w:rsid w:val="008E3BF4"/>
    <w:rsid w:val="008E4329"/>
    <w:rsid w:val="008E46B5"/>
    <w:rsid w:val="008E5801"/>
    <w:rsid w:val="008E5E9B"/>
    <w:rsid w:val="008E6B22"/>
    <w:rsid w:val="008E6DEC"/>
    <w:rsid w:val="008E704F"/>
    <w:rsid w:val="008E7BCC"/>
    <w:rsid w:val="008E7F8E"/>
    <w:rsid w:val="008F03C8"/>
    <w:rsid w:val="008F05B1"/>
    <w:rsid w:val="008F1588"/>
    <w:rsid w:val="008F19C0"/>
    <w:rsid w:val="008F298D"/>
    <w:rsid w:val="008F2B3D"/>
    <w:rsid w:val="008F2F04"/>
    <w:rsid w:val="008F3184"/>
    <w:rsid w:val="008F41AB"/>
    <w:rsid w:val="008F5613"/>
    <w:rsid w:val="008F61E7"/>
    <w:rsid w:val="008F6B02"/>
    <w:rsid w:val="008F6DF8"/>
    <w:rsid w:val="008F769C"/>
    <w:rsid w:val="009008AA"/>
    <w:rsid w:val="00900CBF"/>
    <w:rsid w:val="00900D39"/>
    <w:rsid w:val="00901101"/>
    <w:rsid w:val="00901164"/>
    <w:rsid w:val="0090145D"/>
    <w:rsid w:val="00901CD4"/>
    <w:rsid w:val="00901E90"/>
    <w:rsid w:val="00902833"/>
    <w:rsid w:val="009028BF"/>
    <w:rsid w:val="00902940"/>
    <w:rsid w:val="00902964"/>
    <w:rsid w:val="00902974"/>
    <w:rsid w:val="00902BE7"/>
    <w:rsid w:val="00902DE9"/>
    <w:rsid w:val="009039BB"/>
    <w:rsid w:val="00903BA0"/>
    <w:rsid w:val="0090417E"/>
    <w:rsid w:val="00904708"/>
    <w:rsid w:val="00904F40"/>
    <w:rsid w:val="009057FB"/>
    <w:rsid w:val="0090599C"/>
    <w:rsid w:val="009061B5"/>
    <w:rsid w:val="00906BEF"/>
    <w:rsid w:val="009079A3"/>
    <w:rsid w:val="00907A82"/>
    <w:rsid w:val="0091009C"/>
    <w:rsid w:val="0091034A"/>
    <w:rsid w:val="00910465"/>
    <w:rsid w:val="00910610"/>
    <w:rsid w:val="0091083E"/>
    <w:rsid w:val="00910A95"/>
    <w:rsid w:val="00910E1C"/>
    <w:rsid w:val="00912A8B"/>
    <w:rsid w:val="0091308E"/>
    <w:rsid w:val="009131EB"/>
    <w:rsid w:val="00913CF8"/>
    <w:rsid w:val="00914F0E"/>
    <w:rsid w:val="009166EA"/>
    <w:rsid w:val="009174D6"/>
    <w:rsid w:val="00920167"/>
    <w:rsid w:val="009206AE"/>
    <w:rsid w:val="009212E7"/>
    <w:rsid w:val="00921BD0"/>
    <w:rsid w:val="00921F52"/>
    <w:rsid w:val="00922009"/>
    <w:rsid w:val="009230FC"/>
    <w:rsid w:val="009235C9"/>
    <w:rsid w:val="00923724"/>
    <w:rsid w:val="00923748"/>
    <w:rsid w:val="0092374E"/>
    <w:rsid w:val="00924AC1"/>
    <w:rsid w:val="00924F51"/>
    <w:rsid w:val="009252BF"/>
    <w:rsid w:val="00925329"/>
    <w:rsid w:val="00925E9C"/>
    <w:rsid w:val="00926241"/>
    <w:rsid w:val="00927E35"/>
    <w:rsid w:val="00930678"/>
    <w:rsid w:val="00931D31"/>
    <w:rsid w:val="00932826"/>
    <w:rsid w:val="009329C0"/>
    <w:rsid w:val="00933860"/>
    <w:rsid w:val="00933BBA"/>
    <w:rsid w:val="00935108"/>
    <w:rsid w:val="00935130"/>
    <w:rsid w:val="009363B3"/>
    <w:rsid w:val="00936403"/>
    <w:rsid w:val="009368C8"/>
    <w:rsid w:val="00937F79"/>
    <w:rsid w:val="00940425"/>
    <w:rsid w:val="00940667"/>
    <w:rsid w:val="00940861"/>
    <w:rsid w:val="00940D70"/>
    <w:rsid w:val="00941939"/>
    <w:rsid w:val="00941D00"/>
    <w:rsid w:val="00942DBF"/>
    <w:rsid w:val="0094357E"/>
    <w:rsid w:val="00943588"/>
    <w:rsid w:val="00944956"/>
    <w:rsid w:val="009450D9"/>
    <w:rsid w:val="00945267"/>
    <w:rsid w:val="00946E08"/>
    <w:rsid w:val="009477F9"/>
    <w:rsid w:val="00947A52"/>
    <w:rsid w:val="00950584"/>
    <w:rsid w:val="00950C03"/>
    <w:rsid w:val="00950E2F"/>
    <w:rsid w:val="009516EA"/>
    <w:rsid w:val="00951ECC"/>
    <w:rsid w:val="00952373"/>
    <w:rsid w:val="009528D2"/>
    <w:rsid w:val="00953660"/>
    <w:rsid w:val="00953BD1"/>
    <w:rsid w:val="009541E6"/>
    <w:rsid w:val="00954D38"/>
    <w:rsid w:val="00955AAB"/>
    <w:rsid w:val="009566C2"/>
    <w:rsid w:val="00956C95"/>
    <w:rsid w:val="00957BDB"/>
    <w:rsid w:val="00957D89"/>
    <w:rsid w:val="009605CB"/>
    <w:rsid w:val="00960786"/>
    <w:rsid w:val="00960788"/>
    <w:rsid w:val="00960B46"/>
    <w:rsid w:val="00960F5C"/>
    <w:rsid w:val="009610B9"/>
    <w:rsid w:val="009616B1"/>
    <w:rsid w:val="00962AFC"/>
    <w:rsid w:val="00962D85"/>
    <w:rsid w:val="009630B2"/>
    <w:rsid w:val="00963403"/>
    <w:rsid w:val="00965789"/>
    <w:rsid w:val="009661B6"/>
    <w:rsid w:val="00966BD7"/>
    <w:rsid w:val="0096745E"/>
    <w:rsid w:val="009677DA"/>
    <w:rsid w:val="0097021F"/>
    <w:rsid w:val="0097061A"/>
    <w:rsid w:val="009708E1"/>
    <w:rsid w:val="0097096B"/>
    <w:rsid w:val="00971746"/>
    <w:rsid w:val="00971812"/>
    <w:rsid w:val="00971D61"/>
    <w:rsid w:val="00972925"/>
    <w:rsid w:val="009734C0"/>
    <w:rsid w:val="00973617"/>
    <w:rsid w:val="0097371C"/>
    <w:rsid w:val="009738DF"/>
    <w:rsid w:val="00974537"/>
    <w:rsid w:val="00976093"/>
    <w:rsid w:val="009760CC"/>
    <w:rsid w:val="00976171"/>
    <w:rsid w:val="00976A0C"/>
    <w:rsid w:val="00980004"/>
    <w:rsid w:val="0098019F"/>
    <w:rsid w:val="00980625"/>
    <w:rsid w:val="00980CEF"/>
    <w:rsid w:val="00981741"/>
    <w:rsid w:val="00982111"/>
    <w:rsid w:val="0098221E"/>
    <w:rsid w:val="00982BC4"/>
    <w:rsid w:val="00982C1B"/>
    <w:rsid w:val="00983140"/>
    <w:rsid w:val="00983239"/>
    <w:rsid w:val="00983850"/>
    <w:rsid w:val="00985BCC"/>
    <w:rsid w:val="00986584"/>
    <w:rsid w:val="00986771"/>
    <w:rsid w:val="00986EEC"/>
    <w:rsid w:val="00987031"/>
    <w:rsid w:val="009871D1"/>
    <w:rsid w:val="009876EB"/>
    <w:rsid w:val="0099008B"/>
    <w:rsid w:val="0099016E"/>
    <w:rsid w:val="00990B94"/>
    <w:rsid w:val="0099189F"/>
    <w:rsid w:val="00991C66"/>
    <w:rsid w:val="00992AD9"/>
    <w:rsid w:val="009930D8"/>
    <w:rsid w:val="00993435"/>
    <w:rsid w:val="009936D1"/>
    <w:rsid w:val="00993FB6"/>
    <w:rsid w:val="009949F2"/>
    <w:rsid w:val="00994B25"/>
    <w:rsid w:val="00994BC7"/>
    <w:rsid w:val="009950CC"/>
    <w:rsid w:val="00995449"/>
    <w:rsid w:val="00995452"/>
    <w:rsid w:val="00995E50"/>
    <w:rsid w:val="009962F3"/>
    <w:rsid w:val="009978FD"/>
    <w:rsid w:val="00997B60"/>
    <w:rsid w:val="009A0E62"/>
    <w:rsid w:val="009A2129"/>
    <w:rsid w:val="009A27FB"/>
    <w:rsid w:val="009A4186"/>
    <w:rsid w:val="009A480D"/>
    <w:rsid w:val="009A4C85"/>
    <w:rsid w:val="009A5321"/>
    <w:rsid w:val="009A60FD"/>
    <w:rsid w:val="009A64B9"/>
    <w:rsid w:val="009A6904"/>
    <w:rsid w:val="009A749B"/>
    <w:rsid w:val="009A764D"/>
    <w:rsid w:val="009A7907"/>
    <w:rsid w:val="009A7917"/>
    <w:rsid w:val="009A7D79"/>
    <w:rsid w:val="009B2361"/>
    <w:rsid w:val="009B42F7"/>
    <w:rsid w:val="009B4F4B"/>
    <w:rsid w:val="009B5406"/>
    <w:rsid w:val="009B6071"/>
    <w:rsid w:val="009B6AA2"/>
    <w:rsid w:val="009B7D6E"/>
    <w:rsid w:val="009C014C"/>
    <w:rsid w:val="009C05A1"/>
    <w:rsid w:val="009C0B59"/>
    <w:rsid w:val="009C0C2A"/>
    <w:rsid w:val="009C13CE"/>
    <w:rsid w:val="009C18B0"/>
    <w:rsid w:val="009C1F04"/>
    <w:rsid w:val="009C3A51"/>
    <w:rsid w:val="009C3D74"/>
    <w:rsid w:val="009C40B1"/>
    <w:rsid w:val="009C4382"/>
    <w:rsid w:val="009C471F"/>
    <w:rsid w:val="009C4FAB"/>
    <w:rsid w:val="009C5645"/>
    <w:rsid w:val="009C564D"/>
    <w:rsid w:val="009C5B28"/>
    <w:rsid w:val="009C6736"/>
    <w:rsid w:val="009C75C5"/>
    <w:rsid w:val="009D0FA5"/>
    <w:rsid w:val="009D154F"/>
    <w:rsid w:val="009D1BF1"/>
    <w:rsid w:val="009D23DF"/>
    <w:rsid w:val="009D277B"/>
    <w:rsid w:val="009D2F12"/>
    <w:rsid w:val="009D3013"/>
    <w:rsid w:val="009D3C11"/>
    <w:rsid w:val="009D3FC0"/>
    <w:rsid w:val="009D4422"/>
    <w:rsid w:val="009D4E5E"/>
    <w:rsid w:val="009D571D"/>
    <w:rsid w:val="009D5932"/>
    <w:rsid w:val="009D5EA7"/>
    <w:rsid w:val="009D63E8"/>
    <w:rsid w:val="009D64C2"/>
    <w:rsid w:val="009D65A7"/>
    <w:rsid w:val="009D66BB"/>
    <w:rsid w:val="009D6B31"/>
    <w:rsid w:val="009D6E18"/>
    <w:rsid w:val="009E024B"/>
    <w:rsid w:val="009E080B"/>
    <w:rsid w:val="009E168B"/>
    <w:rsid w:val="009E171E"/>
    <w:rsid w:val="009E1A93"/>
    <w:rsid w:val="009E1F95"/>
    <w:rsid w:val="009E26CE"/>
    <w:rsid w:val="009E2918"/>
    <w:rsid w:val="009E3128"/>
    <w:rsid w:val="009E33CE"/>
    <w:rsid w:val="009E3799"/>
    <w:rsid w:val="009E3A97"/>
    <w:rsid w:val="009E3DFD"/>
    <w:rsid w:val="009E42B8"/>
    <w:rsid w:val="009E4C28"/>
    <w:rsid w:val="009E4E07"/>
    <w:rsid w:val="009E536E"/>
    <w:rsid w:val="009E54E7"/>
    <w:rsid w:val="009E612E"/>
    <w:rsid w:val="009E6A5F"/>
    <w:rsid w:val="009E709D"/>
    <w:rsid w:val="009E767B"/>
    <w:rsid w:val="009E7E7A"/>
    <w:rsid w:val="009F01C3"/>
    <w:rsid w:val="009F059D"/>
    <w:rsid w:val="009F05C3"/>
    <w:rsid w:val="009F0906"/>
    <w:rsid w:val="009F0A38"/>
    <w:rsid w:val="009F393F"/>
    <w:rsid w:val="009F4692"/>
    <w:rsid w:val="009F51FC"/>
    <w:rsid w:val="009F5236"/>
    <w:rsid w:val="009F6D30"/>
    <w:rsid w:val="009F70AE"/>
    <w:rsid w:val="009F75AE"/>
    <w:rsid w:val="009F79C0"/>
    <w:rsid w:val="009F7CBB"/>
    <w:rsid w:val="009F7D47"/>
    <w:rsid w:val="00A00935"/>
    <w:rsid w:val="00A00A43"/>
    <w:rsid w:val="00A00BA7"/>
    <w:rsid w:val="00A01278"/>
    <w:rsid w:val="00A01F96"/>
    <w:rsid w:val="00A027C4"/>
    <w:rsid w:val="00A027F0"/>
    <w:rsid w:val="00A02B7D"/>
    <w:rsid w:val="00A02C37"/>
    <w:rsid w:val="00A034CA"/>
    <w:rsid w:val="00A035D1"/>
    <w:rsid w:val="00A03B6E"/>
    <w:rsid w:val="00A05144"/>
    <w:rsid w:val="00A056A8"/>
    <w:rsid w:val="00A05FA0"/>
    <w:rsid w:val="00A06359"/>
    <w:rsid w:val="00A06516"/>
    <w:rsid w:val="00A0654D"/>
    <w:rsid w:val="00A07190"/>
    <w:rsid w:val="00A07775"/>
    <w:rsid w:val="00A07CFD"/>
    <w:rsid w:val="00A10453"/>
    <w:rsid w:val="00A10E9F"/>
    <w:rsid w:val="00A113C5"/>
    <w:rsid w:val="00A116BC"/>
    <w:rsid w:val="00A116C4"/>
    <w:rsid w:val="00A12047"/>
    <w:rsid w:val="00A13825"/>
    <w:rsid w:val="00A13BF1"/>
    <w:rsid w:val="00A13D6A"/>
    <w:rsid w:val="00A14EC0"/>
    <w:rsid w:val="00A15111"/>
    <w:rsid w:val="00A1561B"/>
    <w:rsid w:val="00A15733"/>
    <w:rsid w:val="00A1625E"/>
    <w:rsid w:val="00A17F87"/>
    <w:rsid w:val="00A20247"/>
    <w:rsid w:val="00A210CD"/>
    <w:rsid w:val="00A2137C"/>
    <w:rsid w:val="00A223CD"/>
    <w:rsid w:val="00A22706"/>
    <w:rsid w:val="00A22932"/>
    <w:rsid w:val="00A236A5"/>
    <w:rsid w:val="00A23754"/>
    <w:rsid w:val="00A2461F"/>
    <w:rsid w:val="00A2471F"/>
    <w:rsid w:val="00A24E44"/>
    <w:rsid w:val="00A252B6"/>
    <w:rsid w:val="00A25696"/>
    <w:rsid w:val="00A2582A"/>
    <w:rsid w:val="00A2599F"/>
    <w:rsid w:val="00A25BE1"/>
    <w:rsid w:val="00A26386"/>
    <w:rsid w:val="00A2659A"/>
    <w:rsid w:val="00A26782"/>
    <w:rsid w:val="00A30766"/>
    <w:rsid w:val="00A312A8"/>
    <w:rsid w:val="00A32711"/>
    <w:rsid w:val="00A32D92"/>
    <w:rsid w:val="00A32F16"/>
    <w:rsid w:val="00A32F2C"/>
    <w:rsid w:val="00A33359"/>
    <w:rsid w:val="00A3438D"/>
    <w:rsid w:val="00A34BE6"/>
    <w:rsid w:val="00A34D9F"/>
    <w:rsid w:val="00A35F05"/>
    <w:rsid w:val="00A36CE2"/>
    <w:rsid w:val="00A373E5"/>
    <w:rsid w:val="00A3751B"/>
    <w:rsid w:val="00A3785E"/>
    <w:rsid w:val="00A37D95"/>
    <w:rsid w:val="00A37FA8"/>
    <w:rsid w:val="00A4025C"/>
    <w:rsid w:val="00A40A2F"/>
    <w:rsid w:val="00A40F24"/>
    <w:rsid w:val="00A4107A"/>
    <w:rsid w:val="00A410EF"/>
    <w:rsid w:val="00A41ACC"/>
    <w:rsid w:val="00A41D2A"/>
    <w:rsid w:val="00A41E04"/>
    <w:rsid w:val="00A41E43"/>
    <w:rsid w:val="00A426E3"/>
    <w:rsid w:val="00A436CF"/>
    <w:rsid w:val="00A43764"/>
    <w:rsid w:val="00A43B8D"/>
    <w:rsid w:val="00A43E47"/>
    <w:rsid w:val="00A43F9C"/>
    <w:rsid w:val="00A44088"/>
    <w:rsid w:val="00A44810"/>
    <w:rsid w:val="00A44872"/>
    <w:rsid w:val="00A448B4"/>
    <w:rsid w:val="00A44AC6"/>
    <w:rsid w:val="00A44B2B"/>
    <w:rsid w:val="00A44F49"/>
    <w:rsid w:val="00A45267"/>
    <w:rsid w:val="00A45777"/>
    <w:rsid w:val="00A4633F"/>
    <w:rsid w:val="00A4695E"/>
    <w:rsid w:val="00A47271"/>
    <w:rsid w:val="00A47329"/>
    <w:rsid w:val="00A4744E"/>
    <w:rsid w:val="00A47F51"/>
    <w:rsid w:val="00A51644"/>
    <w:rsid w:val="00A52127"/>
    <w:rsid w:val="00A526C0"/>
    <w:rsid w:val="00A52B03"/>
    <w:rsid w:val="00A535BF"/>
    <w:rsid w:val="00A53986"/>
    <w:rsid w:val="00A5433E"/>
    <w:rsid w:val="00A558CA"/>
    <w:rsid w:val="00A55AB4"/>
    <w:rsid w:val="00A56A61"/>
    <w:rsid w:val="00A56D0B"/>
    <w:rsid w:val="00A56D63"/>
    <w:rsid w:val="00A5792D"/>
    <w:rsid w:val="00A57CA5"/>
    <w:rsid w:val="00A57D53"/>
    <w:rsid w:val="00A601D2"/>
    <w:rsid w:val="00A60801"/>
    <w:rsid w:val="00A60C72"/>
    <w:rsid w:val="00A61C7E"/>
    <w:rsid w:val="00A62C8D"/>
    <w:rsid w:val="00A6306C"/>
    <w:rsid w:val="00A6360E"/>
    <w:rsid w:val="00A63A6F"/>
    <w:rsid w:val="00A64B0D"/>
    <w:rsid w:val="00A660FA"/>
    <w:rsid w:val="00A66F49"/>
    <w:rsid w:val="00A670E9"/>
    <w:rsid w:val="00A677D8"/>
    <w:rsid w:val="00A70837"/>
    <w:rsid w:val="00A70E2C"/>
    <w:rsid w:val="00A70FE8"/>
    <w:rsid w:val="00A710EB"/>
    <w:rsid w:val="00A72927"/>
    <w:rsid w:val="00A7312A"/>
    <w:rsid w:val="00A73296"/>
    <w:rsid w:val="00A73D37"/>
    <w:rsid w:val="00A7424D"/>
    <w:rsid w:val="00A74BEA"/>
    <w:rsid w:val="00A74BFE"/>
    <w:rsid w:val="00A754FD"/>
    <w:rsid w:val="00A75784"/>
    <w:rsid w:val="00A759DA"/>
    <w:rsid w:val="00A75B07"/>
    <w:rsid w:val="00A75B4B"/>
    <w:rsid w:val="00A760FA"/>
    <w:rsid w:val="00A769CD"/>
    <w:rsid w:val="00A7719E"/>
    <w:rsid w:val="00A77356"/>
    <w:rsid w:val="00A77B3E"/>
    <w:rsid w:val="00A805BF"/>
    <w:rsid w:val="00A816D0"/>
    <w:rsid w:val="00A818F2"/>
    <w:rsid w:val="00A82848"/>
    <w:rsid w:val="00A829AC"/>
    <w:rsid w:val="00A841A3"/>
    <w:rsid w:val="00A846A7"/>
    <w:rsid w:val="00A84841"/>
    <w:rsid w:val="00A84AAA"/>
    <w:rsid w:val="00A85116"/>
    <w:rsid w:val="00A852C3"/>
    <w:rsid w:val="00A852D2"/>
    <w:rsid w:val="00A8530B"/>
    <w:rsid w:val="00A85649"/>
    <w:rsid w:val="00A86966"/>
    <w:rsid w:val="00A86FED"/>
    <w:rsid w:val="00A87260"/>
    <w:rsid w:val="00A876CB"/>
    <w:rsid w:val="00A87B94"/>
    <w:rsid w:val="00A90ED1"/>
    <w:rsid w:val="00A91E8E"/>
    <w:rsid w:val="00A92ABA"/>
    <w:rsid w:val="00A947F4"/>
    <w:rsid w:val="00A94A08"/>
    <w:rsid w:val="00A94BF9"/>
    <w:rsid w:val="00A94CDF"/>
    <w:rsid w:val="00A96452"/>
    <w:rsid w:val="00A96FF2"/>
    <w:rsid w:val="00A97671"/>
    <w:rsid w:val="00A97CE8"/>
    <w:rsid w:val="00AA0770"/>
    <w:rsid w:val="00AA0908"/>
    <w:rsid w:val="00AA1346"/>
    <w:rsid w:val="00AA19AE"/>
    <w:rsid w:val="00AA19B4"/>
    <w:rsid w:val="00AA1E76"/>
    <w:rsid w:val="00AA1F89"/>
    <w:rsid w:val="00AA2723"/>
    <w:rsid w:val="00AA2921"/>
    <w:rsid w:val="00AA29B8"/>
    <w:rsid w:val="00AA2B8D"/>
    <w:rsid w:val="00AA3BB8"/>
    <w:rsid w:val="00AA4212"/>
    <w:rsid w:val="00AA46AB"/>
    <w:rsid w:val="00AA497D"/>
    <w:rsid w:val="00AA4AD8"/>
    <w:rsid w:val="00AA5759"/>
    <w:rsid w:val="00AA5E4E"/>
    <w:rsid w:val="00AA6232"/>
    <w:rsid w:val="00AA68BA"/>
    <w:rsid w:val="00AA6E62"/>
    <w:rsid w:val="00AA6ED7"/>
    <w:rsid w:val="00AA70B7"/>
    <w:rsid w:val="00AA71E6"/>
    <w:rsid w:val="00AA722B"/>
    <w:rsid w:val="00AA789B"/>
    <w:rsid w:val="00AA7AFF"/>
    <w:rsid w:val="00AB0E73"/>
    <w:rsid w:val="00AB1612"/>
    <w:rsid w:val="00AB19FA"/>
    <w:rsid w:val="00AB1B82"/>
    <w:rsid w:val="00AB257C"/>
    <w:rsid w:val="00AB26FA"/>
    <w:rsid w:val="00AB2C28"/>
    <w:rsid w:val="00AB3780"/>
    <w:rsid w:val="00AB3B0D"/>
    <w:rsid w:val="00AB41FA"/>
    <w:rsid w:val="00AB493F"/>
    <w:rsid w:val="00AB59A2"/>
    <w:rsid w:val="00AB6601"/>
    <w:rsid w:val="00AB66A8"/>
    <w:rsid w:val="00AB683E"/>
    <w:rsid w:val="00AB6A04"/>
    <w:rsid w:val="00AC090C"/>
    <w:rsid w:val="00AC1257"/>
    <w:rsid w:val="00AC12BB"/>
    <w:rsid w:val="00AC1A64"/>
    <w:rsid w:val="00AC1DC5"/>
    <w:rsid w:val="00AC26E9"/>
    <w:rsid w:val="00AC2CD7"/>
    <w:rsid w:val="00AC3147"/>
    <w:rsid w:val="00AC34C2"/>
    <w:rsid w:val="00AC3EFF"/>
    <w:rsid w:val="00AC3FE6"/>
    <w:rsid w:val="00AC4B5B"/>
    <w:rsid w:val="00AC4DE5"/>
    <w:rsid w:val="00AC5130"/>
    <w:rsid w:val="00AC5364"/>
    <w:rsid w:val="00AC5533"/>
    <w:rsid w:val="00AC5FF7"/>
    <w:rsid w:val="00AC6675"/>
    <w:rsid w:val="00AC720C"/>
    <w:rsid w:val="00AC7302"/>
    <w:rsid w:val="00AC7521"/>
    <w:rsid w:val="00AD0800"/>
    <w:rsid w:val="00AD082E"/>
    <w:rsid w:val="00AD0F4D"/>
    <w:rsid w:val="00AD174B"/>
    <w:rsid w:val="00AD1C25"/>
    <w:rsid w:val="00AD1D7C"/>
    <w:rsid w:val="00AD20A1"/>
    <w:rsid w:val="00AD28C7"/>
    <w:rsid w:val="00AD2941"/>
    <w:rsid w:val="00AD2AE4"/>
    <w:rsid w:val="00AD306F"/>
    <w:rsid w:val="00AD3816"/>
    <w:rsid w:val="00AD4206"/>
    <w:rsid w:val="00AD4EE3"/>
    <w:rsid w:val="00AD5492"/>
    <w:rsid w:val="00AD5FD5"/>
    <w:rsid w:val="00AD6099"/>
    <w:rsid w:val="00AD63B5"/>
    <w:rsid w:val="00AD6722"/>
    <w:rsid w:val="00AD755B"/>
    <w:rsid w:val="00AD7D66"/>
    <w:rsid w:val="00AE0636"/>
    <w:rsid w:val="00AE0B8D"/>
    <w:rsid w:val="00AE1732"/>
    <w:rsid w:val="00AE1EE2"/>
    <w:rsid w:val="00AE24A8"/>
    <w:rsid w:val="00AE2DB5"/>
    <w:rsid w:val="00AE2F0F"/>
    <w:rsid w:val="00AE3A68"/>
    <w:rsid w:val="00AE47DA"/>
    <w:rsid w:val="00AE4D15"/>
    <w:rsid w:val="00AE5673"/>
    <w:rsid w:val="00AE6375"/>
    <w:rsid w:val="00AE6382"/>
    <w:rsid w:val="00AE6581"/>
    <w:rsid w:val="00AE66C1"/>
    <w:rsid w:val="00AE76F3"/>
    <w:rsid w:val="00AE7DC3"/>
    <w:rsid w:val="00AF0F33"/>
    <w:rsid w:val="00AF1D21"/>
    <w:rsid w:val="00AF27A7"/>
    <w:rsid w:val="00AF311D"/>
    <w:rsid w:val="00AF3C02"/>
    <w:rsid w:val="00AF3CB0"/>
    <w:rsid w:val="00AF4BAD"/>
    <w:rsid w:val="00AF4CF1"/>
    <w:rsid w:val="00AF5AA8"/>
    <w:rsid w:val="00AF5C85"/>
    <w:rsid w:val="00AF607D"/>
    <w:rsid w:val="00AF62DC"/>
    <w:rsid w:val="00AF6341"/>
    <w:rsid w:val="00AF6499"/>
    <w:rsid w:val="00AF6B5D"/>
    <w:rsid w:val="00B00785"/>
    <w:rsid w:val="00B00BEB"/>
    <w:rsid w:val="00B0155C"/>
    <w:rsid w:val="00B019D5"/>
    <w:rsid w:val="00B019F5"/>
    <w:rsid w:val="00B01F77"/>
    <w:rsid w:val="00B0219C"/>
    <w:rsid w:val="00B02B2D"/>
    <w:rsid w:val="00B02B6B"/>
    <w:rsid w:val="00B02C42"/>
    <w:rsid w:val="00B02D25"/>
    <w:rsid w:val="00B03878"/>
    <w:rsid w:val="00B043E7"/>
    <w:rsid w:val="00B04417"/>
    <w:rsid w:val="00B04AB3"/>
    <w:rsid w:val="00B04EBC"/>
    <w:rsid w:val="00B061C1"/>
    <w:rsid w:val="00B064D9"/>
    <w:rsid w:val="00B06822"/>
    <w:rsid w:val="00B0799A"/>
    <w:rsid w:val="00B10160"/>
    <w:rsid w:val="00B102EF"/>
    <w:rsid w:val="00B10D22"/>
    <w:rsid w:val="00B114A4"/>
    <w:rsid w:val="00B114F3"/>
    <w:rsid w:val="00B119FA"/>
    <w:rsid w:val="00B1249C"/>
    <w:rsid w:val="00B12D03"/>
    <w:rsid w:val="00B12D2A"/>
    <w:rsid w:val="00B12D81"/>
    <w:rsid w:val="00B134A4"/>
    <w:rsid w:val="00B14073"/>
    <w:rsid w:val="00B14819"/>
    <w:rsid w:val="00B14E63"/>
    <w:rsid w:val="00B15213"/>
    <w:rsid w:val="00B15D8F"/>
    <w:rsid w:val="00B16572"/>
    <w:rsid w:val="00B169ED"/>
    <w:rsid w:val="00B16E21"/>
    <w:rsid w:val="00B17246"/>
    <w:rsid w:val="00B20015"/>
    <w:rsid w:val="00B2060D"/>
    <w:rsid w:val="00B21916"/>
    <w:rsid w:val="00B225AB"/>
    <w:rsid w:val="00B22D9C"/>
    <w:rsid w:val="00B2401E"/>
    <w:rsid w:val="00B24B10"/>
    <w:rsid w:val="00B25DA7"/>
    <w:rsid w:val="00B26B0C"/>
    <w:rsid w:val="00B2738A"/>
    <w:rsid w:val="00B27FF5"/>
    <w:rsid w:val="00B307D0"/>
    <w:rsid w:val="00B30968"/>
    <w:rsid w:val="00B312CB"/>
    <w:rsid w:val="00B31647"/>
    <w:rsid w:val="00B323DF"/>
    <w:rsid w:val="00B324F2"/>
    <w:rsid w:val="00B32731"/>
    <w:rsid w:val="00B329B9"/>
    <w:rsid w:val="00B32F5D"/>
    <w:rsid w:val="00B331B2"/>
    <w:rsid w:val="00B332AF"/>
    <w:rsid w:val="00B33C33"/>
    <w:rsid w:val="00B34509"/>
    <w:rsid w:val="00B34B9A"/>
    <w:rsid w:val="00B34CF0"/>
    <w:rsid w:val="00B34FFE"/>
    <w:rsid w:val="00B3524A"/>
    <w:rsid w:val="00B35431"/>
    <w:rsid w:val="00B3588D"/>
    <w:rsid w:val="00B3662B"/>
    <w:rsid w:val="00B36E4A"/>
    <w:rsid w:val="00B37FA4"/>
    <w:rsid w:val="00B405EC"/>
    <w:rsid w:val="00B4064C"/>
    <w:rsid w:val="00B40843"/>
    <w:rsid w:val="00B416A9"/>
    <w:rsid w:val="00B418EA"/>
    <w:rsid w:val="00B41BAC"/>
    <w:rsid w:val="00B4265F"/>
    <w:rsid w:val="00B434A2"/>
    <w:rsid w:val="00B441E1"/>
    <w:rsid w:val="00B44CF2"/>
    <w:rsid w:val="00B451BC"/>
    <w:rsid w:val="00B4537C"/>
    <w:rsid w:val="00B45C47"/>
    <w:rsid w:val="00B45EEB"/>
    <w:rsid w:val="00B4612C"/>
    <w:rsid w:val="00B46155"/>
    <w:rsid w:val="00B474E6"/>
    <w:rsid w:val="00B4791A"/>
    <w:rsid w:val="00B47C7B"/>
    <w:rsid w:val="00B508C6"/>
    <w:rsid w:val="00B508F2"/>
    <w:rsid w:val="00B50B11"/>
    <w:rsid w:val="00B50C85"/>
    <w:rsid w:val="00B5129D"/>
    <w:rsid w:val="00B51425"/>
    <w:rsid w:val="00B517E9"/>
    <w:rsid w:val="00B52259"/>
    <w:rsid w:val="00B52EC1"/>
    <w:rsid w:val="00B53173"/>
    <w:rsid w:val="00B53754"/>
    <w:rsid w:val="00B53C58"/>
    <w:rsid w:val="00B55284"/>
    <w:rsid w:val="00B556A0"/>
    <w:rsid w:val="00B55886"/>
    <w:rsid w:val="00B56679"/>
    <w:rsid w:val="00B568C9"/>
    <w:rsid w:val="00B56E63"/>
    <w:rsid w:val="00B578DA"/>
    <w:rsid w:val="00B57982"/>
    <w:rsid w:val="00B57D18"/>
    <w:rsid w:val="00B603C4"/>
    <w:rsid w:val="00B60575"/>
    <w:rsid w:val="00B60634"/>
    <w:rsid w:val="00B606F7"/>
    <w:rsid w:val="00B6074E"/>
    <w:rsid w:val="00B61F8D"/>
    <w:rsid w:val="00B62F90"/>
    <w:rsid w:val="00B63101"/>
    <w:rsid w:val="00B63C39"/>
    <w:rsid w:val="00B642A6"/>
    <w:rsid w:val="00B64686"/>
    <w:rsid w:val="00B654E7"/>
    <w:rsid w:val="00B6593F"/>
    <w:rsid w:val="00B65DDD"/>
    <w:rsid w:val="00B66155"/>
    <w:rsid w:val="00B66E82"/>
    <w:rsid w:val="00B67F27"/>
    <w:rsid w:val="00B7059A"/>
    <w:rsid w:val="00B70710"/>
    <w:rsid w:val="00B71622"/>
    <w:rsid w:val="00B71CE9"/>
    <w:rsid w:val="00B71EF2"/>
    <w:rsid w:val="00B72AA9"/>
    <w:rsid w:val="00B72EB1"/>
    <w:rsid w:val="00B731DA"/>
    <w:rsid w:val="00B7359D"/>
    <w:rsid w:val="00B7389F"/>
    <w:rsid w:val="00B76218"/>
    <w:rsid w:val="00B76513"/>
    <w:rsid w:val="00B76B16"/>
    <w:rsid w:val="00B76B5A"/>
    <w:rsid w:val="00B7721E"/>
    <w:rsid w:val="00B7725E"/>
    <w:rsid w:val="00B776DB"/>
    <w:rsid w:val="00B777EE"/>
    <w:rsid w:val="00B80938"/>
    <w:rsid w:val="00B80C17"/>
    <w:rsid w:val="00B81331"/>
    <w:rsid w:val="00B81D31"/>
    <w:rsid w:val="00B8214A"/>
    <w:rsid w:val="00B839AC"/>
    <w:rsid w:val="00B83E49"/>
    <w:rsid w:val="00B84C97"/>
    <w:rsid w:val="00B84F55"/>
    <w:rsid w:val="00B856D4"/>
    <w:rsid w:val="00B86191"/>
    <w:rsid w:val="00B864D0"/>
    <w:rsid w:val="00B86F49"/>
    <w:rsid w:val="00B86F87"/>
    <w:rsid w:val="00B871AA"/>
    <w:rsid w:val="00B87283"/>
    <w:rsid w:val="00B872A4"/>
    <w:rsid w:val="00B877A4"/>
    <w:rsid w:val="00B87989"/>
    <w:rsid w:val="00B87FBF"/>
    <w:rsid w:val="00B90912"/>
    <w:rsid w:val="00B91988"/>
    <w:rsid w:val="00B927A2"/>
    <w:rsid w:val="00B92892"/>
    <w:rsid w:val="00B92E47"/>
    <w:rsid w:val="00B93F1D"/>
    <w:rsid w:val="00B94AF9"/>
    <w:rsid w:val="00B94E89"/>
    <w:rsid w:val="00B95604"/>
    <w:rsid w:val="00B95D50"/>
    <w:rsid w:val="00B97825"/>
    <w:rsid w:val="00BA004C"/>
    <w:rsid w:val="00BA0C6F"/>
    <w:rsid w:val="00BA0DC9"/>
    <w:rsid w:val="00BA190A"/>
    <w:rsid w:val="00BA19A4"/>
    <w:rsid w:val="00BA1E5A"/>
    <w:rsid w:val="00BA1F01"/>
    <w:rsid w:val="00BA2157"/>
    <w:rsid w:val="00BA254F"/>
    <w:rsid w:val="00BA26D1"/>
    <w:rsid w:val="00BA2B95"/>
    <w:rsid w:val="00BA373E"/>
    <w:rsid w:val="00BA3F14"/>
    <w:rsid w:val="00BA4A22"/>
    <w:rsid w:val="00BA4C80"/>
    <w:rsid w:val="00BA4DAF"/>
    <w:rsid w:val="00BA50B3"/>
    <w:rsid w:val="00BA5E85"/>
    <w:rsid w:val="00BA6BC5"/>
    <w:rsid w:val="00BA7663"/>
    <w:rsid w:val="00BB009A"/>
    <w:rsid w:val="00BB0855"/>
    <w:rsid w:val="00BB092B"/>
    <w:rsid w:val="00BB13F7"/>
    <w:rsid w:val="00BB271F"/>
    <w:rsid w:val="00BB2E67"/>
    <w:rsid w:val="00BB31FB"/>
    <w:rsid w:val="00BB3D6A"/>
    <w:rsid w:val="00BB4025"/>
    <w:rsid w:val="00BB44D8"/>
    <w:rsid w:val="00BB44FD"/>
    <w:rsid w:val="00BB4889"/>
    <w:rsid w:val="00BB4BF1"/>
    <w:rsid w:val="00BB4D3A"/>
    <w:rsid w:val="00BB61D0"/>
    <w:rsid w:val="00BB61DC"/>
    <w:rsid w:val="00BB6B4D"/>
    <w:rsid w:val="00BB7A99"/>
    <w:rsid w:val="00BB7D49"/>
    <w:rsid w:val="00BC05F7"/>
    <w:rsid w:val="00BC104B"/>
    <w:rsid w:val="00BC10B7"/>
    <w:rsid w:val="00BC15D8"/>
    <w:rsid w:val="00BC1724"/>
    <w:rsid w:val="00BC17AE"/>
    <w:rsid w:val="00BC1F37"/>
    <w:rsid w:val="00BC2A56"/>
    <w:rsid w:val="00BC2BD1"/>
    <w:rsid w:val="00BC2CBD"/>
    <w:rsid w:val="00BC47FD"/>
    <w:rsid w:val="00BC553C"/>
    <w:rsid w:val="00BC5844"/>
    <w:rsid w:val="00BC61DC"/>
    <w:rsid w:val="00BC63AB"/>
    <w:rsid w:val="00BC64CF"/>
    <w:rsid w:val="00BC6A4E"/>
    <w:rsid w:val="00BC6B69"/>
    <w:rsid w:val="00BC736F"/>
    <w:rsid w:val="00BC759D"/>
    <w:rsid w:val="00BD01A4"/>
    <w:rsid w:val="00BD0251"/>
    <w:rsid w:val="00BD063B"/>
    <w:rsid w:val="00BD1445"/>
    <w:rsid w:val="00BD1BD6"/>
    <w:rsid w:val="00BD21B6"/>
    <w:rsid w:val="00BD26BF"/>
    <w:rsid w:val="00BD4654"/>
    <w:rsid w:val="00BD4790"/>
    <w:rsid w:val="00BD4D46"/>
    <w:rsid w:val="00BD4F75"/>
    <w:rsid w:val="00BD6B4A"/>
    <w:rsid w:val="00BD7D9F"/>
    <w:rsid w:val="00BE090C"/>
    <w:rsid w:val="00BE1015"/>
    <w:rsid w:val="00BE2E15"/>
    <w:rsid w:val="00BE35D7"/>
    <w:rsid w:val="00BE3933"/>
    <w:rsid w:val="00BE3EEB"/>
    <w:rsid w:val="00BE4392"/>
    <w:rsid w:val="00BE4FBE"/>
    <w:rsid w:val="00BE50C3"/>
    <w:rsid w:val="00BE58E8"/>
    <w:rsid w:val="00BE5A9F"/>
    <w:rsid w:val="00BE5B5C"/>
    <w:rsid w:val="00BE79C4"/>
    <w:rsid w:val="00BE7DBB"/>
    <w:rsid w:val="00BF03A9"/>
    <w:rsid w:val="00BF0454"/>
    <w:rsid w:val="00BF0905"/>
    <w:rsid w:val="00BF0ADE"/>
    <w:rsid w:val="00BF1BFC"/>
    <w:rsid w:val="00BF1D40"/>
    <w:rsid w:val="00BF2E77"/>
    <w:rsid w:val="00BF3505"/>
    <w:rsid w:val="00BF3D06"/>
    <w:rsid w:val="00BF544B"/>
    <w:rsid w:val="00BF5454"/>
    <w:rsid w:val="00BF6DEA"/>
    <w:rsid w:val="00BF74CA"/>
    <w:rsid w:val="00BF7689"/>
    <w:rsid w:val="00BF7843"/>
    <w:rsid w:val="00BF7A0F"/>
    <w:rsid w:val="00C00443"/>
    <w:rsid w:val="00C007DE"/>
    <w:rsid w:val="00C00A25"/>
    <w:rsid w:val="00C00AFA"/>
    <w:rsid w:val="00C00D4B"/>
    <w:rsid w:val="00C01176"/>
    <w:rsid w:val="00C019FD"/>
    <w:rsid w:val="00C0203F"/>
    <w:rsid w:val="00C0254A"/>
    <w:rsid w:val="00C0293C"/>
    <w:rsid w:val="00C03F8E"/>
    <w:rsid w:val="00C04292"/>
    <w:rsid w:val="00C042FB"/>
    <w:rsid w:val="00C04D36"/>
    <w:rsid w:val="00C057B2"/>
    <w:rsid w:val="00C05948"/>
    <w:rsid w:val="00C05DC2"/>
    <w:rsid w:val="00C062BF"/>
    <w:rsid w:val="00C06424"/>
    <w:rsid w:val="00C0670D"/>
    <w:rsid w:val="00C06AE0"/>
    <w:rsid w:val="00C075F6"/>
    <w:rsid w:val="00C079EC"/>
    <w:rsid w:val="00C10212"/>
    <w:rsid w:val="00C1050D"/>
    <w:rsid w:val="00C10AE6"/>
    <w:rsid w:val="00C11497"/>
    <w:rsid w:val="00C11543"/>
    <w:rsid w:val="00C117C5"/>
    <w:rsid w:val="00C11F6C"/>
    <w:rsid w:val="00C12B60"/>
    <w:rsid w:val="00C12F35"/>
    <w:rsid w:val="00C12FCA"/>
    <w:rsid w:val="00C13B64"/>
    <w:rsid w:val="00C13E89"/>
    <w:rsid w:val="00C13FFC"/>
    <w:rsid w:val="00C14D25"/>
    <w:rsid w:val="00C14E39"/>
    <w:rsid w:val="00C1591E"/>
    <w:rsid w:val="00C15F10"/>
    <w:rsid w:val="00C17929"/>
    <w:rsid w:val="00C1796F"/>
    <w:rsid w:val="00C17F1D"/>
    <w:rsid w:val="00C209C6"/>
    <w:rsid w:val="00C2164F"/>
    <w:rsid w:val="00C22005"/>
    <w:rsid w:val="00C227E2"/>
    <w:rsid w:val="00C22F42"/>
    <w:rsid w:val="00C23106"/>
    <w:rsid w:val="00C245DB"/>
    <w:rsid w:val="00C2483B"/>
    <w:rsid w:val="00C24E80"/>
    <w:rsid w:val="00C2547D"/>
    <w:rsid w:val="00C25841"/>
    <w:rsid w:val="00C2596F"/>
    <w:rsid w:val="00C27007"/>
    <w:rsid w:val="00C274FC"/>
    <w:rsid w:val="00C27917"/>
    <w:rsid w:val="00C27956"/>
    <w:rsid w:val="00C27D4C"/>
    <w:rsid w:val="00C30489"/>
    <w:rsid w:val="00C30789"/>
    <w:rsid w:val="00C30EE6"/>
    <w:rsid w:val="00C30F79"/>
    <w:rsid w:val="00C3109F"/>
    <w:rsid w:val="00C312E3"/>
    <w:rsid w:val="00C31933"/>
    <w:rsid w:val="00C319CD"/>
    <w:rsid w:val="00C31AAC"/>
    <w:rsid w:val="00C32876"/>
    <w:rsid w:val="00C329E2"/>
    <w:rsid w:val="00C333F9"/>
    <w:rsid w:val="00C33C18"/>
    <w:rsid w:val="00C33F3A"/>
    <w:rsid w:val="00C3458A"/>
    <w:rsid w:val="00C34925"/>
    <w:rsid w:val="00C366D2"/>
    <w:rsid w:val="00C36A0C"/>
    <w:rsid w:val="00C36AE7"/>
    <w:rsid w:val="00C37C8F"/>
    <w:rsid w:val="00C37FF6"/>
    <w:rsid w:val="00C4029C"/>
    <w:rsid w:val="00C40DFF"/>
    <w:rsid w:val="00C41163"/>
    <w:rsid w:val="00C415C8"/>
    <w:rsid w:val="00C4200D"/>
    <w:rsid w:val="00C4327C"/>
    <w:rsid w:val="00C4400C"/>
    <w:rsid w:val="00C45253"/>
    <w:rsid w:val="00C45886"/>
    <w:rsid w:val="00C45E47"/>
    <w:rsid w:val="00C46059"/>
    <w:rsid w:val="00C47351"/>
    <w:rsid w:val="00C47359"/>
    <w:rsid w:val="00C4755D"/>
    <w:rsid w:val="00C478C0"/>
    <w:rsid w:val="00C5022D"/>
    <w:rsid w:val="00C5147C"/>
    <w:rsid w:val="00C52307"/>
    <w:rsid w:val="00C524B7"/>
    <w:rsid w:val="00C528E9"/>
    <w:rsid w:val="00C52D54"/>
    <w:rsid w:val="00C53861"/>
    <w:rsid w:val="00C53BFA"/>
    <w:rsid w:val="00C53C39"/>
    <w:rsid w:val="00C55332"/>
    <w:rsid w:val="00C55468"/>
    <w:rsid w:val="00C55A51"/>
    <w:rsid w:val="00C561C1"/>
    <w:rsid w:val="00C57DBA"/>
    <w:rsid w:val="00C607AC"/>
    <w:rsid w:val="00C60BCC"/>
    <w:rsid w:val="00C60FC2"/>
    <w:rsid w:val="00C61328"/>
    <w:rsid w:val="00C619DD"/>
    <w:rsid w:val="00C61AF5"/>
    <w:rsid w:val="00C622F5"/>
    <w:rsid w:val="00C623C5"/>
    <w:rsid w:val="00C623EC"/>
    <w:rsid w:val="00C6269A"/>
    <w:rsid w:val="00C6283C"/>
    <w:rsid w:val="00C62F35"/>
    <w:rsid w:val="00C63B5A"/>
    <w:rsid w:val="00C640BB"/>
    <w:rsid w:val="00C6415A"/>
    <w:rsid w:val="00C6458A"/>
    <w:rsid w:val="00C647E8"/>
    <w:rsid w:val="00C64A02"/>
    <w:rsid w:val="00C65A75"/>
    <w:rsid w:val="00C65DC8"/>
    <w:rsid w:val="00C66A03"/>
    <w:rsid w:val="00C66DC8"/>
    <w:rsid w:val="00C67436"/>
    <w:rsid w:val="00C67487"/>
    <w:rsid w:val="00C677E6"/>
    <w:rsid w:val="00C67847"/>
    <w:rsid w:val="00C67D32"/>
    <w:rsid w:val="00C70033"/>
    <w:rsid w:val="00C701FD"/>
    <w:rsid w:val="00C70379"/>
    <w:rsid w:val="00C70C8D"/>
    <w:rsid w:val="00C7107D"/>
    <w:rsid w:val="00C71314"/>
    <w:rsid w:val="00C714CF"/>
    <w:rsid w:val="00C71DE1"/>
    <w:rsid w:val="00C72D99"/>
    <w:rsid w:val="00C72DC9"/>
    <w:rsid w:val="00C737AD"/>
    <w:rsid w:val="00C73B97"/>
    <w:rsid w:val="00C73E10"/>
    <w:rsid w:val="00C73EFB"/>
    <w:rsid w:val="00C7485D"/>
    <w:rsid w:val="00C7491E"/>
    <w:rsid w:val="00C7587C"/>
    <w:rsid w:val="00C758D7"/>
    <w:rsid w:val="00C7591E"/>
    <w:rsid w:val="00C76050"/>
    <w:rsid w:val="00C76963"/>
    <w:rsid w:val="00C7722C"/>
    <w:rsid w:val="00C77F19"/>
    <w:rsid w:val="00C803C2"/>
    <w:rsid w:val="00C80809"/>
    <w:rsid w:val="00C810B1"/>
    <w:rsid w:val="00C8242D"/>
    <w:rsid w:val="00C825C9"/>
    <w:rsid w:val="00C82707"/>
    <w:rsid w:val="00C8287B"/>
    <w:rsid w:val="00C82972"/>
    <w:rsid w:val="00C82E21"/>
    <w:rsid w:val="00C838DB"/>
    <w:rsid w:val="00C8398A"/>
    <w:rsid w:val="00C83EAB"/>
    <w:rsid w:val="00C8506A"/>
    <w:rsid w:val="00C857BC"/>
    <w:rsid w:val="00C8594D"/>
    <w:rsid w:val="00C860D5"/>
    <w:rsid w:val="00C8786D"/>
    <w:rsid w:val="00C87D34"/>
    <w:rsid w:val="00C90475"/>
    <w:rsid w:val="00C90BF0"/>
    <w:rsid w:val="00C90CBE"/>
    <w:rsid w:val="00C9146F"/>
    <w:rsid w:val="00C91661"/>
    <w:rsid w:val="00C91E5F"/>
    <w:rsid w:val="00C92E2E"/>
    <w:rsid w:val="00C92E85"/>
    <w:rsid w:val="00C92FF3"/>
    <w:rsid w:val="00C9310E"/>
    <w:rsid w:val="00C93600"/>
    <w:rsid w:val="00C9370A"/>
    <w:rsid w:val="00C94351"/>
    <w:rsid w:val="00C946CE"/>
    <w:rsid w:val="00C94929"/>
    <w:rsid w:val="00C95115"/>
    <w:rsid w:val="00C953D0"/>
    <w:rsid w:val="00C95950"/>
    <w:rsid w:val="00C95F87"/>
    <w:rsid w:val="00C963F1"/>
    <w:rsid w:val="00C973F7"/>
    <w:rsid w:val="00C97C13"/>
    <w:rsid w:val="00C97CE9"/>
    <w:rsid w:val="00CA11A6"/>
    <w:rsid w:val="00CA42CE"/>
    <w:rsid w:val="00CA4A4A"/>
    <w:rsid w:val="00CA53E4"/>
    <w:rsid w:val="00CA58D2"/>
    <w:rsid w:val="00CA595E"/>
    <w:rsid w:val="00CA6068"/>
    <w:rsid w:val="00CA684F"/>
    <w:rsid w:val="00CA7669"/>
    <w:rsid w:val="00CB05D3"/>
    <w:rsid w:val="00CB062A"/>
    <w:rsid w:val="00CB0E34"/>
    <w:rsid w:val="00CB0EC8"/>
    <w:rsid w:val="00CB169B"/>
    <w:rsid w:val="00CB194B"/>
    <w:rsid w:val="00CB3A0A"/>
    <w:rsid w:val="00CB44EA"/>
    <w:rsid w:val="00CB4B81"/>
    <w:rsid w:val="00CB5849"/>
    <w:rsid w:val="00CB6A4D"/>
    <w:rsid w:val="00CB6E7E"/>
    <w:rsid w:val="00CB6FF6"/>
    <w:rsid w:val="00CB78B2"/>
    <w:rsid w:val="00CB79D9"/>
    <w:rsid w:val="00CC096D"/>
    <w:rsid w:val="00CC2166"/>
    <w:rsid w:val="00CC2D84"/>
    <w:rsid w:val="00CC358E"/>
    <w:rsid w:val="00CC35D0"/>
    <w:rsid w:val="00CC365F"/>
    <w:rsid w:val="00CC376D"/>
    <w:rsid w:val="00CC4A1D"/>
    <w:rsid w:val="00CC4CA3"/>
    <w:rsid w:val="00CC57B2"/>
    <w:rsid w:val="00CC5B9F"/>
    <w:rsid w:val="00CC6E89"/>
    <w:rsid w:val="00CC735B"/>
    <w:rsid w:val="00CC7CA6"/>
    <w:rsid w:val="00CD01A1"/>
    <w:rsid w:val="00CD1F84"/>
    <w:rsid w:val="00CD2484"/>
    <w:rsid w:val="00CD30A3"/>
    <w:rsid w:val="00CD3B96"/>
    <w:rsid w:val="00CD519B"/>
    <w:rsid w:val="00CD51EB"/>
    <w:rsid w:val="00CD5474"/>
    <w:rsid w:val="00CD5614"/>
    <w:rsid w:val="00CD5A7D"/>
    <w:rsid w:val="00CD6AB0"/>
    <w:rsid w:val="00CD7069"/>
    <w:rsid w:val="00CD7E3E"/>
    <w:rsid w:val="00CE0275"/>
    <w:rsid w:val="00CE1F0F"/>
    <w:rsid w:val="00CE225A"/>
    <w:rsid w:val="00CE259A"/>
    <w:rsid w:val="00CE2C79"/>
    <w:rsid w:val="00CE3654"/>
    <w:rsid w:val="00CE3D43"/>
    <w:rsid w:val="00CE5995"/>
    <w:rsid w:val="00CE7C9C"/>
    <w:rsid w:val="00CE7F7A"/>
    <w:rsid w:val="00CF028D"/>
    <w:rsid w:val="00CF23C8"/>
    <w:rsid w:val="00CF27C9"/>
    <w:rsid w:val="00CF31AF"/>
    <w:rsid w:val="00CF4529"/>
    <w:rsid w:val="00CF4948"/>
    <w:rsid w:val="00CF558C"/>
    <w:rsid w:val="00CF5872"/>
    <w:rsid w:val="00CF5F1D"/>
    <w:rsid w:val="00CF620F"/>
    <w:rsid w:val="00CF62AF"/>
    <w:rsid w:val="00CF6647"/>
    <w:rsid w:val="00CF6F25"/>
    <w:rsid w:val="00CF75A9"/>
    <w:rsid w:val="00CF7A51"/>
    <w:rsid w:val="00D00191"/>
    <w:rsid w:val="00D00549"/>
    <w:rsid w:val="00D00A8B"/>
    <w:rsid w:val="00D01099"/>
    <w:rsid w:val="00D0168F"/>
    <w:rsid w:val="00D01B25"/>
    <w:rsid w:val="00D01CEF"/>
    <w:rsid w:val="00D02217"/>
    <w:rsid w:val="00D02788"/>
    <w:rsid w:val="00D02B9C"/>
    <w:rsid w:val="00D03398"/>
    <w:rsid w:val="00D03E7F"/>
    <w:rsid w:val="00D04D82"/>
    <w:rsid w:val="00D05332"/>
    <w:rsid w:val="00D055C8"/>
    <w:rsid w:val="00D06FFA"/>
    <w:rsid w:val="00D07072"/>
    <w:rsid w:val="00D07268"/>
    <w:rsid w:val="00D07C8C"/>
    <w:rsid w:val="00D10108"/>
    <w:rsid w:val="00D10283"/>
    <w:rsid w:val="00D11482"/>
    <w:rsid w:val="00D116B4"/>
    <w:rsid w:val="00D11A46"/>
    <w:rsid w:val="00D11D0E"/>
    <w:rsid w:val="00D1221C"/>
    <w:rsid w:val="00D12C1D"/>
    <w:rsid w:val="00D13108"/>
    <w:rsid w:val="00D1310F"/>
    <w:rsid w:val="00D132B6"/>
    <w:rsid w:val="00D132C2"/>
    <w:rsid w:val="00D136EB"/>
    <w:rsid w:val="00D147C8"/>
    <w:rsid w:val="00D14999"/>
    <w:rsid w:val="00D14D9F"/>
    <w:rsid w:val="00D15321"/>
    <w:rsid w:val="00D2005D"/>
    <w:rsid w:val="00D21AA5"/>
    <w:rsid w:val="00D21BDC"/>
    <w:rsid w:val="00D22010"/>
    <w:rsid w:val="00D222A1"/>
    <w:rsid w:val="00D23533"/>
    <w:rsid w:val="00D25079"/>
    <w:rsid w:val="00D250B0"/>
    <w:rsid w:val="00D25E19"/>
    <w:rsid w:val="00D26083"/>
    <w:rsid w:val="00D261A4"/>
    <w:rsid w:val="00D263E6"/>
    <w:rsid w:val="00D2718F"/>
    <w:rsid w:val="00D274ED"/>
    <w:rsid w:val="00D30D25"/>
    <w:rsid w:val="00D30E99"/>
    <w:rsid w:val="00D30F55"/>
    <w:rsid w:val="00D31345"/>
    <w:rsid w:val="00D31790"/>
    <w:rsid w:val="00D31AC4"/>
    <w:rsid w:val="00D32393"/>
    <w:rsid w:val="00D3268A"/>
    <w:rsid w:val="00D32977"/>
    <w:rsid w:val="00D32978"/>
    <w:rsid w:val="00D33037"/>
    <w:rsid w:val="00D331D8"/>
    <w:rsid w:val="00D33424"/>
    <w:rsid w:val="00D33A25"/>
    <w:rsid w:val="00D35B1E"/>
    <w:rsid w:val="00D372FE"/>
    <w:rsid w:val="00D37377"/>
    <w:rsid w:val="00D376BE"/>
    <w:rsid w:val="00D37B96"/>
    <w:rsid w:val="00D37C76"/>
    <w:rsid w:val="00D37C8F"/>
    <w:rsid w:val="00D4015B"/>
    <w:rsid w:val="00D407F0"/>
    <w:rsid w:val="00D40FEC"/>
    <w:rsid w:val="00D43C00"/>
    <w:rsid w:val="00D43D51"/>
    <w:rsid w:val="00D442C0"/>
    <w:rsid w:val="00D448AB"/>
    <w:rsid w:val="00D45206"/>
    <w:rsid w:val="00D458A3"/>
    <w:rsid w:val="00D462C9"/>
    <w:rsid w:val="00D4659B"/>
    <w:rsid w:val="00D467B3"/>
    <w:rsid w:val="00D46A24"/>
    <w:rsid w:val="00D46AF6"/>
    <w:rsid w:val="00D46B3C"/>
    <w:rsid w:val="00D47A69"/>
    <w:rsid w:val="00D5085E"/>
    <w:rsid w:val="00D50926"/>
    <w:rsid w:val="00D50928"/>
    <w:rsid w:val="00D50C3D"/>
    <w:rsid w:val="00D51F7A"/>
    <w:rsid w:val="00D5203D"/>
    <w:rsid w:val="00D528E3"/>
    <w:rsid w:val="00D52A22"/>
    <w:rsid w:val="00D5374F"/>
    <w:rsid w:val="00D54DBE"/>
    <w:rsid w:val="00D55CC2"/>
    <w:rsid w:val="00D5618A"/>
    <w:rsid w:val="00D575D3"/>
    <w:rsid w:val="00D57F27"/>
    <w:rsid w:val="00D602BD"/>
    <w:rsid w:val="00D60358"/>
    <w:rsid w:val="00D60853"/>
    <w:rsid w:val="00D60BB9"/>
    <w:rsid w:val="00D60C29"/>
    <w:rsid w:val="00D6104B"/>
    <w:rsid w:val="00D610E6"/>
    <w:rsid w:val="00D61B63"/>
    <w:rsid w:val="00D62123"/>
    <w:rsid w:val="00D6252E"/>
    <w:rsid w:val="00D62A39"/>
    <w:rsid w:val="00D62B07"/>
    <w:rsid w:val="00D62C1C"/>
    <w:rsid w:val="00D632A4"/>
    <w:rsid w:val="00D63489"/>
    <w:rsid w:val="00D64D4F"/>
    <w:rsid w:val="00D656DF"/>
    <w:rsid w:val="00D65BB7"/>
    <w:rsid w:val="00D65BE7"/>
    <w:rsid w:val="00D65D46"/>
    <w:rsid w:val="00D668F9"/>
    <w:rsid w:val="00D66A63"/>
    <w:rsid w:val="00D67961"/>
    <w:rsid w:val="00D7030A"/>
    <w:rsid w:val="00D7070C"/>
    <w:rsid w:val="00D70D3F"/>
    <w:rsid w:val="00D719D1"/>
    <w:rsid w:val="00D71A05"/>
    <w:rsid w:val="00D71A78"/>
    <w:rsid w:val="00D71CB0"/>
    <w:rsid w:val="00D71E53"/>
    <w:rsid w:val="00D733CD"/>
    <w:rsid w:val="00D73532"/>
    <w:rsid w:val="00D738CA"/>
    <w:rsid w:val="00D73F56"/>
    <w:rsid w:val="00D74491"/>
    <w:rsid w:val="00D74F35"/>
    <w:rsid w:val="00D752D1"/>
    <w:rsid w:val="00D75872"/>
    <w:rsid w:val="00D759CC"/>
    <w:rsid w:val="00D75F71"/>
    <w:rsid w:val="00D76BDE"/>
    <w:rsid w:val="00D7769D"/>
    <w:rsid w:val="00D801CC"/>
    <w:rsid w:val="00D80433"/>
    <w:rsid w:val="00D809F8"/>
    <w:rsid w:val="00D80B0B"/>
    <w:rsid w:val="00D81B43"/>
    <w:rsid w:val="00D81EC7"/>
    <w:rsid w:val="00D82E09"/>
    <w:rsid w:val="00D83CFA"/>
    <w:rsid w:val="00D8433B"/>
    <w:rsid w:val="00D84A94"/>
    <w:rsid w:val="00D85B92"/>
    <w:rsid w:val="00D85D4C"/>
    <w:rsid w:val="00D85E34"/>
    <w:rsid w:val="00D86B42"/>
    <w:rsid w:val="00D86C20"/>
    <w:rsid w:val="00D86EB5"/>
    <w:rsid w:val="00D86F79"/>
    <w:rsid w:val="00D8700B"/>
    <w:rsid w:val="00D8767B"/>
    <w:rsid w:val="00D87751"/>
    <w:rsid w:val="00D879CC"/>
    <w:rsid w:val="00D87E7C"/>
    <w:rsid w:val="00D905E2"/>
    <w:rsid w:val="00D90AC1"/>
    <w:rsid w:val="00D9134F"/>
    <w:rsid w:val="00D9229F"/>
    <w:rsid w:val="00D92F28"/>
    <w:rsid w:val="00D9342B"/>
    <w:rsid w:val="00D936F4"/>
    <w:rsid w:val="00D94417"/>
    <w:rsid w:val="00D950A2"/>
    <w:rsid w:val="00D97A3E"/>
    <w:rsid w:val="00DA019C"/>
    <w:rsid w:val="00DA0DB7"/>
    <w:rsid w:val="00DA0F15"/>
    <w:rsid w:val="00DA20A4"/>
    <w:rsid w:val="00DA377D"/>
    <w:rsid w:val="00DA415C"/>
    <w:rsid w:val="00DA487D"/>
    <w:rsid w:val="00DA500D"/>
    <w:rsid w:val="00DA529A"/>
    <w:rsid w:val="00DA5F5C"/>
    <w:rsid w:val="00DA601D"/>
    <w:rsid w:val="00DA6988"/>
    <w:rsid w:val="00DA6B41"/>
    <w:rsid w:val="00DA769E"/>
    <w:rsid w:val="00DA7861"/>
    <w:rsid w:val="00DB0269"/>
    <w:rsid w:val="00DB0841"/>
    <w:rsid w:val="00DB09FE"/>
    <w:rsid w:val="00DB106E"/>
    <w:rsid w:val="00DB16FC"/>
    <w:rsid w:val="00DB1CF2"/>
    <w:rsid w:val="00DB233D"/>
    <w:rsid w:val="00DB2747"/>
    <w:rsid w:val="00DB3075"/>
    <w:rsid w:val="00DB3401"/>
    <w:rsid w:val="00DB46E7"/>
    <w:rsid w:val="00DB4B6B"/>
    <w:rsid w:val="00DB5395"/>
    <w:rsid w:val="00DB56BA"/>
    <w:rsid w:val="00DB56DF"/>
    <w:rsid w:val="00DB6069"/>
    <w:rsid w:val="00DB6F89"/>
    <w:rsid w:val="00DB7ABB"/>
    <w:rsid w:val="00DC0871"/>
    <w:rsid w:val="00DC08C9"/>
    <w:rsid w:val="00DC0E64"/>
    <w:rsid w:val="00DC142C"/>
    <w:rsid w:val="00DC187C"/>
    <w:rsid w:val="00DC1D11"/>
    <w:rsid w:val="00DC1F67"/>
    <w:rsid w:val="00DC217F"/>
    <w:rsid w:val="00DC249B"/>
    <w:rsid w:val="00DC2C9F"/>
    <w:rsid w:val="00DC30FC"/>
    <w:rsid w:val="00DC31C8"/>
    <w:rsid w:val="00DC34A0"/>
    <w:rsid w:val="00DC4447"/>
    <w:rsid w:val="00DC4963"/>
    <w:rsid w:val="00DC5A03"/>
    <w:rsid w:val="00DC617D"/>
    <w:rsid w:val="00DC6596"/>
    <w:rsid w:val="00DC6A8F"/>
    <w:rsid w:val="00DC6E18"/>
    <w:rsid w:val="00DC74C3"/>
    <w:rsid w:val="00DD0574"/>
    <w:rsid w:val="00DD0B67"/>
    <w:rsid w:val="00DD0C10"/>
    <w:rsid w:val="00DD0F5A"/>
    <w:rsid w:val="00DD13FA"/>
    <w:rsid w:val="00DD1B85"/>
    <w:rsid w:val="00DD2954"/>
    <w:rsid w:val="00DD29B8"/>
    <w:rsid w:val="00DD31CE"/>
    <w:rsid w:val="00DD3B67"/>
    <w:rsid w:val="00DD4731"/>
    <w:rsid w:val="00DD48FE"/>
    <w:rsid w:val="00DD4A97"/>
    <w:rsid w:val="00DD54B7"/>
    <w:rsid w:val="00DD5D08"/>
    <w:rsid w:val="00DD652E"/>
    <w:rsid w:val="00DD68B1"/>
    <w:rsid w:val="00DD6E8E"/>
    <w:rsid w:val="00DD74A5"/>
    <w:rsid w:val="00DD784B"/>
    <w:rsid w:val="00DD7B1B"/>
    <w:rsid w:val="00DE0A28"/>
    <w:rsid w:val="00DE104F"/>
    <w:rsid w:val="00DE1D8A"/>
    <w:rsid w:val="00DE2124"/>
    <w:rsid w:val="00DE29E1"/>
    <w:rsid w:val="00DE3311"/>
    <w:rsid w:val="00DE3819"/>
    <w:rsid w:val="00DE48C5"/>
    <w:rsid w:val="00DE4AAF"/>
    <w:rsid w:val="00DE4AD5"/>
    <w:rsid w:val="00DE4E3C"/>
    <w:rsid w:val="00DE4FC2"/>
    <w:rsid w:val="00DE5134"/>
    <w:rsid w:val="00DE5A75"/>
    <w:rsid w:val="00DE5B9A"/>
    <w:rsid w:val="00DE620B"/>
    <w:rsid w:val="00DE65CB"/>
    <w:rsid w:val="00DE66E0"/>
    <w:rsid w:val="00DE6BF6"/>
    <w:rsid w:val="00DE6D16"/>
    <w:rsid w:val="00DE70CD"/>
    <w:rsid w:val="00DF080A"/>
    <w:rsid w:val="00DF0BB1"/>
    <w:rsid w:val="00DF1207"/>
    <w:rsid w:val="00DF189B"/>
    <w:rsid w:val="00DF1C4C"/>
    <w:rsid w:val="00DF28E5"/>
    <w:rsid w:val="00DF2A04"/>
    <w:rsid w:val="00DF2B86"/>
    <w:rsid w:val="00DF2C8F"/>
    <w:rsid w:val="00DF32CD"/>
    <w:rsid w:val="00DF3FA9"/>
    <w:rsid w:val="00DF4252"/>
    <w:rsid w:val="00DF4762"/>
    <w:rsid w:val="00DF47D5"/>
    <w:rsid w:val="00DF48DC"/>
    <w:rsid w:val="00DF649A"/>
    <w:rsid w:val="00DF6A5A"/>
    <w:rsid w:val="00DF6DEE"/>
    <w:rsid w:val="00DF6E84"/>
    <w:rsid w:val="00DF78DD"/>
    <w:rsid w:val="00E00BC6"/>
    <w:rsid w:val="00E01E6C"/>
    <w:rsid w:val="00E0200D"/>
    <w:rsid w:val="00E0243C"/>
    <w:rsid w:val="00E02AA0"/>
    <w:rsid w:val="00E02E1B"/>
    <w:rsid w:val="00E03129"/>
    <w:rsid w:val="00E03166"/>
    <w:rsid w:val="00E0351D"/>
    <w:rsid w:val="00E035B4"/>
    <w:rsid w:val="00E03857"/>
    <w:rsid w:val="00E03EFB"/>
    <w:rsid w:val="00E047C4"/>
    <w:rsid w:val="00E04B67"/>
    <w:rsid w:val="00E050EF"/>
    <w:rsid w:val="00E055FC"/>
    <w:rsid w:val="00E058AE"/>
    <w:rsid w:val="00E05D9C"/>
    <w:rsid w:val="00E05EE6"/>
    <w:rsid w:val="00E0678C"/>
    <w:rsid w:val="00E07100"/>
    <w:rsid w:val="00E073F3"/>
    <w:rsid w:val="00E07412"/>
    <w:rsid w:val="00E07AB9"/>
    <w:rsid w:val="00E07EC4"/>
    <w:rsid w:val="00E11547"/>
    <w:rsid w:val="00E11AC2"/>
    <w:rsid w:val="00E12B01"/>
    <w:rsid w:val="00E14A3E"/>
    <w:rsid w:val="00E14E87"/>
    <w:rsid w:val="00E15D83"/>
    <w:rsid w:val="00E16B75"/>
    <w:rsid w:val="00E17EA5"/>
    <w:rsid w:val="00E2019D"/>
    <w:rsid w:val="00E2169F"/>
    <w:rsid w:val="00E22303"/>
    <w:rsid w:val="00E23C4F"/>
    <w:rsid w:val="00E23E05"/>
    <w:rsid w:val="00E247F5"/>
    <w:rsid w:val="00E262B8"/>
    <w:rsid w:val="00E26482"/>
    <w:rsid w:val="00E265A0"/>
    <w:rsid w:val="00E26ED6"/>
    <w:rsid w:val="00E2718C"/>
    <w:rsid w:val="00E27CE3"/>
    <w:rsid w:val="00E27E37"/>
    <w:rsid w:val="00E27FF6"/>
    <w:rsid w:val="00E30065"/>
    <w:rsid w:val="00E30C2E"/>
    <w:rsid w:val="00E31357"/>
    <w:rsid w:val="00E31C69"/>
    <w:rsid w:val="00E32BA8"/>
    <w:rsid w:val="00E32ED5"/>
    <w:rsid w:val="00E334D7"/>
    <w:rsid w:val="00E334F8"/>
    <w:rsid w:val="00E34409"/>
    <w:rsid w:val="00E34979"/>
    <w:rsid w:val="00E34B25"/>
    <w:rsid w:val="00E3501A"/>
    <w:rsid w:val="00E354A7"/>
    <w:rsid w:val="00E357CB"/>
    <w:rsid w:val="00E3595C"/>
    <w:rsid w:val="00E366A8"/>
    <w:rsid w:val="00E36886"/>
    <w:rsid w:val="00E36C00"/>
    <w:rsid w:val="00E3705C"/>
    <w:rsid w:val="00E376EF"/>
    <w:rsid w:val="00E37C51"/>
    <w:rsid w:val="00E37E81"/>
    <w:rsid w:val="00E40114"/>
    <w:rsid w:val="00E412D1"/>
    <w:rsid w:val="00E413AA"/>
    <w:rsid w:val="00E42685"/>
    <w:rsid w:val="00E4293D"/>
    <w:rsid w:val="00E429B1"/>
    <w:rsid w:val="00E42E01"/>
    <w:rsid w:val="00E42FE2"/>
    <w:rsid w:val="00E448A3"/>
    <w:rsid w:val="00E44926"/>
    <w:rsid w:val="00E45728"/>
    <w:rsid w:val="00E477FA"/>
    <w:rsid w:val="00E5020D"/>
    <w:rsid w:val="00E5034E"/>
    <w:rsid w:val="00E51834"/>
    <w:rsid w:val="00E51953"/>
    <w:rsid w:val="00E52409"/>
    <w:rsid w:val="00E52E79"/>
    <w:rsid w:val="00E53868"/>
    <w:rsid w:val="00E5436C"/>
    <w:rsid w:val="00E54B99"/>
    <w:rsid w:val="00E55356"/>
    <w:rsid w:val="00E55C82"/>
    <w:rsid w:val="00E56453"/>
    <w:rsid w:val="00E56574"/>
    <w:rsid w:val="00E56AA7"/>
    <w:rsid w:val="00E6032C"/>
    <w:rsid w:val="00E61248"/>
    <w:rsid w:val="00E61298"/>
    <w:rsid w:val="00E6155B"/>
    <w:rsid w:val="00E61E5D"/>
    <w:rsid w:val="00E62C65"/>
    <w:rsid w:val="00E62D83"/>
    <w:rsid w:val="00E636DD"/>
    <w:rsid w:val="00E63ADC"/>
    <w:rsid w:val="00E63DB7"/>
    <w:rsid w:val="00E648B1"/>
    <w:rsid w:val="00E64AA7"/>
    <w:rsid w:val="00E64E9F"/>
    <w:rsid w:val="00E655C4"/>
    <w:rsid w:val="00E65A4B"/>
    <w:rsid w:val="00E668EC"/>
    <w:rsid w:val="00E669F4"/>
    <w:rsid w:val="00E66D05"/>
    <w:rsid w:val="00E6716F"/>
    <w:rsid w:val="00E675B0"/>
    <w:rsid w:val="00E679CE"/>
    <w:rsid w:val="00E67EFA"/>
    <w:rsid w:val="00E67F1C"/>
    <w:rsid w:val="00E70470"/>
    <w:rsid w:val="00E706C0"/>
    <w:rsid w:val="00E7154C"/>
    <w:rsid w:val="00E72146"/>
    <w:rsid w:val="00E723FF"/>
    <w:rsid w:val="00E727A7"/>
    <w:rsid w:val="00E72973"/>
    <w:rsid w:val="00E72A8A"/>
    <w:rsid w:val="00E733CF"/>
    <w:rsid w:val="00E73465"/>
    <w:rsid w:val="00E73610"/>
    <w:rsid w:val="00E74259"/>
    <w:rsid w:val="00E74694"/>
    <w:rsid w:val="00E746CC"/>
    <w:rsid w:val="00E74940"/>
    <w:rsid w:val="00E74DFD"/>
    <w:rsid w:val="00E74F85"/>
    <w:rsid w:val="00E75549"/>
    <w:rsid w:val="00E75911"/>
    <w:rsid w:val="00E759BE"/>
    <w:rsid w:val="00E759CB"/>
    <w:rsid w:val="00E75BCE"/>
    <w:rsid w:val="00E75E05"/>
    <w:rsid w:val="00E762B4"/>
    <w:rsid w:val="00E76813"/>
    <w:rsid w:val="00E76A21"/>
    <w:rsid w:val="00E772B1"/>
    <w:rsid w:val="00E801AF"/>
    <w:rsid w:val="00E80224"/>
    <w:rsid w:val="00E80320"/>
    <w:rsid w:val="00E80E36"/>
    <w:rsid w:val="00E81FF7"/>
    <w:rsid w:val="00E82736"/>
    <w:rsid w:val="00E836B3"/>
    <w:rsid w:val="00E84947"/>
    <w:rsid w:val="00E84C0C"/>
    <w:rsid w:val="00E84FE8"/>
    <w:rsid w:val="00E850D8"/>
    <w:rsid w:val="00E85437"/>
    <w:rsid w:val="00E85F79"/>
    <w:rsid w:val="00E86DB1"/>
    <w:rsid w:val="00E8795C"/>
    <w:rsid w:val="00E87E73"/>
    <w:rsid w:val="00E900C3"/>
    <w:rsid w:val="00E904E4"/>
    <w:rsid w:val="00E90B8F"/>
    <w:rsid w:val="00E91B72"/>
    <w:rsid w:val="00E91FCA"/>
    <w:rsid w:val="00E9246A"/>
    <w:rsid w:val="00E92A56"/>
    <w:rsid w:val="00E92E7A"/>
    <w:rsid w:val="00E9311B"/>
    <w:rsid w:val="00E932B0"/>
    <w:rsid w:val="00E9360E"/>
    <w:rsid w:val="00E93644"/>
    <w:rsid w:val="00E93DA0"/>
    <w:rsid w:val="00E943B9"/>
    <w:rsid w:val="00E95331"/>
    <w:rsid w:val="00E9619D"/>
    <w:rsid w:val="00EA0233"/>
    <w:rsid w:val="00EA1A65"/>
    <w:rsid w:val="00EA1BF8"/>
    <w:rsid w:val="00EA1FEA"/>
    <w:rsid w:val="00EA2056"/>
    <w:rsid w:val="00EA22B5"/>
    <w:rsid w:val="00EA2301"/>
    <w:rsid w:val="00EA26DD"/>
    <w:rsid w:val="00EA3364"/>
    <w:rsid w:val="00EA3C94"/>
    <w:rsid w:val="00EA4B8E"/>
    <w:rsid w:val="00EA4C8A"/>
    <w:rsid w:val="00EA5467"/>
    <w:rsid w:val="00EA5738"/>
    <w:rsid w:val="00EA5F17"/>
    <w:rsid w:val="00EA69D2"/>
    <w:rsid w:val="00EA6B8E"/>
    <w:rsid w:val="00EA6CCA"/>
    <w:rsid w:val="00EA7DA4"/>
    <w:rsid w:val="00EB0146"/>
    <w:rsid w:val="00EB0579"/>
    <w:rsid w:val="00EB05D2"/>
    <w:rsid w:val="00EB0696"/>
    <w:rsid w:val="00EB0F0F"/>
    <w:rsid w:val="00EB156F"/>
    <w:rsid w:val="00EB1A68"/>
    <w:rsid w:val="00EB1B1F"/>
    <w:rsid w:val="00EB2152"/>
    <w:rsid w:val="00EB377C"/>
    <w:rsid w:val="00EB3B81"/>
    <w:rsid w:val="00EB40BB"/>
    <w:rsid w:val="00EB46B7"/>
    <w:rsid w:val="00EB507C"/>
    <w:rsid w:val="00EB5577"/>
    <w:rsid w:val="00EB5A60"/>
    <w:rsid w:val="00EB5DA2"/>
    <w:rsid w:val="00EB6294"/>
    <w:rsid w:val="00EB680E"/>
    <w:rsid w:val="00EB6B7B"/>
    <w:rsid w:val="00EB6BC8"/>
    <w:rsid w:val="00EB753E"/>
    <w:rsid w:val="00EB7B2D"/>
    <w:rsid w:val="00EB7FFD"/>
    <w:rsid w:val="00EC1850"/>
    <w:rsid w:val="00EC1C6C"/>
    <w:rsid w:val="00EC20FD"/>
    <w:rsid w:val="00EC28CE"/>
    <w:rsid w:val="00EC3089"/>
    <w:rsid w:val="00EC373D"/>
    <w:rsid w:val="00EC5031"/>
    <w:rsid w:val="00EC5685"/>
    <w:rsid w:val="00EC5DE4"/>
    <w:rsid w:val="00EC5E8C"/>
    <w:rsid w:val="00EC64B4"/>
    <w:rsid w:val="00EC6E00"/>
    <w:rsid w:val="00EC7062"/>
    <w:rsid w:val="00EC737B"/>
    <w:rsid w:val="00ED0113"/>
    <w:rsid w:val="00ED0144"/>
    <w:rsid w:val="00ED0F9F"/>
    <w:rsid w:val="00ED13B3"/>
    <w:rsid w:val="00ED1611"/>
    <w:rsid w:val="00ED1A36"/>
    <w:rsid w:val="00ED2258"/>
    <w:rsid w:val="00ED2797"/>
    <w:rsid w:val="00ED2A09"/>
    <w:rsid w:val="00ED32D0"/>
    <w:rsid w:val="00ED389D"/>
    <w:rsid w:val="00ED425E"/>
    <w:rsid w:val="00ED50AC"/>
    <w:rsid w:val="00ED55B3"/>
    <w:rsid w:val="00ED5641"/>
    <w:rsid w:val="00ED60B5"/>
    <w:rsid w:val="00ED62EE"/>
    <w:rsid w:val="00ED6612"/>
    <w:rsid w:val="00ED7052"/>
    <w:rsid w:val="00ED74EC"/>
    <w:rsid w:val="00ED7ACC"/>
    <w:rsid w:val="00ED7B95"/>
    <w:rsid w:val="00EE0173"/>
    <w:rsid w:val="00EE0226"/>
    <w:rsid w:val="00EE08A1"/>
    <w:rsid w:val="00EE10DB"/>
    <w:rsid w:val="00EE11AF"/>
    <w:rsid w:val="00EE12AE"/>
    <w:rsid w:val="00EE1300"/>
    <w:rsid w:val="00EE205E"/>
    <w:rsid w:val="00EE257F"/>
    <w:rsid w:val="00EE2867"/>
    <w:rsid w:val="00EE313E"/>
    <w:rsid w:val="00EE321D"/>
    <w:rsid w:val="00EE4191"/>
    <w:rsid w:val="00EE45B1"/>
    <w:rsid w:val="00EE4CAC"/>
    <w:rsid w:val="00EE4FC4"/>
    <w:rsid w:val="00EE5704"/>
    <w:rsid w:val="00EE5AC9"/>
    <w:rsid w:val="00EE6006"/>
    <w:rsid w:val="00EE62DC"/>
    <w:rsid w:val="00EE6A70"/>
    <w:rsid w:val="00EE6E08"/>
    <w:rsid w:val="00EE6E73"/>
    <w:rsid w:val="00EE6F28"/>
    <w:rsid w:val="00EF084A"/>
    <w:rsid w:val="00EF19AB"/>
    <w:rsid w:val="00EF1DBD"/>
    <w:rsid w:val="00EF21D0"/>
    <w:rsid w:val="00EF25F8"/>
    <w:rsid w:val="00EF2B32"/>
    <w:rsid w:val="00EF313B"/>
    <w:rsid w:val="00EF379F"/>
    <w:rsid w:val="00EF4447"/>
    <w:rsid w:val="00EF55CE"/>
    <w:rsid w:val="00EF6A56"/>
    <w:rsid w:val="00EF6C39"/>
    <w:rsid w:val="00F0005E"/>
    <w:rsid w:val="00F00420"/>
    <w:rsid w:val="00F005D0"/>
    <w:rsid w:val="00F00EB2"/>
    <w:rsid w:val="00F022C5"/>
    <w:rsid w:val="00F02889"/>
    <w:rsid w:val="00F02AB8"/>
    <w:rsid w:val="00F02B34"/>
    <w:rsid w:val="00F02BAE"/>
    <w:rsid w:val="00F02C04"/>
    <w:rsid w:val="00F02E3E"/>
    <w:rsid w:val="00F03639"/>
    <w:rsid w:val="00F0551B"/>
    <w:rsid w:val="00F0584A"/>
    <w:rsid w:val="00F05A57"/>
    <w:rsid w:val="00F07FF0"/>
    <w:rsid w:val="00F11008"/>
    <w:rsid w:val="00F1156A"/>
    <w:rsid w:val="00F11951"/>
    <w:rsid w:val="00F11E9D"/>
    <w:rsid w:val="00F12485"/>
    <w:rsid w:val="00F12AC7"/>
    <w:rsid w:val="00F12DEB"/>
    <w:rsid w:val="00F13158"/>
    <w:rsid w:val="00F13165"/>
    <w:rsid w:val="00F133B5"/>
    <w:rsid w:val="00F138A5"/>
    <w:rsid w:val="00F138F5"/>
    <w:rsid w:val="00F13934"/>
    <w:rsid w:val="00F144A6"/>
    <w:rsid w:val="00F14892"/>
    <w:rsid w:val="00F15B29"/>
    <w:rsid w:val="00F15D15"/>
    <w:rsid w:val="00F15E47"/>
    <w:rsid w:val="00F160DC"/>
    <w:rsid w:val="00F161A5"/>
    <w:rsid w:val="00F167FD"/>
    <w:rsid w:val="00F16F8D"/>
    <w:rsid w:val="00F1758B"/>
    <w:rsid w:val="00F17F79"/>
    <w:rsid w:val="00F20D1F"/>
    <w:rsid w:val="00F22CBB"/>
    <w:rsid w:val="00F234FB"/>
    <w:rsid w:val="00F24127"/>
    <w:rsid w:val="00F24A25"/>
    <w:rsid w:val="00F25D74"/>
    <w:rsid w:val="00F260E5"/>
    <w:rsid w:val="00F26139"/>
    <w:rsid w:val="00F26160"/>
    <w:rsid w:val="00F2630D"/>
    <w:rsid w:val="00F269D9"/>
    <w:rsid w:val="00F26E03"/>
    <w:rsid w:val="00F2707D"/>
    <w:rsid w:val="00F279D5"/>
    <w:rsid w:val="00F3026D"/>
    <w:rsid w:val="00F30DF8"/>
    <w:rsid w:val="00F30F09"/>
    <w:rsid w:val="00F3215F"/>
    <w:rsid w:val="00F323B7"/>
    <w:rsid w:val="00F3251E"/>
    <w:rsid w:val="00F32C78"/>
    <w:rsid w:val="00F33687"/>
    <w:rsid w:val="00F34352"/>
    <w:rsid w:val="00F346FD"/>
    <w:rsid w:val="00F34ADF"/>
    <w:rsid w:val="00F34C50"/>
    <w:rsid w:val="00F368FE"/>
    <w:rsid w:val="00F36B1C"/>
    <w:rsid w:val="00F36DC0"/>
    <w:rsid w:val="00F3751D"/>
    <w:rsid w:val="00F409A7"/>
    <w:rsid w:val="00F41AFA"/>
    <w:rsid w:val="00F41B7F"/>
    <w:rsid w:val="00F42BBE"/>
    <w:rsid w:val="00F42C3F"/>
    <w:rsid w:val="00F43521"/>
    <w:rsid w:val="00F436E2"/>
    <w:rsid w:val="00F43A45"/>
    <w:rsid w:val="00F444F1"/>
    <w:rsid w:val="00F44741"/>
    <w:rsid w:val="00F44893"/>
    <w:rsid w:val="00F44E43"/>
    <w:rsid w:val="00F44E80"/>
    <w:rsid w:val="00F45407"/>
    <w:rsid w:val="00F45427"/>
    <w:rsid w:val="00F4629F"/>
    <w:rsid w:val="00F469F3"/>
    <w:rsid w:val="00F47102"/>
    <w:rsid w:val="00F47109"/>
    <w:rsid w:val="00F47237"/>
    <w:rsid w:val="00F47940"/>
    <w:rsid w:val="00F47B76"/>
    <w:rsid w:val="00F5023A"/>
    <w:rsid w:val="00F502B3"/>
    <w:rsid w:val="00F50EE5"/>
    <w:rsid w:val="00F510DA"/>
    <w:rsid w:val="00F51482"/>
    <w:rsid w:val="00F51E96"/>
    <w:rsid w:val="00F5268A"/>
    <w:rsid w:val="00F52BF2"/>
    <w:rsid w:val="00F53529"/>
    <w:rsid w:val="00F53E5C"/>
    <w:rsid w:val="00F541B2"/>
    <w:rsid w:val="00F545C1"/>
    <w:rsid w:val="00F54C6F"/>
    <w:rsid w:val="00F54D81"/>
    <w:rsid w:val="00F5539B"/>
    <w:rsid w:val="00F55765"/>
    <w:rsid w:val="00F558CB"/>
    <w:rsid w:val="00F55BC2"/>
    <w:rsid w:val="00F56405"/>
    <w:rsid w:val="00F56937"/>
    <w:rsid w:val="00F56D6D"/>
    <w:rsid w:val="00F5753B"/>
    <w:rsid w:val="00F57A2B"/>
    <w:rsid w:val="00F57E84"/>
    <w:rsid w:val="00F60214"/>
    <w:rsid w:val="00F60C11"/>
    <w:rsid w:val="00F60C44"/>
    <w:rsid w:val="00F6159D"/>
    <w:rsid w:val="00F61A3D"/>
    <w:rsid w:val="00F6339E"/>
    <w:rsid w:val="00F6350C"/>
    <w:rsid w:val="00F64178"/>
    <w:rsid w:val="00F64884"/>
    <w:rsid w:val="00F64AAC"/>
    <w:rsid w:val="00F64B3D"/>
    <w:rsid w:val="00F64FC4"/>
    <w:rsid w:val="00F6642A"/>
    <w:rsid w:val="00F66CC0"/>
    <w:rsid w:val="00F66F41"/>
    <w:rsid w:val="00F676BE"/>
    <w:rsid w:val="00F67CC8"/>
    <w:rsid w:val="00F704C9"/>
    <w:rsid w:val="00F70ECB"/>
    <w:rsid w:val="00F71425"/>
    <w:rsid w:val="00F717A2"/>
    <w:rsid w:val="00F7222E"/>
    <w:rsid w:val="00F73BC4"/>
    <w:rsid w:val="00F73F41"/>
    <w:rsid w:val="00F74053"/>
    <w:rsid w:val="00F74E10"/>
    <w:rsid w:val="00F7596A"/>
    <w:rsid w:val="00F75BDB"/>
    <w:rsid w:val="00F7683C"/>
    <w:rsid w:val="00F76EE6"/>
    <w:rsid w:val="00F770C0"/>
    <w:rsid w:val="00F77418"/>
    <w:rsid w:val="00F77BF5"/>
    <w:rsid w:val="00F81CCE"/>
    <w:rsid w:val="00F8233D"/>
    <w:rsid w:val="00F824C2"/>
    <w:rsid w:val="00F827D1"/>
    <w:rsid w:val="00F82841"/>
    <w:rsid w:val="00F82B96"/>
    <w:rsid w:val="00F82C19"/>
    <w:rsid w:val="00F82E0B"/>
    <w:rsid w:val="00F83616"/>
    <w:rsid w:val="00F83711"/>
    <w:rsid w:val="00F84599"/>
    <w:rsid w:val="00F860CD"/>
    <w:rsid w:val="00F8651A"/>
    <w:rsid w:val="00F86632"/>
    <w:rsid w:val="00F86AEB"/>
    <w:rsid w:val="00F87D5E"/>
    <w:rsid w:val="00F87E07"/>
    <w:rsid w:val="00F87EA7"/>
    <w:rsid w:val="00F9030D"/>
    <w:rsid w:val="00F909AD"/>
    <w:rsid w:val="00F910E5"/>
    <w:rsid w:val="00F911CF"/>
    <w:rsid w:val="00F92037"/>
    <w:rsid w:val="00F92247"/>
    <w:rsid w:val="00F9234C"/>
    <w:rsid w:val="00F9349C"/>
    <w:rsid w:val="00F9395A"/>
    <w:rsid w:val="00F9496C"/>
    <w:rsid w:val="00F956C6"/>
    <w:rsid w:val="00F96B7E"/>
    <w:rsid w:val="00F9706A"/>
    <w:rsid w:val="00F9716E"/>
    <w:rsid w:val="00FA0BB4"/>
    <w:rsid w:val="00FA13DB"/>
    <w:rsid w:val="00FA20F1"/>
    <w:rsid w:val="00FA2240"/>
    <w:rsid w:val="00FA242F"/>
    <w:rsid w:val="00FA2968"/>
    <w:rsid w:val="00FA35D5"/>
    <w:rsid w:val="00FA4AD8"/>
    <w:rsid w:val="00FA50C3"/>
    <w:rsid w:val="00FA515D"/>
    <w:rsid w:val="00FA5207"/>
    <w:rsid w:val="00FA5C8F"/>
    <w:rsid w:val="00FA5CE3"/>
    <w:rsid w:val="00FA646D"/>
    <w:rsid w:val="00FA69F1"/>
    <w:rsid w:val="00FA70D9"/>
    <w:rsid w:val="00FB07DA"/>
    <w:rsid w:val="00FB0B26"/>
    <w:rsid w:val="00FB10A1"/>
    <w:rsid w:val="00FB189F"/>
    <w:rsid w:val="00FB1BFD"/>
    <w:rsid w:val="00FB1FB8"/>
    <w:rsid w:val="00FB210A"/>
    <w:rsid w:val="00FB2C6E"/>
    <w:rsid w:val="00FB3C11"/>
    <w:rsid w:val="00FB3CCD"/>
    <w:rsid w:val="00FB49E1"/>
    <w:rsid w:val="00FB4A8A"/>
    <w:rsid w:val="00FB5255"/>
    <w:rsid w:val="00FB52FE"/>
    <w:rsid w:val="00FB5DA5"/>
    <w:rsid w:val="00FB74C6"/>
    <w:rsid w:val="00FC0B48"/>
    <w:rsid w:val="00FC1FDD"/>
    <w:rsid w:val="00FC2501"/>
    <w:rsid w:val="00FC2C81"/>
    <w:rsid w:val="00FC2EC7"/>
    <w:rsid w:val="00FC2F1B"/>
    <w:rsid w:val="00FC2FA6"/>
    <w:rsid w:val="00FC30B0"/>
    <w:rsid w:val="00FC36F3"/>
    <w:rsid w:val="00FC3CFB"/>
    <w:rsid w:val="00FC3DC8"/>
    <w:rsid w:val="00FC416F"/>
    <w:rsid w:val="00FC4AEE"/>
    <w:rsid w:val="00FC58FD"/>
    <w:rsid w:val="00FC6CCF"/>
    <w:rsid w:val="00FC6D81"/>
    <w:rsid w:val="00FC739D"/>
    <w:rsid w:val="00FD0ACE"/>
    <w:rsid w:val="00FD12C4"/>
    <w:rsid w:val="00FD1583"/>
    <w:rsid w:val="00FD3153"/>
    <w:rsid w:val="00FD54B5"/>
    <w:rsid w:val="00FD5C46"/>
    <w:rsid w:val="00FD62C0"/>
    <w:rsid w:val="00FD7808"/>
    <w:rsid w:val="00FD788B"/>
    <w:rsid w:val="00FD7D05"/>
    <w:rsid w:val="00FE0513"/>
    <w:rsid w:val="00FE0CB1"/>
    <w:rsid w:val="00FE0D2D"/>
    <w:rsid w:val="00FE0D41"/>
    <w:rsid w:val="00FE16CE"/>
    <w:rsid w:val="00FE1A29"/>
    <w:rsid w:val="00FE21F4"/>
    <w:rsid w:val="00FE226C"/>
    <w:rsid w:val="00FE325D"/>
    <w:rsid w:val="00FE4BB6"/>
    <w:rsid w:val="00FE4C38"/>
    <w:rsid w:val="00FE4D02"/>
    <w:rsid w:val="00FE6093"/>
    <w:rsid w:val="00FE614E"/>
    <w:rsid w:val="00FE670E"/>
    <w:rsid w:val="00FF01E4"/>
    <w:rsid w:val="00FF10B8"/>
    <w:rsid w:val="00FF1A7A"/>
    <w:rsid w:val="00FF2098"/>
    <w:rsid w:val="00FF23C6"/>
    <w:rsid w:val="00FF27A6"/>
    <w:rsid w:val="00FF2A0B"/>
    <w:rsid w:val="00FF3891"/>
    <w:rsid w:val="00FF3B2D"/>
    <w:rsid w:val="00FF4EAD"/>
    <w:rsid w:val="00FF4F51"/>
    <w:rsid w:val="00FF50D7"/>
    <w:rsid w:val="00FF538E"/>
    <w:rsid w:val="00FF5844"/>
    <w:rsid w:val="00FF5D09"/>
    <w:rsid w:val="00FF6024"/>
    <w:rsid w:val="00FF6324"/>
    <w:rsid w:val="00FF671A"/>
    <w:rsid w:val="00FF712C"/>
    <w:rsid w:val="00FF7152"/>
    <w:rsid w:val="00FF721B"/>
  </w:rsids>
  <m:mathPr>
    <m:mathFont m:val="Cambria Math"/>
    <m:brkBin m:val="before"/>
    <m:brkBinSub m:val="--"/>
    <m:smallFrac m:val="0"/>
    <m:dispDef/>
    <m:lMargin m:val="0"/>
    <m:rMargin m:val="0"/>
    <m:defJc m:val="centerGroup"/>
    <m:wrapIndent m:val="1440"/>
    <m:intLim m:val="subSup"/>
    <m:naryLim m:val="undOvr"/>
  </m:mathPr>
  <w:attachedSchema w:val="kcentrix:tara"/>
  <w:attachedSchema w:val="http://www.w3.org/1999/XSL/Format"/>
  <w:attachedSchema w:val="urn:schemas-microsoft-com:xslt"/>
  <w:attachedSchema w:val="urn:rmg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2051">
      <o:colormru v:ext="edit" colors="#ddd"/>
    </o:shapedefaults>
    <o:shapelayout v:ext="edit">
      <o:idmap v:ext="edit" data="1"/>
    </o:shapelayout>
  </w:shapeDefaults>
  <w:decimalSymbol w:val="."/>
  <w:listSeparator w:val=","/>
  <w14:docId w14:val="38B71A39"/>
  <w15:docId w15:val="{61CB15BB-D40D-41B1-965A-1A27A20F2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1015"/>
    <w:pPr>
      <w:spacing w:before="90" w:after="90"/>
    </w:pPr>
    <w:rPr>
      <w:rFonts w:ascii="Arial" w:eastAsia="Times New Roman" w:hAnsi="Arial"/>
      <w:szCs w:val="24"/>
      <w:lang w:eastAsia="en-US"/>
    </w:rPr>
  </w:style>
  <w:style w:type="paragraph" w:styleId="Heading1">
    <w:name w:val="heading 1"/>
    <w:basedOn w:val="Normal"/>
    <w:next w:val="BodyText"/>
    <w:link w:val="Heading1Char"/>
    <w:qFormat/>
    <w:rsid w:val="00CA684F"/>
    <w:pPr>
      <w:keepNext/>
      <w:keepLines/>
      <w:pageBreakBefore/>
      <w:numPr>
        <w:numId w:val="6"/>
      </w:numPr>
      <w:spacing w:before="240" w:after="240"/>
      <w:outlineLvl w:val="0"/>
    </w:pPr>
    <w:rPr>
      <w:rFonts w:cs="Arial"/>
      <w:b/>
      <w:sz w:val="32"/>
      <w:szCs w:val="32"/>
    </w:rPr>
  </w:style>
  <w:style w:type="paragraph" w:styleId="Heading2">
    <w:name w:val="heading 2"/>
    <w:basedOn w:val="Normal"/>
    <w:next w:val="BodyText2"/>
    <w:link w:val="Heading2Char"/>
    <w:qFormat/>
    <w:rsid w:val="00CA684F"/>
    <w:pPr>
      <w:keepNext/>
      <w:keepLines/>
      <w:numPr>
        <w:ilvl w:val="1"/>
        <w:numId w:val="6"/>
      </w:numPr>
      <w:pBdr>
        <w:top w:val="single" w:sz="8" w:space="2" w:color="999999"/>
        <w:bottom w:val="single" w:sz="24" w:space="2" w:color="CCCCCC"/>
      </w:pBdr>
      <w:shd w:val="clear" w:color="auto" w:fill="CCCCCC"/>
      <w:spacing w:before="240" w:after="0"/>
      <w:outlineLvl w:val="1"/>
    </w:pPr>
    <w:rPr>
      <w:b/>
      <w:sz w:val="28"/>
      <w:szCs w:val="34"/>
    </w:rPr>
  </w:style>
  <w:style w:type="paragraph" w:styleId="Heading3">
    <w:name w:val="heading 3"/>
    <w:basedOn w:val="Normal"/>
    <w:next w:val="BodyText2"/>
    <w:link w:val="Heading3Char"/>
    <w:qFormat/>
    <w:rsid w:val="00CA684F"/>
    <w:pPr>
      <w:keepNext/>
      <w:numPr>
        <w:ilvl w:val="2"/>
        <w:numId w:val="6"/>
      </w:numPr>
      <w:pBdr>
        <w:top w:val="single" w:sz="8" w:space="2" w:color="C2C2C2"/>
        <w:bottom w:val="single" w:sz="18" w:space="2" w:color="E6E6E6"/>
      </w:pBdr>
      <w:shd w:val="clear" w:color="auto" w:fill="E6E6E6"/>
      <w:spacing w:before="0" w:after="0"/>
      <w:outlineLvl w:val="2"/>
    </w:pPr>
    <w:rPr>
      <w:rFonts w:ascii="Arial Bold" w:hAnsi="Arial Bold"/>
      <w:b/>
      <w:sz w:val="24"/>
    </w:rPr>
  </w:style>
  <w:style w:type="paragraph" w:styleId="Heading4">
    <w:name w:val="heading 4"/>
    <w:basedOn w:val="Normal"/>
    <w:next w:val="BodyText2"/>
    <w:link w:val="Heading4Char"/>
    <w:qFormat/>
    <w:rsid w:val="00CA684F"/>
    <w:pPr>
      <w:keepNext/>
      <w:numPr>
        <w:ilvl w:val="3"/>
        <w:numId w:val="6"/>
      </w:numPr>
      <w:pBdr>
        <w:top w:val="single" w:sz="12" w:space="1" w:color="CCCCCC"/>
        <w:bottom w:val="single" w:sz="12" w:space="2" w:color="F3F3F3"/>
      </w:pBdr>
      <w:shd w:val="clear" w:color="auto" w:fill="F3F3F3"/>
      <w:spacing w:before="0" w:after="0"/>
      <w:outlineLvl w:val="3"/>
    </w:pPr>
    <w:rPr>
      <w:rFonts w:ascii="Arial Bold" w:hAnsi="Arial Bold" w:cs="Arial"/>
      <w:b/>
      <w:sz w:val="24"/>
    </w:rPr>
  </w:style>
  <w:style w:type="paragraph" w:styleId="Heading5">
    <w:name w:val="heading 5"/>
    <w:basedOn w:val="Normal"/>
    <w:link w:val="Heading5Char"/>
    <w:qFormat/>
    <w:rsid w:val="00CA684F"/>
    <w:pPr>
      <w:numPr>
        <w:ilvl w:val="4"/>
        <w:numId w:val="6"/>
      </w:numPr>
      <w:spacing w:before="60" w:after="60"/>
      <w:outlineLvl w:val="4"/>
    </w:pPr>
  </w:style>
  <w:style w:type="paragraph" w:styleId="Heading6">
    <w:name w:val="heading 6"/>
    <w:basedOn w:val="Normal"/>
    <w:link w:val="Heading6Char"/>
    <w:qFormat/>
    <w:rsid w:val="00CA684F"/>
    <w:pPr>
      <w:numPr>
        <w:ilvl w:val="5"/>
        <w:numId w:val="6"/>
      </w:numPr>
      <w:spacing w:before="60" w:after="120"/>
      <w:contextualSpacing/>
      <w:outlineLvl w:val="5"/>
    </w:pPr>
  </w:style>
  <w:style w:type="paragraph" w:styleId="Heading7">
    <w:name w:val="heading 7"/>
    <w:basedOn w:val="Normal"/>
    <w:link w:val="Heading7Char"/>
    <w:qFormat/>
    <w:rsid w:val="00CA684F"/>
    <w:pPr>
      <w:numPr>
        <w:ilvl w:val="6"/>
        <w:numId w:val="6"/>
      </w:numPr>
      <w:spacing w:before="60" w:after="120"/>
      <w:outlineLvl w:val="6"/>
    </w:pPr>
  </w:style>
  <w:style w:type="paragraph" w:styleId="Heading8">
    <w:name w:val="heading 8"/>
    <w:basedOn w:val="Normal"/>
    <w:link w:val="Heading8Char"/>
    <w:qFormat/>
    <w:rsid w:val="00CA684F"/>
    <w:pPr>
      <w:numPr>
        <w:ilvl w:val="7"/>
        <w:numId w:val="6"/>
      </w:numPr>
      <w:spacing w:before="100" w:beforeAutospacing="1" w:after="100" w:afterAutospacing="1"/>
      <w:outlineLvl w:val="7"/>
    </w:pPr>
    <w:rPr>
      <w:sz w:val="18"/>
      <w:szCs w:val="18"/>
    </w:rPr>
  </w:style>
  <w:style w:type="paragraph" w:styleId="Heading9">
    <w:name w:val="heading 9"/>
    <w:basedOn w:val="Normal"/>
    <w:next w:val="BodyText2"/>
    <w:link w:val="Heading9Char"/>
    <w:qFormat/>
    <w:rsid w:val="00CA684F"/>
    <w:pPr>
      <w:numPr>
        <w:ilvl w:val="8"/>
        <w:numId w:val="6"/>
      </w:numPr>
      <w:spacing w:before="100" w:beforeAutospacing="1" w:after="100" w:afterAutospacing="1"/>
      <w:outlineLvl w:val="8"/>
    </w:pPr>
    <w:rPr>
      <w:rFonts w:ascii="Arial Bold" w:hAnsi="Arial Bold"/>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517E9"/>
    <w:pPr>
      <w:spacing w:after="120"/>
    </w:pPr>
  </w:style>
  <w:style w:type="character" w:customStyle="1" w:styleId="BodyTextChar">
    <w:name w:val="Body Text Char"/>
    <w:link w:val="BodyText"/>
    <w:rsid w:val="00C274FC"/>
    <w:rPr>
      <w:rFonts w:ascii="Arial" w:eastAsia="Times New Roman" w:hAnsi="Arial"/>
      <w:szCs w:val="24"/>
      <w:lang w:eastAsia="en-US"/>
    </w:rPr>
  </w:style>
  <w:style w:type="paragraph" w:styleId="BodyText2">
    <w:name w:val="Body Text 2"/>
    <w:basedOn w:val="Normal"/>
    <w:link w:val="BodyText2Char"/>
    <w:rsid w:val="00B517E9"/>
    <w:pPr>
      <w:spacing w:after="120"/>
      <w:ind w:left="851"/>
    </w:pPr>
  </w:style>
  <w:style w:type="character" w:customStyle="1" w:styleId="BodyText2Char">
    <w:name w:val="Body Text 2 Char"/>
    <w:link w:val="BodyText2"/>
    <w:rsid w:val="00B517E9"/>
    <w:rPr>
      <w:rFonts w:ascii="Arial" w:eastAsia="Times New Roman" w:hAnsi="Arial"/>
      <w:szCs w:val="24"/>
    </w:rPr>
  </w:style>
  <w:style w:type="paragraph" w:styleId="BodyText3">
    <w:name w:val="Body Text 3"/>
    <w:basedOn w:val="Normal"/>
    <w:link w:val="BodyText3Char"/>
    <w:rsid w:val="00B517E9"/>
    <w:pPr>
      <w:ind w:left="1418"/>
    </w:pPr>
  </w:style>
  <w:style w:type="character" w:customStyle="1" w:styleId="BodyText3Char">
    <w:name w:val="Body Text 3 Char"/>
    <w:link w:val="BodyText3"/>
    <w:rsid w:val="00B517E9"/>
    <w:rPr>
      <w:rFonts w:ascii="Arial" w:eastAsia="Times New Roman" w:hAnsi="Arial"/>
    </w:rPr>
  </w:style>
  <w:style w:type="paragraph" w:customStyle="1" w:styleId="BodyTextCenter">
    <w:name w:val="Body Text Center"/>
    <w:basedOn w:val="Normal"/>
    <w:rsid w:val="00B517E9"/>
    <w:pPr>
      <w:spacing w:before="120" w:after="120"/>
      <w:jc w:val="center"/>
    </w:pPr>
  </w:style>
  <w:style w:type="paragraph" w:styleId="Caption">
    <w:name w:val="caption"/>
    <w:basedOn w:val="Normal"/>
    <w:next w:val="Normal"/>
    <w:qFormat/>
    <w:rsid w:val="00FC4AEE"/>
    <w:pPr>
      <w:keepNext/>
      <w:spacing w:before="240"/>
      <w:ind w:left="851"/>
    </w:pPr>
    <w:rPr>
      <w:b/>
      <w:bCs/>
    </w:rPr>
  </w:style>
  <w:style w:type="paragraph" w:customStyle="1" w:styleId="ChargeArea1">
    <w:name w:val="ChargeArea1"/>
    <w:rsid w:val="00B517E9"/>
    <w:pPr>
      <w:spacing w:before="90" w:after="90"/>
    </w:pPr>
    <w:rPr>
      <w:rFonts w:ascii="Arial" w:eastAsia="Times New Roman" w:hAnsi="Arial"/>
      <w:sz w:val="18"/>
      <w:szCs w:val="24"/>
      <w:lang w:eastAsia="en-US"/>
    </w:rPr>
  </w:style>
  <w:style w:type="character" w:styleId="CommentReference">
    <w:name w:val="annotation reference"/>
    <w:rsid w:val="00B517E9"/>
    <w:rPr>
      <w:sz w:val="16"/>
      <w:szCs w:val="16"/>
    </w:rPr>
  </w:style>
  <w:style w:type="paragraph" w:styleId="CommentText">
    <w:name w:val="annotation text"/>
    <w:basedOn w:val="Normal"/>
    <w:link w:val="CommentTextChar"/>
    <w:rsid w:val="00B517E9"/>
    <w:pPr>
      <w:jc w:val="both"/>
    </w:pPr>
    <w:rPr>
      <w:rFonts w:ascii="Gill Sans MT" w:hAnsi="Gill Sans MT"/>
    </w:rPr>
  </w:style>
  <w:style w:type="character" w:customStyle="1" w:styleId="CommentTextChar">
    <w:name w:val="Comment Text Char"/>
    <w:link w:val="CommentText"/>
    <w:rsid w:val="00B517E9"/>
    <w:rPr>
      <w:rFonts w:ascii="Gill Sans MT" w:eastAsia="Times New Roman" w:hAnsi="Gill Sans MT"/>
    </w:rPr>
  </w:style>
  <w:style w:type="paragraph" w:styleId="CommentSubject">
    <w:name w:val="annotation subject"/>
    <w:basedOn w:val="CommentText"/>
    <w:next w:val="CommentText"/>
    <w:link w:val="CommentSubjectChar"/>
    <w:rsid w:val="00B517E9"/>
    <w:pPr>
      <w:jc w:val="left"/>
    </w:pPr>
    <w:rPr>
      <w:rFonts w:ascii="Times New Roman" w:hAnsi="Times New Roman"/>
      <w:b/>
      <w:bCs/>
    </w:rPr>
  </w:style>
  <w:style w:type="character" w:customStyle="1" w:styleId="CommentSubjectChar">
    <w:name w:val="Comment Subject Char"/>
    <w:link w:val="CommentSubject"/>
    <w:rsid w:val="00B517E9"/>
    <w:rPr>
      <w:rFonts w:ascii="Gill Sans MT" w:eastAsia="Times New Roman" w:hAnsi="Gill Sans MT"/>
      <w:b/>
      <w:bCs/>
    </w:rPr>
  </w:style>
  <w:style w:type="paragraph" w:customStyle="1" w:styleId="Contents">
    <w:name w:val="Contents"/>
    <w:basedOn w:val="Normal"/>
    <w:next w:val="BodyText"/>
    <w:rsid w:val="00B517E9"/>
    <w:pPr>
      <w:spacing w:before="100" w:beforeAutospacing="1" w:after="100" w:afterAutospacing="1"/>
    </w:pPr>
    <w:rPr>
      <w:rFonts w:ascii="Arial Bold" w:hAnsi="Arial Bold"/>
      <w:b/>
    </w:rPr>
  </w:style>
  <w:style w:type="paragraph" w:customStyle="1" w:styleId="Citation">
    <w:name w:val="Citation"/>
    <w:basedOn w:val="ExtrinsicMaterial"/>
    <w:rsid w:val="00671CB4"/>
    <w:pPr>
      <w:pBdr>
        <w:top w:val="none" w:sz="0" w:space="0" w:color="auto"/>
        <w:left w:val="none" w:sz="0" w:space="0" w:color="auto"/>
        <w:bottom w:val="none" w:sz="0" w:space="0" w:color="auto"/>
        <w:right w:val="none" w:sz="0" w:space="0" w:color="auto"/>
      </w:pBdr>
      <w:shd w:val="clear" w:color="auto" w:fill="auto"/>
      <w:ind w:left="0" w:right="0"/>
    </w:pPr>
  </w:style>
  <w:style w:type="paragraph" w:customStyle="1" w:styleId="AcceptOutcomes2">
    <w:name w:val="AcceptOutcomes2&gt;"/>
    <w:rsid w:val="00B517E9"/>
    <w:pPr>
      <w:spacing w:before="90" w:after="60"/>
      <w:ind w:left="709" w:hanging="709"/>
      <w:contextualSpacing/>
    </w:pPr>
    <w:rPr>
      <w:rFonts w:ascii="Arial" w:eastAsia="Times New Roman" w:hAnsi="Arial"/>
      <w:sz w:val="18"/>
      <w:szCs w:val="18"/>
      <w:lang w:eastAsia="en-US"/>
    </w:rPr>
  </w:style>
  <w:style w:type="paragraph" w:customStyle="1" w:styleId="Editorsnote1">
    <w:name w:val="Editor's note1"/>
    <w:basedOn w:val="Normal"/>
    <w:next w:val="Normal"/>
    <w:link w:val="Editorsnote1CharChar"/>
    <w:rsid w:val="00F3026D"/>
    <w:pPr>
      <w:numPr>
        <w:numId w:val="1"/>
      </w:numPr>
      <w:spacing w:before="120" w:after="120"/>
    </w:pPr>
    <w:rPr>
      <w:sz w:val="16"/>
      <w:szCs w:val="16"/>
    </w:rPr>
  </w:style>
  <w:style w:type="paragraph" w:customStyle="1" w:styleId="Editorsnote2">
    <w:name w:val="Editors note2"/>
    <w:basedOn w:val="Editorsnote1"/>
    <w:next w:val="Normal"/>
    <w:link w:val="Editorsnote2CharChar"/>
    <w:rsid w:val="00F3026D"/>
    <w:pPr>
      <w:numPr>
        <w:numId w:val="3"/>
      </w:numPr>
      <w:tabs>
        <w:tab w:val="left" w:pos="2268"/>
      </w:tabs>
      <w:spacing w:before="180"/>
    </w:pPr>
  </w:style>
  <w:style w:type="paragraph" w:customStyle="1" w:styleId="Editorsnote2bullet">
    <w:name w:val="Editor's note2 bullet"/>
    <w:basedOn w:val="Editorsnote1"/>
    <w:rsid w:val="00B517E9"/>
    <w:pPr>
      <w:numPr>
        <w:numId w:val="2"/>
      </w:numPr>
      <w:tabs>
        <w:tab w:val="left" w:pos="1701"/>
      </w:tabs>
      <w:spacing w:before="0" w:after="0"/>
    </w:pPr>
  </w:style>
  <w:style w:type="paragraph" w:customStyle="1" w:styleId="TableNumber2">
    <w:name w:val="Table Number (2)"/>
    <w:basedOn w:val="TableNumber1"/>
    <w:rsid w:val="00C3458A"/>
    <w:pPr>
      <w:numPr>
        <w:numId w:val="14"/>
      </w:numPr>
    </w:pPr>
  </w:style>
  <w:style w:type="paragraph" w:customStyle="1" w:styleId="TableNumberProvision2">
    <w:name w:val="Table Number Provision 2"/>
    <w:basedOn w:val="TableNumberProvision"/>
    <w:link w:val="TableNumberProvision2Char"/>
    <w:rsid w:val="00937F79"/>
    <w:pPr>
      <w:ind w:left="964"/>
    </w:pPr>
  </w:style>
  <w:style w:type="character" w:customStyle="1" w:styleId="Heading4Char">
    <w:name w:val="Heading 4 Char"/>
    <w:link w:val="Heading4"/>
    <w:rsid w:val="00CA684F"/>
    <w:rPr>
      <w:rFonts w:ascii="Arial Bold" w:eastAsia="Times New Roman" w:hAnsi="Arial Bold" w:cs="Arial"/>
      <w:b/>
      <w:sz w:val="24"/>
      <w:szCs w:val="24"/>
      <w:shd w:val="clear" w:color="auto" w:fill="F3F3F3"/>
      <w:lang w:eastAsia="en-US"/>
    </w:rPr>
  </w:style>
  <w:style w:type="paragraph" w:customStyle="1" w:styleId="TableNumberProvision3">
    <w:name w:val="Table Number Provision 3"/>
    <w:basedOn w:val="TableNumberProvision2"/>
    <w:rsid w:val="00937F79"/>
    <w:pPr>
      <w:ind w:left="1361"/>
    </w:pPr>
    <w:rPr>
      <w:noProof/>
    </w:rPr>
  </w:style>
  <w:style w:type="character" w:customStyle="1" w:styleId="Heading1Char">
    <w:name w:val="Heading 1 Char"/>
    <w:link w:val="Heading1"/>
    <w:rsid w:val="00CA684F"/>
    <w:rPr>
      <w:rFonts w:ascii="Arial" w:eastAsia="Times New Roman" w:hAnsi="Arial" w:cs="Arial"/>
      <w:b/>
      <w:sz w:val="32"/>
      <w:szCs w:val="32"/>
      <w:lang w:eastAsia="en-US"/>
    </w:rPr>
  </w:style>
  <w:style w:type="character" w:customStyle="1" w:styleId="Heading2Char">
    <w:name w:val="Heading 2 Char"/>
    <w:link w:val="Heading2"/>
    <w:rsid w:val="00CA684F"/>
    <w:rPr>
      <w:rFonts w:ascii="Arial" w:eastAsia="Times New Roman" w:hAnsi="Arial"/>
      <w:b/>
      <w:sz w:val="28"/>
      <w:szCs w:val="34"/>
      <w:shd w:val="clear" w:color="auto" w:fill="CCCCCC"/>
      <w:lang w:eastAsia="en-US"/>
    </w:rPr>
  </w:style>
  <w:style w:type="character" w:customStyle="1" w:styleId="Heading3Char">
    <w:name w:val="Heading 3 Char"/>
    <w:link w:val="Heading3"/>
    <w:rsid w:val="00CA684F"/>
    <w:rPr>
      <w:rFonts w:ascii="Arial Bold" w:eastAsia="Times New Roman" w:hAnsi="Arial Bold"/>
      <w:b/>
      <w:sz w:val="24"/>
      <w:szCs w:val="24"/>
      <w:shd w:val="clear" w:color="auto" w:fill="E6E6E6"/>
      <w:lang w:eastAsia="en-US"/>
    </w:rPr>
  </w:style>
  <w:style w:type="character" w:customStyle="1" w:styleId="Heading5Char">
    <w:name w:val="Heading 5 Char"/>
    <w:link w:val="Heading5"/>
    <w:rsid w:val="00CA684F"/>
    <w:rPr>
      <w:rFonts w:ascii="Arial" w:eastAsia="Times New Roman" w:hAnsi="Arial"/>
      <w:szCs w:val="24"/>
      <w:lang w:eastAsia="en-US"/>
    </w:rPr>
  </w:style>
  <w:style w:type="character" w:customStyle="1" w:styleId="Heading6Char">
    <w:name w:val="Heading 6 Char"/>
    <w:link w:val="Heading6"/>
    <w:rsid w:val="00CA684F"/>
    <w:rPr>
      <w:rFonts w:ascii="Arial" w:eastAsia="Times New Roman" w:hAnsi="Arial"/>
      <w:szCs w:val="24"/>
      <w:lang w:eastAsia="en-US"/>
    </w:rPr>
  </w:style>
  <w:style w:type="character" w:customStyle="1" w:styleId="Heading7Char">
    <w:name w:val="Heading 7 Char"/>
    <w:link w:val="Heading7"/>
    <w:rsid w:val="00CA684F"/>
    <w:rPr>
      <w:rFonts w:ascii="Arial" w:eastAsia="Times New Roman" w:hAnsi="Arial"/>
      <w:szCs w:val="24"/>
      <w:lang w:eastAsia="en-US"/>
    </w:rPr>
  </w:style>
  <w:style w:type="character" w:customStyle="1" w:styleId="Heading8Char">
    <w:name w:val="Heading 8 Char"/>
    <w:link w:val="Heading8"/>
    <w:rsid w:val="00CA684F"/>
    <w:rPr>
      <w:rFonts w:ascii="Arial" w:eastAsia="Times New Roman" w:hAnsi="Arial"/>
      <w:sz w:val="18"/>
      <w:szCs w:val="18"/>
      <w:lang w:eastAsia="en-US"/>
    </w:rPr>
  </w:style>
  <w:style w:type="character" w:customStyle="1" w:styleId="Heading9Char">
    <w:name w:val="Heading 9 Char"/>
    <w:link w:val="Heading9"/>
    <w:rsid w:val="00CA684F"/>
    <w:rPr>
      <w:rFonts w:ascii="Arial Bold" w:eastAsia="Times New Roman" w:hAnsi="Arial Bold"/>
      <w:b/>
      <w:szCs w:val="24"/>
      <w:lang w:eastAsia="en-US"/>
    </w:rPr>
  </w:style>
  <w:style w:type="paragraph" w:customStyle="1" w:styleId="LocalGovernmentAreaPS">
    <w:name w:val="LocalGovernmentAreaPS"/>
    <w:basedOn w:val="Normal"/>
    <w:rsid w:val="001C2AA4"/>
    <w:pPr>
      <w:pageBreakBefore/>
      <w:spacing w:before="5520"/>
      <w:jc w:val="center"/>
    </w:pPr>
    <w:rPr>
      <w:rFonts w:ascii="Arial Bold" w:hAnsi="Arial Bold"/>
      <w:b/>
      <w:sz w:val="76"/>
      <w:szCs w:val="80"/>
    </w:rPr>
  </w:style>
  <w:style w:type="paragraph" w:customStyle="1" w:styleId="Mandatory">
    <w:name w:val="Mandatory"/>
    <w:basedOn w:val="Normal"/>
    <w:link w:val="MandatoryChar"/>
    <w:rsid w:val="00E34979"/>
    <w:pPr>
      <w:keepNext/>
      <w:spacing w:after="60"/>
      <w:ind w:left="425" w:hanging="425"/>
      <w:contextualSpacing/>
    </w:pPr>
    <w:rPr>
      <w:rFonts w:ascii="Arial Bold" w:hAnsi="Arial Bold"/>
      <w:b/>
      <w:i/>
      <w:vanish/>
      <w:color w:val="0000FF"/>
      <w:sz w:val="16"/>
      <w:szCs w:val="16"/>
    </w:rPr>
  </w:style>
  <w:style w:type="paragraph" w:customStyle="1" w:styleId="Optional">
    <w:name w:val="Optional"/>
    <w:basedOn w:val="Normal"/>
    <w:link w:val="OptionalChar"/>
    <w:rsid w:val="00E34979"/>
    <w:pPr>
      <w:keepNext/>
      <w:spacing w:after="60"/>
      <w:ind w:left="425" w:hanging="425"/>
      <w:contextualSpacing/>
    </w:pPr>
    <w:rPr>
      <w:rFonts w:ascii="Arial Bold" w:hAnsi="Arial Bold"/>
      <w:b/>
      <w:i/>
      <w:vanish/>
      <w:color w:val="993300"/>
      <w:sz w:val="16"/>
      <w:szCs w:val="16"/>
    </w:rPr>
  </w:style>
  <w:style w:type="paragraph" w:customStyle="1" w:styleId="Outcomes">
    <w:name w:val="Outcomes"/>
    <w:basedOn w:val="Normal"/>
    <w:rsid w:val="00941D00"/>
    <w:pPr>
      <w:spacing w:after="60"/>
      <w:ind w:left="567" w:hanging="567"/>
      <w:contextualSpacing/>
    </w:pPr>
    <w:rPr>
      <w:sz w:val="17"/>
      <w:szCs w:val="17"/>
    </w:rPr>
  </w:style>
  <w:style w:type="paragraph" w:customStyle="1" w:styleId="OutcomesPoints">
    <w:name w:val="Outcomes Points"/>
    <w:basedOn w:val="Outcomes"/>
    <w:rsid w:val="00D65BE7"/>
    <w:pPr>
      <w:tabs>
        <w:tab w:val="left" w:pos="1134"/>
      </w:tabs>
      <w:ind w:left="1134" w:hanging="425"/>
    </w:pPr>
  </w:style>
  <w:style w:type="paragraph" w:customStyle="1" w:styleId="Schedule1">
    <w:name w:val="Schedule 1"/>
    <w:basedOn w:val="Normal"/>
    <w:next w:val="BodyText"/>
    <w:link w:val="Schedule1CharChar"/>
    <w:rsid w:val="005A296C"/>
    <w:pPr>
      <w:keepNext/>
      <w:keepLines/>
      <w:pageBreakBefore/>
      <w:numPr>
        <w:numId w:val="22"/>
      </w:numPr>
      <w:spacing w:before="240" w:after="240"/>
    </w:pPr>
    <w:rPr>
      <w:rFonts w:ascii="Arial Bold" w:hAnsi="Arial Bold"/>
      <w:b/>
      <w:sz w:val="32"/>
      <w:szCs w:val="32"/>
    </w:rPr>
  </w:style>
  <w:style w:type="paragraph" w:customStyle="1" w:styleId="Schedule2">
    <w:name w:val="Schedule 2"/>
    <w:basedOn w:val="Schedule1"/>
    <w:next w:val="BodyText2"/>
    <w:link w:val="Schedule2Char"/>
    <w:rsid w:val="005A296C"/>
    <w:pPr>
      <w:pageBreakBefore w:val="0"/>
      <w:numPr>
        <w:numId w:val="0"/>
      </w:numPr>
      <w:spacing w:after="120"/>
    </w:pPr>
    <w:rPr>
      <w:sz w:val="28"/>
      <w:szCs w:val="28"/>
    </w:rPr>
  </w:style>
  <w:style w:type="paragraph" w:customStyle="1" w:styleId="Schedule3">
    <w:name w:val="Schedule 3"/>
    <w:basedOn w:val="Schedule2"/>
    <w:next w:val="BodyText2"/>
    <w:link w:val="Schedule3Char"/>
    <w:rsid w:val="005A296C"/>
    <w:pPr>
      <w:numPr>
        <w:ilvl w:val="2"/>
        <w:numId w:val="22"/>
      </w:numPr>
    </w:pPr>
    <w:rPr>
      <w:sz w:val="24"/>
      <w:szCs w:val="24"/>
    </w:rPr>
  </w:style>
  <w:style w:type="paragraph" w:customStyle="1" w:styleId="Appendix1">
    <w:name w:val="Appendix 1"/>
    <w:basedOn w:val="Normal"/>
    <w:next w:val="Normal"/>
    <w:rsid w:val="0064528F"/>
    <w:pPr>
      <w:pageBreakBefore/>
      <w:numPr>
        <w:numId w:val="4"/>
      </w:numPr>
      <w:spacing w:before="240" w:after="240"/>
    </w:pPr>
    <w:rPr>
      <w:rFonts w:ascii="Arial Bold" w:hAnsi="Arial Bold"/>
      <w:b/>
      <w:sz w:val="32"/>
      <w:szCs w:val="32"/>
    </w:rPr>
  </w:style>
  <w:style w:type="paragraph" w:customStyle="1" w:styleId="Appendix2">
    <w:name w:val="Appendix 2"/>
    <w:basedOn w:val="Schedule2"/>
    <w:next w:val="Normal"/>
    <w:rsid w:val="0064528F"/>
    <w:pPr>
      <w:tabs>
        <w:tab w:val="left" w:pos="851"/>
        <w:tab w:val="num" w:pos="2268"/>
      </w:tabs>
      <w:ind w:left="2268" w:hanging="2268"/>
    </w:pPr>
  </w:style>
  <w:style w:type="paragraph" w:customStyle="1" w:styleId="Appendix3">
    <w:name w:val="Appendix 3"/>
    <w:basedOn w:val="Appendix2"/>
    <w:next w:val="Heading4"/>
    <w:rsid w:val="0064528F"/>
    <w:pPr>
      <w:numPr>
        <w:ilvl w:val="2"/>
      </w:numPr>
      <w:tabs>
        <w:tab w:val="num" w:pos="2268"/>
      </w:tabs>
      <w:ind w:left="2268" w:hanging="2268"/>
    </w:pPr>
  </w:style>
  <w:style w:type="paragraph" w:customStyle="1" w:styleId="TableBodyText">
    <w:name w:val="Table Body Text"/>
    <w:basedOn w:val="Normal"/>
    <w:link w:val="TableBodyTextChar"/>
    <w:rsid w:val="00B517E9"/>
    <w:rPr>
      <w:sz w:val="18"/>
    </w:rPr>
  </w:style>
  <w:style w:type="paragraph" w:customStyle="1" w:styleId="TableBodyTextCenter">
    <w:name w:val="Table Body Text Center"/>
    <w:basedOn w:val="TableBodyText"/>
    <w:rsid w:val="00B517E9"/>
    <w:pPr>
      <w:keepNext/>
      <w:jc w:val="center"/>
    </w:pPr>
  </w:style>
  <w:style w:type="paragraph" w:customStyle="1" w:styleId="Tablecaption">
    <w:name w:val="Table caption"/>
    <w:basedOn w:val="Normal"/>
    <w:rsid w:val="00B517E9"/>
    <w:pPr>
      <w:keepNext/>
      <w:spacing w:before="240" w:after="60"/>
      <w:ind w:left="851"/>
    </w:pPr>
    <w:rPr>
      <w:szCs w:val="20"/>
    </w:rPr>
  </w:style>
  <w:style w:type="paragraph" w:customStyle="1" w:styleId="TableHeading1">
    <w:name w:val="Table Heading 1"/>
    <w:basedOn w:val="Normal"/>
    <w:rsid w:val="00B517E9"/>
    <w:pPr>
      <w:keepNext/>
      <w:spacing w:before="40" w:after="40"/>
      <w:jc w:val="center"/>
    </w:pPr>
    <w:rPr>
      <w:rFonts w:ascii="Gill Sans MT" w:hAnsi="Gill Sans MT"/>
      <w:b/>
      <w:sz w:val="18"/>
      <w:szCs w:val="20"/>
      <w:lang w:eastAsia="en-AU"/>
    </w:rPr>
  </w:style>
  <w:style w:type="paragraph" w:customStyle="1" w:styleId="TableHeading2">
    <w:name w:val="Table Heading 2"/>
    <w:basedOn w:val="TableHeading1"/>
    <w:rsid w:val="00B517E9"/>
    <w:pPr>
      <w:jc w:val="left"/>
    </w:pPr>
    <w:rPr>
      <w:rFonts w:ascii="Arial" w:hAnsi="Arial"/>
      <w:szCs w:val="18"/>
    </w:rPr>
  </w:style>
  <w:style w:type="paragraph" w:customStyle="1" w:styleId="TableHeading3">
    <w:name w:val="Table Heading 3"/>
    <w:basedOn w:val="Normal"/>
    <w:rsid w:val="00B517E9"/>
    <w:pPr>
      <w:keepNext/>
      <w:spacing w:before="40" w:after="40"/>
      <w:ind w:left="567" w:hanging="567"/>
    </w:pPr>
    <w:rPr>
      <w:b/>
      <w:sz w:val="18"/>
      <w:szCs w:val="18"/>
    </w:rPr>
  </w:style>
  <w:style w:type="paragraph" w:customStyle="1" w:styleId="TableHeading20">
    <w:name w:val="Table Heading #2"/>
    <w:basedOn w:val="Heading2"/>
    <w:rsid w:val="002A1911"/>
    <w:pPr>
      <w:numPr>
        <w:ilvl w:val="0"/>
        <w:numId w:val="0"/>
      </w:numPr>
    </w:pPr>
    <w:rPr>
      <w:sz w:val="18"/>
      <w:szCs w:val="18"/>
    </w:rPr>
  </w:style>
  <w:style w:type="paragraph" w:customStyle="1" w:styleId="TableHeading30">
    <w:name w:val="Table Heading #3"/>
    <w:basedOn w:val="Heading3"/>
    <w:rsid w:val="00B517E9"/>
    <w:pPr>
      <w:numPr>
        <w:ilvl w:val="0"/>
        <w:numId w:val="0"/>
      </w:numPr>
    </w:pPr>
    <w:rPr>
      <w:sz w:val="18"/>
      <w:szCs w:val="18"/>
    </w:rPr>
  </w:style>
  <w:style w:type="paragraph" w:customStyle="1" w:styleId="TableNumber1">
    <w:name w:val="Table Number (1)"/>
    <w:basedOn w:val="Normal"/>
    <w:rsid w:val="00C3458A"/>
    <w:pPr>
      <w:numPr>
        <w:numId w:val="19"/>
      </w:numPr>
    </w:pPr>
    <w:rPr>
      <w:sz w:val="17"/>
      <w:szCs w:val="18"/>
    </w:rPr>
  </w:style>
  <w:style w:type="paragraph" w:customStyle="1" w:styleId="TableNumbera">
    <w:name w:val="Table Number (a)"/>
    <w:basedOn w:val="Normal"/>
    <w:link w:val="TableNumberaChar"/>
    <w:rsid w:val="00C60FC2"/>
    <w:pPr>
      <w:numPr>
        <w:numId w:val="20"/>
      </w:numPr>
      <w:tabs>
        <w:tab w:val="clear" w:pos="284"/>
        <w:tab w:val="left" w:pos="567"/>
      </w:tabs>
      <w:spacing w:before="60" w:after="60"/>
      <w:contextualSpacing/>
    </w:pPr>
    <w:rPr>
      <w:sz w:val="17"/>
      <w:szCs w:val="17"/>
    </w:rPr>
  </w:style>
  <w:style w:type="paragraph" w:customStyle="1" w:styleId="TableNumberProvision">
    <w:name w:val="Table Number Provision"/>
    <w:basedOn w:val="Normal"/>
    <w:link w:val="TableNumberProvisionChar"/>
    <w:rsid w:val="00941D00"/>
    <w:pPr>
      <w:keepNext/>
      <w:spacing w:after="60"/>
      <w:ind w:left="567" w:hanging="397"/>
      <w:contextualSpacing/>
    </w:pPr>
    <w:rPr>
      <w:sz w:val="17"/>
      <w:szCs w:val="17"/>
    </w:rPr>
  </w:style>
  <w:style w:type="paragraph" w:customStyle="1" w:styleId="TableStrategicFramework">
    <w:name w:val="Table Strategic Framework"/>
    <w:basedOn w:val="TableBodyText"/>
    <w:link w:val="TableStrategicFrameworkChar"/>
    <w:rsid w:val="00B517E9"/>
    <w:pPr>
      <w:spacing w:after="60"/>
      <w:ind w:left="284" w:hanging="284"/>
      <w:contextualSpacing/>
    </w:pPr>
    <w:rPr>
      <w:sz w:val="17"/>
      <w:szCs w:val="17"/>
    </w:rPr>
  </w:style>
  <w:style w:type="paragraph" w:customStyle="1" w:styleId="TablesSchedule3a">
    <w:name w:val="TablesSchedule3#a"/>
    <w:rsid w:val="00B517E9"/>
    <w:pPr>
      <w:keepNext/>
      <w:spacing w:before="240" w:after="90"/>
      <w:ind w:left="851"/>
    </w:pPr>
    <w:rPr>
      <w:rFonts w:ascii="Arial" w:eastAsia="Times New Roman" w:hAnsi="Arial"/>
      <w:bCs/>
      <w:lang w:eastAsia="en-US"/>
    </w:rPr>
  </w:style>
  <w:style w:type="paragraph" w:styleId="Title">
    <w:name w:val="Title"/>
    <w:basedOn w:val="Normal"/>
    <w:link w:val="TitleChar"/>
    <w:qFormat/>
    <w:rsid w:val="00B517E9"/>
    <w:pPr>
      <w:spacing w:before="240" w:after="60"/>
      <w:jc w:val="center"/>
      <w:outlineLvl w:val="0"/>
    </w:pPr>
    <w:rPr>
      <w:rFonts w:cs="Arial"/>
      <w:b/>
      <w:bCs/>
      <w:kern w:val="28"/>
      <w:sz w:val="32"/>
      <w:szCs w:val="32"/>
    </w:rPr>
  </w:style>
  <w:style w:type="character" w:customStyle="1" w:styleId="TitleChar">
    <w:name w:val="Title Char"/>
    <w:link w:val="Title"/>
    <w:rsid w:val="00B517E9"/>
    <w:rPr>
      <w:rFonts w:ascii="Arial" w:eastAsia="Times New Roman" w:hAnsi="Arial" w:cs="Arial"/>
      <w:b/>
      <w:bCs/>
      <w:kern w:val="28"/>
      <w:sz w:val="32"/>
      <w:szCs w:val="32"/>
    </w:rPr>
  </w:style>
  <w:style w:type="paragraph" w:styleId="TOC1">
    <w:name w:val="toc 1"/>
    <w:basedOn w:val="Normal"/>
    <w:next w:val="Normal"/>
    <w:autoRedefine/>
    <w:rsid w:val="00B517E9"/>
    <w:pPr>
      <w:tabs>
        <w:tab w:val="left" w:pos="851"/>
        <w:tab w:val="right" w:leader="dot" w:pos="9356"/>
      </w:tabs>
      <w:spacing w:before="120"/>
      <w:ind w:left="851" w:hanging="851"/>
    </w:pPr>
    <w:rPr>
      <w:rFonts w:ascii="Arial Bold" w:hAnsi="Arial Bold" w:cs="Arial"/>
      <w:b/>
      <w:noProof/>
      <w:szCs w:val="20"/>
    </w:rPr>
  </w:style>
  <w:style w:type="paragraph" w:styleId="TOC2">
    <w:name w:val="toc 2"/>
    <w:basedOn w:val="Normal"/>
    <w:next w:val="Normal"/>
    <w:autoRedefine/>
    <w:uiPriority w:val="39"/>
    <w:rsid w:val="00D632A4"/>
    <w:pPr>
      <w:tabs>
        <w:tab w:val="left" w:pos="2127"/>
        <w:tab w:val="right" w:leader="dot" w:pos="9356"/>
      </w:tabs>
      <w:ind w:left="1418" w:hanging="567"/>
    </w:pPr>
    <w:rPr>
      <w:b/>
      <w:iCs/>
      <w:noProof/>
      <w:szCs w:val="20"/>
    </w:rPr>
  </w:style>
  <w:style w:type="paragraph" w:styleId="TOC3">
    <w:name w:val="toc 3"/>
    <w:basedOn w:val="Normal"/>
    <w:next w:val="Normal"/>
    <w:autoRedefine/>
    <w:rsid w:val="00DF2A04"/>
    <w:pPr>
      <w:tabs>
        <w:tab w:val="left" w:pos="2126"/>
        <w:tab w:val="right" w:leader="dot" w:pos="9356"/>
      </w:tabs>
      <w:ind w:left="2127" w:hanging="709"/>
    </w:pPr>
    <w:rPr>
      <w:b/>
      <w:noProof/>
    </w:rPr>
  </w:style>
  <w:style w:type="paragraph" w:styleId="TOC4">
    <w:name w:val="toc 4"/>
    <w:basedOn w:val="Normal"/>
    <w:next w:val="Normal"/>
    <w:autoRedefine/>
    <w:rsid w:val="00DF2A04"/>
    <w:pPr>
      <w:tabs>
        <w:tab w:val="left" w:pos="2977"/>
        <w:tab w:val="right" w:leader="dot" w:pos="9356"/>
      </w:tabs>
      <w:spacing w:before="120"/>
      <w:ind w:left="2977" w:hanging="851"/>
    </w:pPr>
    <w:rPr>
      <w:rFonts w:ascii="Arial Bold" w:hAnsi="Arial Bold"/>
      <w:b/>
      <w:szCs w:val="20"/>
    </w:rPr>
  </w:style>
  <w:style w:type="paragraph" w:styleId="TOC5">
    <w:name w:val="toc 5"/>
    <w:basedOn w:val="Normal"/>
    <w:next w:val="Normal"/>
    <w:autoRedefine/>
    <w:uiPriority w:val="39"/>
    <w:rsid w:val="00310FE9"/>
    <w:pPr>
      <w:tabs>
        <w:tab w:val="left" w:pos="1418"/>
        <w:tab w:val="right" w:pos="9356"/>
      </w:tabs>
      <w:ind w:left="1418" w:hanging="1418"/>
    </w:pPr>
    <w:rPr>
      <w:rFonts w:ascii="Arial Bold" w:hAnsi="Arial Bold"/>
      <w:b/>
      <w:noProof/>
      <w:lang w:eastAsia="en-AU"/>
    </w:rPr>
  </w:style>
  <w:style w:type="paragraph" w:styleId="TOC6">
    <w:name w:val="toc 6"/>
    <w:basedOn w:val="Normal"/>
    <w:next w:val="Normal"/>
    <w:autoRedefine/>
    <w:rsid w:val="00B517E9"/>
    <w:pPr>
      <w:ind w:left="1200"/>
    </w:pPr>
    <w:rPr>
      <w:lang w:eastAsia="en-AU"/>
    </w:rPr>
  </w:style>
  <w:style w:type="paragraph" w:styleId="TOC7">
    <w:name w:val="toc 7"/>
    <w:basedOn w:val="Normal"/>
    <w:next w:val="Normal"/>
    <w:autoRedefine/>
    <w:rsid w:val="00B517E9"/>
    <w:pPr>
      <w:ind w:left="1440"/>
    </w:pPr>
    <w:rPr>
      <w:lang w:eastAsia="en-AU"/>
    </w:rPr>
  </w:style>
  <w:style w:type="paragraph" w:styleId="TOC8">
    <w:name w:val="toc 8"/>
    <w:basedOn w:val="Normal"/>
    <w:next w:val="Normal"/>
    <w:autoRedefine/>
    <w:rsid w:val="00B517E9"/>
    <w:pPr>
      <w:ind w:left="1680"/>
    </w:pPr>
    <w:rPr>
      <w:lang w:eastAsia="en-AU"/>
    </w:rPr>
  </w:style>
  <w:style w:type="paragraph" w:styleId="TOC9">
    <w:name w:val="toc 9"/>
    <w:basedOn w:val="Normal"/>
    <w:next w:val="Normal"/>
    <w:autoRedefine/>
    <w:rsid w:val="00B517E9"/>
    <w:pPr>
      <w:ind w:left="1920"/>
    </w:pPr>
    <w:rPr>
      <w:lang w:eastAsia="en-AU"/>
    </w:rPr>
  </w:style>
  <w:style w:type="paragraph" w:styleId="Header">
    <w:name w:val="header"/>
    <w:basedOn w:val="Normal"/>
    <w:link w:val="HeaderChar"/>
    <w:rsid w:val="00EA4C8A"/>
    <w:pPr>
      <w:tabs>
        <w:tab w:val="center" w:pos="4513"/>
        <w:tab w:val="right" w:pos="9026"/>
      </w:tabs>
    </w:pPr>
  </w:style>
  <w:style w:type="character" w:customStyle="1" w:styleId="HeaderChar">
    <w:name w:val="Header Char"/>
    <w:link w:val="Header"/>
    <w:rsid w:val="00EA4C8A"/>
    <w:rPr>
      <w:rFonts w:ascii="Arial" w:eastAsia="Times New Roman" w:hAnsi="Arial"/>
      <w:szCs w:val="24"/>
      <w:lang w:eastAsia="en-US"/>
    </w:rPr>
  </w:style>
  <w:style w:type="paragraph" w:styleId="Footer">
    <w:name w:val="footer"/>
    <w:basedOn w:val="Normal"/>
    <w:link w:val="FooterChar"/>
    <w:rsid w:val="00EA4C8A"/>
    <w:pPr>
      <w:tabs>
        <w:tab w:val="center" w:pos="4513"/>
        <w:tab w:val="right" w:pos="9026"/>
      </w:tabs>
    </w:pPr>
  </w:style>
  <w:style w:type="character" w:customStyle="1" w:styleId="FooterChar">
    <w:name w:val="Footer Char"/>
    <w:link w:val="Footer"/>
    <w:rsid w:val="00EA4C8A"/>
    <w:rPr>
      <w:rFonts w:ascii="Arial" w:eastAsia="Times New Roman" w:hAnsi="Arial"/>
      <w:szCs w:val="24"/>
      <w:lang w:eastAsia="en-US"/>
    </w:rPr>
  </w:style>
  <w:style w:type="paragraph" w:customStyle="1" w:styleId="HeaderLeft">
    <w:name w:val="Header Left"/>
    <w:basedOn w:val="Header"/>
    <w:link w:val="HeaderLeftChar"/>
    <w:rsid w:val="00F51E96"/>
    <w:pPr>
      <w:pBdr>
        <w:bottom w:val="threeDEngrave" w:sz="24" w:space="8" w:color="548DD4"/>
      </w:pBdr>
      <w:tabs>
        <w:tab w:val="clear" w:pos="4513"/>
        <w:tab w:val="clear" w:pos="9026"/>
      </w:tabs>
      <w:spacing w:before="0" w:after="200"/>
      <w:ind w:left="-539"/>
      <w:jc w:val="center"/>
    </w:pPr>
    <w:rPr>
      <w:sz w:val="18"/>
    </w:rPr>
  </w:style>
  <w:style w:type="character" w:customStyle="1" w:styleId="HeaderLeftChar">
    <w:name w:val="Header Left Char"/>
    <w:link w:val="HeaderLeft"/>
    <w:rsid w:val="00F51E96"/>
    <w:rPr>
      <w:rFonts w:ascii="Arial" w:eastAsia="Times New Roman" w:hAnsi="Arial"/>
      <w:sz w:val="18"/>
      <w:szCs w:val="24"/>
      <w:lang w:val="en-AU" w:eastAsia="en-US" w:bidi="ar-SA"/>
    </w:rPr>
  </w:style>
  <w:style w:type="paragraph" w:customStyle="1" w:styleId="HeaderRight">
    <w:name w:val="Header Right"/>
    <w:basedOn w:val="Header"/>
    <w:link w:val="HeaderRightChar"/>
    <w:rsid w:val="00D50926"/>
    <w:pPr>
      <w:pBdr>
        <w:bottom w:val="threeDEngrave" w:sz="24" w:space="8" w:color="548DD4"/>
      </w:pBdr>
      <w:tabs>
        <w:tab w:val="clear" w:pos="4513"/>
        <w:tab w:val="clear" w:pos="9026"/>
        <w:tab w:val="center" w:pos="5954"/>
      </w:tabs>
      <w:spacing w:before="0" w:after="200"/>
      <w:ind w:right="-539"/>
      <w:jc w:val="center"/>
    </w:pPr>
    <w:rPr>
      <w:sz w:val="18"/>
    </w:rPr>
  </w:style>
  <w:style w:type="character" w:customStyle="1" w:styleId="HeaderRightChar">
    <w:name w:val="Header Right Char"/>
    <w:link w:val="HeaderRight"/>
    <w:rsid w:val="00D50926"/>
    <w:rPr>
      <w:rFonts w:ascii="Arial" w:eastAsia="Times New Roman" w:hAnsi="Arial"/>
      <w:sz w:val="18"/>
      <w:szCs w:val="24"/>
      <w:lang w:val="en-AU" w:eastAsia="en-US" w:bidi="ar-SA"/>
    </w:rPr>
  </w:style>
  <w:style w:type="paragraph" w:customStyle="1" w:styleId="HeaderCenter">
    <w:name w:val="Header Center"/>
    <w:basedOn w:val="Header"/>
    <w:link w:val="HeaderCenterChar"/>
    <w:rsid w:val="001D0745"/>
    <w:pPr>
      <w:pBdr>
        <w:bottom w:val="threeDEngrave" w:sz="24" w:space="8" w:color="548DD4"/>
      </w:pBdr>
      <w:spacing w:before="0" w:after="200"/>
      <w:jc w:val="center"/>
    </w:pPr>
    <w:rPr>
      <w:sz w:val="18"/>
    </w:rPr>
  </w:style>
  <w:style w:type="character" w:customStyle="1" w:styleId="HeaderCenterChar">
    <w:name w:val="Header Center Char"/>
    <w:link w:val="HeaderCenter"/>
    <w:rsid w:val="001D0745"/>
    <w:rPr>
      <w:rFonts w:ascii="Arial" w:eastAsia="Times New Roman" w:hAnsi="Arial"/>
      <w:sz w:val="18"/>
      <w:szCs w:val="24"/>
      <w:lang w:eastAsia="en-US"/>
    </w:rPr>
  </w:style>
  <w:style w:type="paragraph" w:customStyle="1" w:styleId="PartSchedAppd">
    <w:name w:val="PartSchedAppd"/>
    <w:basedOn w:val="Header"/>
    <w:link w:val="PartSchedAppdChar"/>
    <w:rsid w:val="000E73DA"/>
    <w:pPr>
      <w:framePr w:hSpace="180" w:wrap="around" w:vAnchor="text" w:hAnchor="text" w:x="9910" w:y="1"/>
      <w:tabs>
        <w:tab w:val="clear" w:pos="4513"/>
        <w:tab w:val="clear" w:pos="9026"/>
      </w:tabs>
      <w:spacing w:before="0" w:after="0"/>
      <w:suppressOverlap/>
    </w:pPr>
    <w:rPr>
      <w:color w:val="1F416F"/>
      <w:sz w:val="28"/>
      <w:szCs w:val="28"/>
    </w:rPr>
  </w:style>
  <w:style w:type="character" w:styleId="Hyperlink">
    <w:name w:val="Hyperlink"/>
    <w:uiPriority w:val="99"/>
    <w:rsid w:val="00A74BEA"/>
    <w:rPr>
      <w:color w:val="0000FF"/>
      <w:u w:val="single"/>
    </w:rPr>
  </w:style>
  <w:style w:type="paragraph" w:customStyle="1" w:styleId="FooterLeft">
    <w:name w:val="Footer Left"/>
    <w:basedOn w:val="Footer"/>
    <w:link w:val="FooterLeftChar"/>
    <w:rsid w:val="0030268B"/>
    <w:pPr>
      <w:pBdr>
        <w:top w:val="threeDEngrave" w:sz="6" w:space="4" w:color="548DD4"/>
      </w:pBdr>
      <w:tabs>
        <w:tab w:val="clear" w:pos="4513"/>
        <w:tab w:val="clear" w:pos="9026"/>
        <w:tab w:val="left" w:pos="567"/>
        <w:tab w:val="right" w:pos="9356"/>
      </w:tabs>
      <w:spacing w:before="0" w:after="0"/>
    </w:pPr>
    <w:rPr>
      <w:sz w:val="14"/>
    </w:rPr>
  </w:style>
  <w:style w:type="character" w:customStyle="1" w:styleId="FooterLeftChar">
    <w:name w:val="Footer Left Char"/>
    <w:link w:val="FooterLeft"/>
    <w:rsid w:val="0030268B"/>
    <w:rPr>
      <w:rFonts w:ascii="Arial" w:eastAsia="Times New Roman" w:hAnsi="Arial"/>
      <w:sz w:val="14"/>
      <w:szCs w:val="24"/>
      <w:lang w:eastAsia="en-US"/>
    </w:rPr>
  </w:style>
  <w:style w:type="paragraph" w:customStyle="1" w:styleId="FooterRight">
    <w:name w:val="Footer Right"/>
    <w:basedOn w:val="Footer"/>
    <w:link w:val="FooterRightChar"/>
    <w:rsid w:val="0030268B"/>
    <w:pPr>
      <w:pBdr>
        <w:top w:val="threeDEngrave" w:sz="6" w:space="4" w:color="548DD4"/>
      </w:pBdr>
      <w:tabs>
        <w:tab w:val="clear" w:pos="4513"/>
        <w:tab w:val="clear" w:pos="9026"/>
        <w:tab w:val="right" w:pos="8789"/>
        <w:tab w:val="right" w:pos="9356"/>
      </w:tabs>
      <w:spacing w:before="0" w:after="0"/>
    </w:pPr>
    <w:rPr>
      <w:sz w:val="14"/>
    </w:rPr>
  </w:style>
  <w:style w:type="character" w:customStyle="1" w:styleId="FooterRightChar">
    <w:name w:val="Footer Right Char"/>
    <w:link w:val="FooterRight"/>
    <w:rsid w:val="0030268B"/>
    <w:rPr>
      <w:rFonts w:ascii="Arial" w:eastAsia="Times New Roman" w:hAnsi="Arial"/>
      <w:sz w:val="14"/>
      <w:szCs w:val="24"/>
      <w:lang w:eastAsia="en-US"/>
    </w:rPr>
  </w:style>
  <w:style w:type="character" w:customStyle="1" w:styleId="FooterLeftHidden">
    <w:name w:val="Footer Left Hidden"/>
    <w:rsid w:val="0051198A"/>
    <w:rPr>
      <w:rFonts w:ascii="Arial" w:hAnsi="Arial"/>
      <w:vanish/>
      <w:sz w:val="14"/>
    </w:rPr>
  </w:style>
  <w:style w:type="character" w:customStyle="1" w:styleId="FooterRightHidden">
    <w:name w:val="Footer Right Hidden"/>
    <w:rsid w:val="0051198A"/>
    <w:rPr>
      <w:rFonts w:ascii="Arial" w:hAnsi="Arial"/>
      <w:vanish/>
      <w:sz w:val="14"/>
    </w:rPr>
  </w:style>
  <w:style w:type="character" w:customStyle="1" w:styleId="OptionalChar">
    <w:name w:val="Optional Char"/>
    <w:link w:val="Optional"/>
    <w:rsid w:val="00E34979"/>
    <w:rPr>
      <w:rFonts w:ascii="Arial Bold" w:hAnsi="Arial Bold"/>
      <w:b/>
      <w:i/>
      <w:vanish/>
      <w:color w:val="993300"/>
      <w:sz w:val="16"/>
      <w:szCs w:val="16"/>
      <w:lang w:val="en-AU" w:eastAsia="en-US" w:bidi="ar-SA"/>
    </w:rPr>
  </w:style>
  <w:style w:type="character" w:customStyle="1" w:styleId="MandatoryChar">
    <w:name w:val="Mandatory Char"/>
    <w:link w:val="Mandatory"/>
    <w:rsid w:val="00E34979"/>
    <w:rPr>
      <w:rFonts w:ascii="Arial Bold" w:hAnsi="Arial Bold"/>
      <w:b/>
      <w:i/>
      <w:vanish/>
      <w:color w:val="0000FF"/>
      <w:sz w:val="16"/>
      <w:szCs w:val="16"/>
      <w:lang w:val="en-AU" w:eastAsia="en-US" w:bidi="ar-SA"/>
    </w:rPr>
  </w:style>
  <w:style w:type="paragraph" w:customStyle="1" w:styleId="TableIndent1">
    <w:name w:val="Table Indent 1"/>
    <w:basedOn w:val="Outcomes"/>
    <w:rsid w:val="00713D6E"/>
    <w:pPr>
      <w:ind w:left="227" w:firstLine="0"/>
    </w:pPr>
  </w:style>
  <w:style w:type="paragraph" w:customStyle="1" w:styleId="TableIndent2">
    <w:name w:val="Table Indent 2"/>
    <w:basedOn w:val="TableIndent1"/>
    <w:rsid w:val="00F41AFA"/>
    <w:pPr>
      <w:ind w:left="567"/>
    </w:pPr>
  </w:style>
  <w:style w:type="paragraph" w:customStyle="1" w:styleId="TableBullet1">
    <w:name w:val="Table Bullet 1"/>
    <w:basedOn w:val="TableIndent2"/>
    <w:rsid w:val="00B57D18"/>
    <w:pPr>
      <w:numPr>
        <w:numId w:val="16"/>
      </w:numPr>
      <w:tabs>
        <w:tab w:val="left" w:pos="284"/>
      </w:tabs>
    </w:pPr>
  </w:style>
  <w:style w:type="paragraph" w:customStyle="1" w:styleId="TableBullet2">
    <w:name w:val="Table Bullet 2"/>
    <w:basedOn w:val="TableIndent2"/>
    <w:rsid w:val="00B57D18"/>
    <w:pPr>
      <w:numPr>
        <w:numId w:val="17"/>
      </w:numPr>
      <w:tabs>
        <w:tab w:val="clear" w:pos="284"/>
        <w:tab w:val="left" w:pos="567"/>
      </w:tabs>
    </w:pPr>
  </w:style>
  <w:style w:type="character" w:customStyle="1" w:styleId="PartSchedAppdChar">
    <w:name w:val="PartSchedAppd Char"/>
    <w:link w:val="PartSchedAppd"/>
    <w:rsid w:val="000E73DA"/>
    <w:rPr>
      <w:rFonts w:ascii="Arial" w:eastAsia="Times New Roman" w:hAnsi="Arial"/>
      <w:color w:val="1F416F"/>
      <w:sz w:val="28"/>
      <w:szCs w:val="28"/>
      <w:lang w:val="en-AU" w:eastAsia="en-US" w:bidi="ar-SA"/>
    </w:rPr>
  </w:style>
  <w:style w:type="character" w:customStyle="1" w:styleId="TableStrategicFrameworkChar">
    <w:name w:val="Table Strategic Framework Char"/>
    <w:link w:val="TableStrategicFramework"/>
    <w:rsid w:val="00881B0A"/>
    <w:rPr>
      <w:rFonts w:ascii="Arial" w:hAnsi="Arial"/>
      <w:sz w:val="17"/>
      <w:szCs w:val="17"/>
      <w:lang w:val="en-AU" w:eastAsia="en-US" w:bidi="ar-SA"/>
    </w:rPr>
  </w:style>
  <w:style w:type="character" w:customStyle="1" w:styleId="TableBodyTextChar">
    <w:name w:val="Table Body Text Char"/>
    <w:link w:val="TableBodyText"/>
    <w:rsid w:val="00881B0A"/>
    <w:rPr>
      <w:rFonts w:ascii="Arial" w:hAnsi="Arial"/>
      <w:sz w:val="18"/>
      <w:szCs w:val="24"/>
      <w:lang w:val="en-AU" w:eastAsia="en-US" w:bidi="ar-SA"/>
    </w:rPr>
  </w:style>
  <w:style w:type="character" w:customStyle="1" w:styleId="TableNumberaCharChar">
    <w:name w:val="Table Number (a) Char Char"/>
    <w:rsid w:val="00F36B1C"/>
    <w:rPr>
      <w:rFonts w:ascii="Arial" w:hAnsi="Arial"/>
      <w:sz w:val="17"/>
      <w:szCs w:val="17"/>
      <w:lang w:val="en-AU" w:eastAsia="en-US" w:bidi="ar-SA"/>
    </w:rPr>
  </w:style>
  <w:style w:type="numbering" w:customStyle="1" w:styleId="aiA">
    <w:name w:val="/ (a) / (i) / (A)"/>
    <w:rsid w:val="00D33037"/>
    <w:pPr>
      <w:numPr>
        <w:numId w:val="10"/>
      </w:numPr>
    </w:pPr>
  </w:style>
  <w:style w:type="numbering" w:styleId="111111">
    <w:name w:val="Outline List 2"/>
    <w:basedOn w:val="NoList"/>
    <w:rsid w:val="00D33037"/>
    <w:pPr>
      <w:numPr>
        <w:numId w:val="9"/>
      </w:numPr>
    </w:pPr>
  </w:style>
  <w:style w:type="paragraph" w:styleId="BalloonText">
    <w:name w:val="Balloon Text"/>
    <w:basedOn w:val="Normal"/>
    <w:rsid w:val="00D33037"/>
    <w:rPr>
      <w:rFonts w:ascii="MS Shell Dlg" w:hAnsi="MS Shell Dlg" w:cs="MS Shell Dlg"/>
      <w:sz w:val="16"/>
      <w:szCs w:val="16"/>
    </w:rPr>
  </w:style>
  <w:style w:type="paragraph" w:styleId="BlockText">
    <w:name w:val="Block Text"/>
    <w:basedOn w:val="Normal"/>
    <w:rsid w:val="00D33037"/>
    <w:pPr>
      <w:spacing w:after="120"/>
      <w:ind w:left="1440" w:right="1440"/>
    </w:pPr>
  </w:style>
  <w:style w:type="paragraph" w:styleId="BodyTextIndent">
    <w:name w:val="Body Text Indent"/>
    <w:basedOn w:val="Normal"/>
    <w:rsid w:val="00D33037"/>
    <w:pPr>
      <w:spacing w:after="120"/>
      <w:ind w:left="283"/>
    </w:pPr>
  </w:style>
  <w:style w:type="paragraph" w:styleId="BodyTextFirstIndent2">
    <w:name w:val="Body Text First Indent 2"/>
    <w:basedOn w:val="Normal"/>
    <w:rsid w:val="00D33037"/>
    <w:pPr>
      <w:spacing w:after="120"/>
      <w:ind w:left="283" w:firstLine="210"/>
    </w:pPr>
  </w:style>
  <w:style w:type="paragraph" w:styleId="Closing">
    <w:name w:val="Closing"/>
    <w:basedOn w:val="Normal"/>
    <w:rsid w:val="00D33037"/>
    <w:pPr>
      <w:ind w:left="4252"/>
    </w:pPr>
  </w:style>
  <w:style w:type="paragraph" w:styleId="Date">
    <w:name w:val="Date"/>
    <w:basedOn w:val="Normal"/>
    <w:next w:val="Normal"/>
    <w:rsid w:val="00D33037"/>
  </w:style>
  <w:style w:type="paragraph" w:customStyle="1" w:styleId="DateVersionContents">
    <w:name w:val="DateVersionContents"/>
    <w:basedOn w:val="Normal"/>
    <w:rsid w:val="00D33037"/>
    <w:pPr>
      <w:spacing w:before="100" w:beforeAutospacing="1" w:after="100" w:afterAutospacing="1"/>
    </w:pPr>
    <w:rPr>
      <w:rFonts w:cs="Arial"/>
      <w:color w:val="00CCFF"/>
      <w:sz w:val="48"/>
      <w:szCs w:val="48"/>
    </w:rPr>
  </w:style>
  <w:style w:type="paragraph" w:styleId="DocumentMap">
    <w:name w:val="Document Map"/>
    <w:basedOn w:val="Normal"/>
    <w:rsid w:val="00D33037"/>
    <w:pPr>
      <w:shd w:val="clear" w:color="auto" w:fill="000080"/>
    </w:pPr>
    <w:rPr>
      <w:rFonts w:ascii="Tahoma" w:hAnsi="Tahoma" w:cs="Tahoma"/>
      <w:szCs w:val="20"/>
    </w:rPr>
  </w:style>
  <w:style w:type="paragraph" w:styleId="E-mailSignature">
    <w:name w:val="E-mail Signature"/>
    <w:basedOn w:val="Normal"/>
    <w:rsid w:val="00D33037"/>
  </w:style>
  <w:style w:type="character" w:styleId="Emphasis">
    <w:name w:val="Emphasis"/>
    <w:qFormat/>
    <w:rsid w:val="00D33037"/>
    <w:rPr>
      <w:rFonts w:ascii="Arial" w:hAnsi="Arial" w:cs="Arial"/>
      <w:b/>
      <w:bCs/>
      <w:i/>
      <w:iCs/>
      <w:sz w:val="28"/>
      <w:szCs w:val="22"/>
      <w:lang w:val="en-AU" w:eastAsia="en-US" w:bidi="ar-SA"/>
    </w:rPr>
  </w:style>
  <w:style w:type="character" w:styleId="EndnoteReference">
    <w:name w:val="endnote reference"/>
    <w:rsid w:val="00D33037"/>
    <w:rPr>
      <w:rFonts w:ascii="Arial" w:hAnsi="Arial"/>
      <w:vertAlign w:val="superscript"/>
    </w:rPr>
  </w:style>
  <w:style w:type="paragraph" w:styleId="EndnoteText">
    <w:name w:val="endnote text"/>
    <w:basedOn w:val="Normal"/>
    <w:rsid w:val="00D33037"/>
    <w:rPr>
      <w:szCs w:val="20"/>
    </w:rPr>
  </w:style>
  <w:style w:type="paragraph" w:styleId="EnvelopeAddress">
    <w:name w:val="envelope address"/>
    <w:basedOn w:val="Normal"/>
    <w:rsid w:val="00D33037"/>
    <w:pPr>
      <w:framePr w:w="7920" w:h="1980" w:hRule="exact" w:hSpace="180" w:wrap="auto" w:hAnchor="page" w:xAlign="center" w:yAlign="bottom"/>
      <w:ind w:left="2880"/>
    </w:pPr>
    <w:rPr>
      <w:rFonts w:cs="Arial"/>
    </w:rPr>
  </w:style>
  <w:style w:type="paragraph" w:styleId="EnvelopeReturn">
    <w:name w:val="envelope return"/>
    <w:basedOn w:val="Normal"/>
    <w:rsid w:val="00D33037"/>
    <w:rPr>
      <w:rFonts w:cs="Arial"/>
      <w:szCs w:val="20"/>
    </w:rPr>
  </w:style>
  <w:style w:type="character" w:styleId="FollowedHyperlink">
    <w:name w:val="FollowedHyperlink"/>
    <w:rsid w:val="00D33037"/>
    <w:rPr>
      <w:rFonts w:ascii="Arial" w:hAnsi="Arial"/>
      <w:color w:val="800080"/>
      <w:u w:val="single"/>
    </w:rPr>
  </w:style>
  <w:style w:type="character" w:styleId="FootnoteReference">
    <w:name w:val="footnote reference"/>
    <w:rsid w:val="00D33037"/>
    <w:rPr>
      <w:rFonts w:ascii="Arial" w:hAnsi="Arial"/>
      <w:vertAlign w:val="superscript"/>
    </w:rPr>
  </w:style>
  <w:style w:type="paragraph" w:styleId="FootnoteText">
    <w:name w:val="footnote text"/>
    <w:basedOn w:val="Normal"/>
    <w:rsid w:val="00D33037"/>
    <w:rPr>
      <w:szCs w:val="20"/>
    </w:rPr>
  </w:style>
  <w:style w:type="paragraph" w:customStyle="1" w:styleId="HeadB">
    <w:name w:val="Head B"/>
    <w:basedOn w:val="Normal"/>
    <w:rsid w:val="00D33037"/>
    <w:pPr>
      <w:keepNext/>
      <w:tabs>
        <w:tab w:val="left" w:pos="1134"/>
      </w:tabs>
      <w:spacing w:before="240" w:after="240"/>
      <w:ind w:left="1134" w:hanging="1134"/>
    </w:pPr>
    <w:rPr>
      <w:b/>
      <w:szCs w:val="20"/>
    </w:rPr>
  </w:style>
  <w:style w:type="paragraph" w:styleId="Index1">
    <w:name w:val="index 1"/>
    <w:basedOn w:val="Normal"/>
    <w:next w:val="Normal"/>
    <w:autoRedefine/>
    <w:rsid w:val="00D33037"/>
    <w:pPr>
      <w:ind w:left="240" w:hanging="240"/>
    </w:pPr>
  </w:style>
  <w:style w:type="paragraph" w:styleId="Index2">
    <w:name w:val="index 2"/>
    <w:basedOn w:val="Normal"/>
    <w:next w:val="Normal"/>
    <w:autoRedefine/>
    <w:rsid w:val="00D33037"/>
    <w:pPr>
      <w:ind w:left="480" w:hanging="240"/>
    </w:pPr>
  </w:style>
  <w:style w:type="paragraph" w:styleId="Index3">
    <w:name w:val="index 3"/>
    <w:basedOn w:val="Normal"/>
    <w:next w:val="Normal"/>
    <w:autoRedefine/>
    <w:rsid w:val="00D33037"/>
    <w:pPr>
      <w:ind w:left="720" w:hanging="240"/>
    </w:pPr>
  </w:style>
  <w:style w:type="paragraph" w:styleId="Index4">
    <w:name w:val="index 4"/>
    <w:basedOn w:val="Normal"/>
    <w:next w:val="Normal"/>
    <w:autoRedefine/>
    <w:rsid w:val="00D33037"/>
    <w:pPr>
      <w:ind w:left="960" w:hanging="240"/>
    </w:pPr>
  </w:style>
  <w:style w:type="paragraph" w:styleId="Index5">
    <w:name w:val="index 5"/>
    <w:basedOn w:val="Normal"/>
    <w:next w:val="Normal"/>
    <w:autoRedefine/>
    <w:rsid w:val="00D33037"/>
    <w:pPr>
      <w:ind w:left="1200" w:hanging="240"/>
    </w:pPr>
  </w:style>
  <w:style w:type="paragraph" w:styleId="Index6">
    <w:name w:val="index 6"/>
    <w:basedOn w:val="Normal"/>
    <w:next w:val="Normal"/>
    <w:autoRedefine/>
    <w:rsid w:val="00D33037"/>
    <w:pPr>
      <w:ind w:left="1440" w:hanging="240"/>
    </w:pPr>
  </w:style>
  <w:style w:type="paragraph" w:styleId="Index7">
    <w:name w:val="index 7"/>
    <w:basedOn w:val="Normal"/>
    <w:next w:val="Normal"/>
    <w:autoRedefine/>
    <w:rsid w:val="00D33037"/>
    <w:pPr>
      <w:ind w:left="1680" w:hanging="240"/>
    </w:pPr>
  </w:style>
  <w:style w:type="paragraph" w:styleId="Index8">
    <w:name w:val="index 8"/>
    <w:basedOn w:val="Normal"/>
    <w:next w:val="Normal"/>
    <w:autoRedefine/>
    <w:rsid w:val="00D33037"/>
    <w:pPr>
      <w:ind w:left="1920" w:hanging="240"/>
    </w:pPr>
  </w:style>
  <w:style w:type="paragraph" w:styleId="Index9">
    <w:name w:val="index 9"/>
    <w:basedOn w:val="Normal"/>
    <w:next w:val="Normal"/>
    <w:autoRedefine/>
    <w:rsid w:val="00D33037"/>
    <w:pPr>
      <w:ind w:left="2160" w:hanging="240"/>
    </w:pPr>
  </w:style>
  <w:style w:type="paragraph" w:styleId="IndexHeading">
    <w:name w:val="index heading"/>
    <w:basedOn w:val="Normal"/>
    <w:next w:val="Index1"/>
    <w:rsid w:val="00D33037"/>
    <w:rPr>
      <w:rFonts w:cs="Arial"/>
      <w:b/>
      <w:bCs/>
    </w:rPr>
  </w:style>
  <w:style w:type="character" w:styleId="LineNumber">
    <w:name w:val="line number"/>
    <w:rsid w:val="00D33037"/>
    <w:rPr>
      <w:rFonts w:ascii="Arial" w:hAnsi="Arial"/>
    </w:rPr>
  </w:style>
  <w:style w:type="paragraph" w:styleId="List">
    <w:name w:val="List"/>
    <w:basedOn w:val="Normal"/>
    <w:rsid w:val="00D33037"/>
    <w:pPr>
      <w:tabs>
        <w:tab w:val="left" w:pos="1418"/>
      </w:tabs>
      <w:autoSpaceDE w:val="0"/>
      <w:autoSpaceDN w:val="0"/>
      <w:adjustRightInd w:val="0"/>
      <w:spacing w:before="120"/>
    </w:pPr>
    <w:rPr>
      <w:rFonts w:cs="Arial"/>
      <w:szCs w:val="20"/>
    </w:rPr>
  </w:style>
  <w:style w:type="paragraph" w:styleId="List2">
    <w:name w:val="List 2"/>
    <w:basedOn w:val="Normal"/>
    <w:rsid w:val="00D33037"/>
    <w:pPr>
      <w:tabs>
        <w:tab w:val="left" w:pos="1985"/>
      </w:tabs>
      <w:spacing w:before="60"/>
      <w:contextualSpacing/>
    </w:pPr>
    <w:rPr>
      <w:szCs w:val="20"/>
    </w:rPr>
  </w:style>
  <w:style w:type="paragraph" w:styleId="List3">
    <w:name w:val="List 3"/>
    <w:basedOn w:val="Normal"/>
    <w:rsid w:val="00D33037"/>
    <w:pPr>
      <w:tabs>
        <w:tab w:val="left" w:pos="2552"/>
      </w:tabs>
      <w:spacing w:before="60"/>
      <w:contextualSpacing/>
    </w:pPr>
    <w:rPr>
      <w:szCs w:val="20"/>
    </w:rPr>
  </w:style>
  <w:style w:type="paragraph" w:styleId="List4">
    <w:name w:val="List 4"/>
    <w:basedOn w:val="Normal"/>
    <w:rsid w:val="00D33037"/>
    <w:pPr>
      <w:tabs>
        <w:tab w:val="left" w:pos="3120"/>
      </w:tabs>
      <w:spacing w:before="60"/>
    </w:pPr>
    <w:rPr>
      <w:szCs w:val="20"/>
    </w:rPr>
  </w:style>
  <w:style w:type="paragraph" w:styleId="ListBullet">
    <w:name w:val="List Bullet"/>
    <w:basedOn w:val="Normal"/>
    <w:rsid w:val="00D33037"/>
    <w:pPr>
      <w:numPr>
        <w:numId w:val="7"/>
      </w:numPr>
    </w:pPr>
  </w:style>
  <w:style w:type="paragraph" w:styleId="ListBullet2">
    <w:name w:val="List Bullet 2"/>
    <w:basedOn w:val="Normal"/>
    <w:rsid w:val="00D33037"/>
    <w:pPr>
      <w:numPr>
        <w:numId w:val="8"/>
      </w:numPr>
    </w:pPr>
  </w:style>
  <w:style w:type="paragraph" w:styleId="ListBullet3">
    <w:name w:val="List Bullet 3"/>
    <w:basedOn w:val="Normal"/>
    <w:rsid w:val="00D33037"/>
    <w:pPr>
      <w:numPr>
        <w:numId w:val="11"/>
      </w:numPr>
    </w:pPr>
  </w:style>
  <w:style w:type="paragraph" w:styleId="ListBullet4">
    <w:name w:val="List Bullet 4"/>
    <w:basedOn w:val="Normal"/>
    <w:rsid w:val="00D33037"/>
    <w:pPr>
      <w:numPr>
        <w:numId w:val="12"/>
      </w:numPr>
    </w:pPr>
  </w:style>
  <w:style w:type="paragraph" w:styleId="ListBullet5">
    <w:name w:val="List Bullet 5"/>
    <w:basedOn w:val="Normal"/>
    <w:rsid w:val="00D33037"/>
    <w:pPr>
      <w:numPr>
        <w:numId w:val="13"/>
      </w:numPr>
    </w:pPr>
  </w:style>
  <w:style w:type="paragraph" w:styleId="ListContinue">
    <w:name w:val="List Continue"/>
    <w:basedOn w:val="Normal"/>
    <w:rsid w:val="00D33037"/>
    <w:pPr>
      <w:spacing w:after="120"/>
      <w:ind w:left="283"/>
    </w:pPr>
  </w:style>
  <w:style w:type="paragraph" w:styleId="ListContinue2">
    <w:name w:val="List Continue 2"/>
    <w:basedOn w:val="Normal"/>
    <w:rsid w:val="00D33037"/>
    <w:pPr>
      <w:spacing w:after="120"/>
      <w:ind w:left="566"/>
    </w:pPr>
  </w:style>
  <w:style w:type="paragraph" w:styleId="ListContinue3">
    <w:name w:val="List Continue 3"/>
    <w:basedOn w:val="Normal"/>
    <w:rsid w:val="00D33037"/>
    <w:pPr>
      <w:spacing w:after="120"/>
      <w:ind w:left="849"/>
    </w:pPr>
  </w:style>
  <w:style w:type="paragraph" w:styleId="ListContinue4">
    <w:name w:val="List Continue 4"/>
    <w:basedOn w:val="Normal"/>
    <w:rsid w:val="00D33037"/>
    <w:pPr>
      <w:spacing w:after="120"/>
      <w:ind w:left="1132"/>
    </w:pPr>
  </w:style>
  <w:style w:type="paragraph" w:styleId="ListContinue5">
    <w:name w:val="List Continue 5"/>
    <w:basedOn w:val="Normal"/>
    <w:rsid w:val="00D33037"/>
    <w:pPr>
      <w:spacing w:after="120"/>
      <w:ind w:left="1415"/>
    </w:pPr>
  </w:style>
  <w:style w:type="paragraph" w:styleId="ListNumber">
    <w:name w:val="List Number"/>
    <w:basedOn w:val="Normal"/>
    <w:rsid w:val="00D33037"/>
    <w:pPr>
      <w:tabs>
        <w:tab w:val="num" w:pos="284"/>
      </w:tabs>
      <w:spacing w:after="120"/>
      <w:ind w:left="284" w:hanging="284"/>
    </w:pPr>
    <w:rPr>
      <w:sz w:val="18"/>
      <w:szCs w:val="20"/>
    </w:rPr>
  </w:style>
  <w:style w:type="paragraph" w:styleId="ListParagraph">
    <w:name w:val="List Paragraph"/>
    <w:basedOn w:val="Normal"/>
    <w:uiPriority w:val="34"/>
    <w:qFormat/>
    <w:rsid w:val="00D33037"/>
    <w:pPr>
      <w:spacing w:after="200" w:line="276" w:lineRule="auto"/>
      <w:ind w:left="720"/>
    </w:pPr>
    <w:rPr>
      <w:rFonts w:ascii="Calibri" w:hAnsi="Calibri"/>
      <w:sz w:val="22"/>
      <w:szCs w:val="22"/>
    </w:rPr>
  </w:style>
  <w:style w:type="paragraph" w:styleId="MacroText">
    <w:name w:val="macro"/>
    <w:rsid w:val="00D33037"/>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US"/>
    </w:rPr>
  </w:style>
  <w:style w:type="paragraph" w:styleId="MessageHeader">
    <w:name w:val="Message Header"/>
    <w:basedOn w:val="Normal"/>
    <w:rsid w:val="00D33037"/>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customStyle="1" w:styleId="Module">
    <w:name w:val="Module"/>
    <w:basedOn w:val="Normal"/>
    <w:rsid w:val="00D33037"/>
    <w:pPr>
      <w:pageBreakBefore/>
      <w:spacing w:before="5640"/>
    </w:pPr>
    <w:rPr>
      <w:rFonts w:ascii="Arial Bold" w:hAnsi="Arial Bold"/>
      <w:b/>
      <w:sz w:val="50"/>
      <w:szCs w:val="50"/>
    </w:rPr>
  </w:style>
  <w:style w:type="paragraph" w:styleId="NormalWeb">
    <w:name w:val="Normal (Web)"/>
    <w:basedOn w:val="Normal"/>
    <w:rsid w:val="00D33037"/>
  </w:style>
  <w:style w:type="paragraph" w:styleId="NormalIndent">
    <w:name w:val="Normal Indent"/>
    <w:basedOn w:val="Normal"/>
    <w:rsid w:val="00D33037"/>
    <w:pPr>
      <w:ind w:left="720"/>
    </w:pPr>
  </w:style>
  <w:style w:type="paragraph" w:styleId="NoteHeading">
    <w:name w:val="Note Heading"/>
    <w:basedOn w:val="Normal"/>
    <w:next w:val="Normal"/>
    <w:rsid w:val="00D33037"/>
    <w:rPr>
      <w:rFonts w:ascii="Times New Roman" w:hAnsi="Times New Roman"/>
      <w:sz w:val="24"/>
    </w:rPr>
  </w:style>
  <w:style w:type="character" w:styleId="PageNumber">
    <w:name w:val="page number"/>
    <w:rsid w:val="00D33037"/>
    <w:rPr>
      <w:rFonts w:ascii="Arial" w:hAnsi="Arial"/>
      <w:sz w:val="18"/>
      <w:szCs w:val="18"/>
    </w:rPr>
  </w:style>
  <w:style w:type="paragraph" w:styleId="PlainText">
    <w:name w:val="Plain Text"/>
    <w:basedOn w:val="Normal"/>
    <w:rsid w:val="00D33037"/>
    <w:rPr>
      <w:rFonts w:cs="Courier New"/>
      <w:sz w:val="18"/>
      <w:szCs w:val="20"/>
    </w:rPr>
  </w:style>
  <w:style w:type="paragraph" w:styleId="Salutation">
    <w:name w:val="Salutation"/>
    <w:basedOn w:val="Normal"/>
    <w:next w:val="Normal"/>
    <w:rsid w:val="00D33037"/>
  </w:style>
  <w:style w:type="paragraph" w:styleId="Signature">
    <w:name w:val="Signature"/>
    <w:basedOn w:val="Normal"/>
    <w:rsid w:val="00D33037"/>
    <w:pPr>
      <w:ind w:left="4252"/>
    </w:pPr>
  </w:style>
  <w:style w:type="character" w:styleId="Strong">
    <w:name w:val="Strong"/>
    <w:qFormat/>
    <w:rsid w:val="00D33037"/>
    <w:rPr>
      <w:rFonts w:ascii="Arial Bold" w:hAnsi="Arial Bold"/>
      <w:b/>
      <w:bCs/>
      <w:sz w:val="18"/>
      <w:szCs w:val="18"/>
    </w:rPr>
  </w:style>
  <w:style w:type="paragraph" w:styleId="Subtitle">
    <w:name w:val="Subtitle"/>
    <w:basedOn w:val="Normal"/>
    <w:qFormat/>
    <w:rsid w:val="00D33037"/>
    <w:pPr>
      <w:spacing w:after="60"/>
      <w:jc w:val="center"/>
      <w:outlineLvl w:val="1"/>
    </w:pPr>
    <w:rPr>
      <w:rFonts w:cs="Arial"/>
    </w:rPr>
  </w:style>
  <w:style w:type="character" w:customStyle="1" w:styleId="TableNumberaChar">
    <w:name w:val="Table Number (a) Char"/>
    <w:link w:val="TableNumbera"/>
    <w:rsid w:val="00C60FC2"/>
    <w:rPr>
      <w:rFonts w:ascii="Arial" w:eastAsia="Times New Roman" w:hAnsi="Arial"/>
      <w:sz w:val="17"/>
      <w:szCs w:val="17"/>
      <w:lang w:eastAsia="en-US"/>
    </w:rPr>
  </w:style>
  <w:style w:type="paragraph" w:styleId="TableofAuthorities">
    <w:name w:val="table of authorities"/>
    <w:basedOn w:val="Normal"/>
    <w:next w:val="Normal"/>
    <w:rsid w:val="00D33037"/>
    <w:pPr>
      <w:ind w:left="240" w:hanging="240"/>
    </w:pPr>
  </w:style>
  <w:style w:type="paragraph" w:styleId="TableofFigures">
    <w:name w:val="table of figures"/>
    <w:basedOn w:val="Normal"/>
    <w:next w:val="Normal"/>
    <w:rsid w:val="00D33037"/>
  </w:style>
  <w:style w:type="table" w:styleId="TableProfessional">
    <w:name w:val="Table Professional"/>
    <w:basedOn w:val="TableNormal"/>
    <w:rsid w:val="00D33037"/>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D33037"/>
    <w:rPr>
      <w:rFonts w:ascii="Arial" w:eastAsia="Times New Roman" w:hAnsi="Arial"/>
      <w:sz w:val="18"/>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TOAHeading">
    <w:name w:val="toa heading"/>
    <w:basedOn w:val="Normal"/>
    <w:next w:val="Normal"/>
    <w:rsid w:val="00D33037"/>
    <w:pPr>
      <w:spacing w:before="120"/>
    </w:pPr>
    <w:rPr>
      <w:rFonts w:cs="Arial"/>
      <w:b/>
      <w:bCs/>
    </w:rPr>
  </w:style>
  <w:style w:type="character" w:styleId="HTMLAcronym">
    <w:name w:val="HTML Acronym"/>
    <w:rsid w:val="00D33037"/>
    <w:rPr>
      <w:rFonts w:ascii="Arial" w:hAnsi="Arial"/>
    </w:rPr>
  </w:style>
  <w:style w:type="character" w:styleId="HTMLCite">
    <w:name w:val="HTML Cite"/>
    <w:rsid w:val="00D33037"/>
    <w:rPr>
      <w:rFonts w:ascii="Arial" w:hAnsi="Arial"/>
      <w:i/>
      <w:iCs/>
    </w:rPr>
  </w:style>
  <w:style w:type="character" w:styleId="HTMLDefinition">
    <w:name w:val="HTML Definition"/>
    <w:rsid w:val="00D33037"/>
    <w:rPr>
      <w:rFonts w:ascii="Arial" w:hAnsi="Arial"/>
      <w:i/>
      <w:iCs/>
    </w:rPr>
  </w:style>
  <w:style w:type="character" w:styleId="HTMLKeyboard">
    <w:name w:val="HTML Keyboard"/>
    <w:rsid w:val="00D33037"/>
    <w:rPr>
      <w:rFonts w:ascii="Arial" w:hAnsi="Arial" w:cs="Courier New"/>
      <w:sz w:val="20"/>
      <w:szCs w:val="20"/>
    </w:rPr>
  </w:style>
  <w:style w:type="character" w:styleId="HTMLSample">
    <w:name w:val="HTML Sample"/>
    <w:rsid w:val="00D33037"/>
    <w:rPr>
      <w:rFonts w:ascii="Arial" w:hAnsi="Arial" w:cs="Courier New"/>
    </w:rPr>
  </w:style>
  <w:style w:type="character" w:styleId="HTMLTypewriter">
    <w:name w:val="HTML Typewriter"/>
    <w:rsid w:val="00D33037"/>
    <w:rPr>
      <w:rFonts w:ascii="Arial" w:hAnsi="Arial" w:cs="Courier New"/>
      <w:sz w:val="20"/>
      <w:szCs w:val="20"/>
    </w:rPr>
  </w:style>
  <w:style w:type="character" w:styleId="HTMLVariable">
    <w:name w:val="HTML Variable"/>
    <w:rsid w:val="00D33037"/>
    <w:rPr>
      <w:rFonts w:ascii="Arial" w:hAnsi="Arial"/>
      <w:i/>
      <w:iCs/>
    </w:rPr>
  </w:style>
  <w:style w:type="paragraph" w:styleId="HTMLAddress">
    <w:name w:val="HTML Address"/>
    <w:basedOn w:val="Normal"/>
    <w:rsid w:val="00D33037"/>
    <w:rPr>
      <w:i/>
      <w:iCs/>
    </w:rPr>
  </w:style>
  <w:style w:type="paragraph" w:styleId="HTMLPreformatted">
    <w:name w:val="HTML Preformatted"/>
    <w:basedOn w:val="Normal"/>
    <w:rsid w:val="00D33037"/>
    <w:rPr>
      <w:rFonts w:cs="Courier New"/>
      <w:szCs w:val="20"/>
    </w:rPr>
  </w:style>
  <w:style w:type="table" w:styleId="TableWeb1">
    <w:name w:val="Table Web 1"/>
    <w:basedOn w:val="TableNormal"/>
    <w:rsid w:val="00D33037"/>
    <w:rPr>
      <w:rFonts w:eastAsia="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D33037"/>
    <w:rPr>
      <w:rFonts w:eastAsia="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D33037"/>
    <w:rPr>
      <w:rFonts w:eastAsia="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Schedule1CharChar">
    <w:name w:val="Schedule 1 Char Char"/>
    <w:link w:val="Schedule1"/>
    <w:rsid w:val="005A296C"/>
    <w:rPr>
      <w:rFonts w:ascii="Arial Bold" w:eastAsia="Times New Roman" w:hAnsi="Arial Bold"/>
      <w:b/>
      <w:sz w:val="32"/>
      <w:szCs w:val="32"/>
      <w:lang w:eastAsia="en-US"/>
    </w:rPr>
  </w:style>
  <w:style w:type="character" w:customStyle="1" w:styleId="Schedule2Char">
    <w:name w:val="Schedule 2 Char"/>
    <w:link w:val="Schedule2"/>
    <w:rsid w:val="005A296C"/>
    <w:rPr>
      <w:rFonts w:ascii="Arial Bold" w:hAnsi="Arial Bold"/>
      <w:b/>
      <w:sz w:val="28"/>
      <w:szCs w:val="28"/>
      <w:lang w:val="en-AU" w:eastAsia="en-US" w:bidi="ar-SA"/>
    </w:rPr>
  </w:style>
  <w:style w:type="character" w:customStyle="1" w:styleId="Schedule3Char">
    <w:name w:val="Schedule 3 Char"/>
    <w:link w:val="Schedule3"/>
    <w:rsid w:val="005A296C"/>
    <w:rPr>
      <w:rFonts w:ascii="Arial Bold" w:eastAsia="Times New Roman" w:hAnsi="Arial Bold"/>
      <w:b/>
      <w:sz w:val="24"/>
      <w:szCs w:val="24"/>
      <w:lang w:eastAsia="en-US"/>
    </w:rPr>
  </w:style>
  <w:style w:type="paragraph" w:styleId="ListNumber3">
    <w:name w:val="List Number 3"/>
    <w:basedOn w:val="Normal"/>
    <w:rsid w:val="00D33037"/>
    <w:pPr>
      <w:numPr>
        <w:numId w:val="15"/>
      </w:numPr>
      <w:tabs>
        <w:tab w:val="left" w:pos="1985"/>
      </w:tabs>
    </w:pPr>
  </w:style>
  <w:style w:type="paragraph" w:styleId="z-BottomofForm">
    <w:name w:val="HTML Bottom of Form"/>
    <w:basedOn w:val="Normal"/>
    <w:next w:val="Normal"/>
    <w:hidden/>
    <w:rsid w:val="00D33037"/>
    <w:pPr>
      <w:pBdr>
        <w:top w:val="single" w:sz="6" w:space="1" w:color="auto"/>
      </w:pBdr>
      <w:spacing w:before="0" w:after="0"/>
      <w:jc w:val="center"/>
    </w:pPr>
    <w:rPr>
      <w:rFonts w:cs="Arial"/>
      <w:vanish/>
      <w:sz w:val="16"/>
      <w:szCs w:val="16"/>
    </w:rPr>
  </w:style>
  <w:style w:type="paragraph" w:styleId="z-TopofForm">
    <w:name w:val="HTML Top of Form"/>
    <w:basedOn w:val="Normal"/>
    <w:next w:val="Normal"/>
    <w:hidden/>
    <w:rsid w:val="00D33037"/>
    <w:pPr>
      <w:pBdr>
        <w:bottom w:val="single" w:sz="6" w:space="1" w:color="auto"/>
      </w:pBdr>
      <w:spacing w:before="0" w:after="0"/>
      <w:jc w:val="center"/>
    </w:pPr>
    <w:rPr>
      <w:rFonts w:cs="Arial"/>
      <w:vanish/>
      <w:sz w:val="16"/>
      <w:szCs w:val="16"/>
    </w:rPr>
  </w:style>
  <w:style w:type="paragraph" w:customStyle="1" w:styleId="ExtrinsicMaterial">
    <w:name w:val="Extrinsic Material"/>
    <w:basedOn w:val="Normal"/>
    <w:next w:val="ExtrinsicMaterialBodyText"/>
    <w:rsid w:val="00160B7F"/>
    <w:pPr>
      <w:keepNext/>
      <w:pBdr>
        <w:top w:val="single" w:sz="12" w:space="8" w:color="CCCCCC"/>
        <w:left w:val="single" w:sz="12" w:space="8" w:color="CCCCCC"/>
        <w:bottom w:val="single" w:sz="12" w:space="8" w:color="CCCCCC"/>
        <w:right w:val="single" w:sz="12" w:space="8" w:color="CCCCCC"/>
      </w:pBdr>
      <w:shd w:val="clear" w:color="auto" w:fill="E0E0E0"/>
      <w:spacing w:before="0" w:after="0"/>
      <w:ind w:left="170" w:right="170"/>
      <w:outlineLvl w:val="3"/>
    </w:pPr>
    <w:rPr>
      <w:rFonts w:cs="Arial"/>
      <w:b/>
      <w:bCs/>
      <w:i/>
      <w:iCs/>
      <w:sz w:val="32"/>
    </w:rPr>
  </w:style>
  <w:style w:type="paragraph" w:customStyle="1" w:styleId="ExtrinsicMaterialBodyText">
    <w:name w:val="Extrinsic Material Body Text"/>
    <w:basedOn w:val="BodyText"/>
    <w:rsid w:val="00F67CC8"/>
    <w:pPr>
      <w:pBdr>
        <w:top w:val="single" w:sz="12" w:space="8" w:color="CCCCCC"/>
        <w:left w:val="single" w:sz="12" w:space="8" w:color="CCCCCC"/>
        <w:bottom w:val="single" w:sz="12" w:space="8" w:color="CCCCCC"/>
        <w:right w:val="single" w:sz="12" w:space="8" w:color="CCCCCC"/>
      </w:pBdr>
      <w:shd w:val="clear" w:color="auto" w:fill="E0E0E0"/>
      <w:ind w:left="170" w:right="170"/>
    </w:pPr>
  </w:style>
  <w:style w:type="paragraph" w:customStyle="1" w:styleId="FooterRightLandscape">
    <w:name w:val="Footer Right Landscape"/>
    <w:basedOn w:val="FooterRight"/>
    <w:rsid w:val="00F26E03"/>
    <w:pPr>
      <w:tabs>
        <w:tab w:val="clear" w:pos="8789"/>
        <w:tab w:val="clear" w:pos="9356"/>
        <w:tab w:val="right" w:pos="14005"/>
        <w:tab w:val="right" w:pos="14572"/>
      </w:tabs>
    </w:pPr>
  </w:style>
  <w:style w:type="paragraph" w:customStyle="1" w:styleId="HeaderRightLandscape">
    <w:name w:val="Header Right Landscape"/>
    <w:basedOn w:val="HeaderRight"/>
    <w:rsid w:val="00E23C4F"/>
    <w:pPr>
      <w:tabs>
        <w:tab w:val="clear" w:pos="5954"/>
      </w:tabs>
      <w:ind w:right="-737"/>
    </w:pPr>
  </w:style>
  <w:style w:type="paragraph" w:customStyle="1" w:styleId="Editorsnote3">
    <w:name w:val="Editor's note3"/>
    <w:basedOn w:val="Normal"/>
    <w:link w:val="Editorsnote3CharChar"/>
    <w:rsid w:val="00F3026D"/>
    <w:pPr>
      <w:numPr>
        <w:numId w:val="18"/>
      </w:numPr>
      <w:tabs>
        <w:tab w:val="left" w:pos="2835"/>
      </w:tabs>
      <w:spacing w:before="120" w:after="240"/>
    </w:pPr>
    <w:rPr>
      <w:iCs/>
      <w:sz w:val="16"/>
      <w:szCs w:val="16"/>
    </w:rPr>
  </w:style>
  <w:style w:type="character" w:customStyle="1" w:styleId="Editorsnote1CharChar">
    <w:name w:val="Editor's note1 Char Char"/>
    <w:link w:val="Editorsnote1"/>
    <w:rsid w:val="00F3026D"/>
    <w:rPr>
      <w:rFonts w:ascii="Arial" w:eastAsia="Times New Roman" w:hAnsi="Arial"/>
      <w:sz w:val="16"/>
      <w:szCs w:val="16"/>
      <w:lang w:eastAsia="en-US"/>
    </w:rPr>
  </w:style>
  <w:style w:type="character" w:customStyle="1" w:styleId="Editorsnote2CharChar">
    <w:name w:val="Editors note2 Char Char"/>
    <w:basedOn w:val="Editorsnote1CharChar"/>
    <w:link w:val="Editorsnote2"/>
    <w:rsid w:val="00F3026D"/>
    <w:rPr>
      <w:rFonts w:ascii="Arial" w:eastAsia="Times New Roman" w:hAnsi="Arial"/>
      <w:sz w:val="16"/>
      <w:szCs w:val="16"/>
      <w:lang w:eastAsia="en-US"/>
    </w:rPr>
  </w:style>
  <w:style w:type="paragraph" w:customStyle="1" w:styleId="TableNumberb">
    <w:name w:val="Table Number (b)"/>
    <w:basedOn w:val="TableNumbera"/>
    <w:rsid w:val="00DC5A03"/>
    <w:pPr>
      <w:numPr>
        <w:numId w:val="5"/>
      </w:numPr>
      <w:tabs>
        <w:tab w:val="clear" w:pos="567"/>
      </w:tabs>
    </w:pPr>
  </w:style>
  <w:style w:type="character" w:customStyle="1" w:styleId="Editorsnote3CharChar">
    <w:name w:val="Editor's note3 Char Char"/>
    <w:link w:val="Editorsnote3"/>
    <w:rsid w:val="00F3026D"/>
    <w:rPr>
      <w:rFonts w:ascii="Arial" w:eastAsia="Times New Roman" w:hAnsi="Arial"/>
      <w:iCs/>
      <w:sz w:val="16"/>
      <w:szCs w:val="16"/>
      <w:lang w:eastAsia="en-US"/>
    </w:rPr>
  </w:style>
  <w:style w:type="paragraph" w:customStyle="1" w:styleId="TableNumberProvision4">
    <w:name w:val="Table Number Provision 4"/>
    <w:basedOn w:val="TableNumberProvision3"/>
    <w:rsid w:val="00910610"/>
    <w:pPr>
      <w:ind w:left="1758"/>
    </w:pPr>
  </w:style>
  <w:style w:type="paragraph" w:customStyle="1" w:styleId="TableNote">
    <w:name w:val="Table Note"/>
    <w:basedOn w:val="Outcomes"/>
    <w:rsid w:val="00FA2240"/>
    <w:pPr>
      <w:spacing w:before="240"/>
    </w:pPr>
    <w:rPr>
      <w:i/>
    </w:rPr>
  </w:style>
  <w:style w:type="paragraph" w:customStyle="1" w:styleId="TableTextUnderline">
    <w:name w:val="Table Text Underline"/>
    <w:basedOn w:val="TableBodyText"/>
    <w:rsid w:val="00FA2240"/>
    <w:pPr>
      <w:spacing w:before="240"/>
    </w:pPr>
    <w:rPr>
      <w:sz w:val="17"/>
      <w:u w:val="single"/>
    </w:rPr>
  </w:style>
  <w:style w:type="character" w:customStyle="1" w:styleId="TableNumberProvisionChar">
    <w:name w:val="Table Number Provision Char"/>
    <w:link w:val="TableNumberProvision"/>
    <w:rsid w:val="00BB6B4D"/>
    <w:rPr>
      <w:rFonts w:ascii="Arial" w:hAnsi="Arial"/>
      <w:sz w:val="17"/>
      <w:szCs w:val="17"/>
      <w:lang w:val="en-AU" w:eastAsia="en-US" w:bidi="ar-SA"/>
    </w:rPr>
  </w:style>
  <w:style w:type="character" w:customStyle="1" w:styleId="Char4">
    <w:name w:val="Char4"/>
    <w:rsid w:val="00F770C0"/>
    <w:rPr>
      <w:rFonts w:ascii="Arial Bold" w:hAnsi="Arial Bold"/>
      <w:b/>
      <w:szCs w:val="24"/>
      <w:lang w:val="en-AU" w:eastAsia="en-US" w:bidi="ar-SA"/>
    </w:rPr>
  </w:style>
  <w:style w:type="paragraph" w:customStyle="1" w:styleId="Reportbodytext">
    <w:name w:val="Report body text"/>
    <w:basedOn w:val="Normal"/>
    <w:link w:val="ReportbodytextChar"/>
    <w:rsid w:val="00484648"/>
    <w:pPr>
      <w:spacing w:before="0" w:after="0"/>
    </w:pPr>
    <w:rPr>
      <w:rFonts w:cs="Arial"/>
      <w:sz w:val="24"/>
    </w:rPr>
  </w:style>
  <w:style w:type="character" w:customStyle="1" w:styleId="ReportbodytextChar">
    <w:name w:val="Report body text Char"/>
    <w:link w:val="Reportbodytext"/>
    <w:rsid w:val="00484648"/>
    <w:rPr>
      <w:rFonts w:ascii="Arial" w:eastAsia="Times New Roman" w:hAnsi="Arial" w:cs="Arial"/>
      <w:sz w:val="24"/>
      <w:szCs w:val="24"/>
      <w:lang w:eastAsia="en-US"/>
    </w:rPr>
  </w:style>
  <w:style w:type="paragraph" w:styleId="Revision">
    <w:name w:val="Revision"/>
    <w:hidden/>
    <w:uiPriority w:val="99"/>
    <w:semiHidden/>
    <w:rsid w:val="005B5356"/>
    <w:rPr>
      <w:rFonts w:ascii="Arial" w:eastAsia="Times New Roman" w:hAnsi="Arial"/>
      <w:szCs w:val="24"/>
      <w:lang w:eastAsia="en-US"/>
    </w:rPr>
  </w:style>
  <w:style w:type="character" w:customStyle="1" w:styleId="TableNumberProvision2Char">
    <w:name w:val="Table Number Provision 2 Char"/>
    <w:link w:val="TableNumberProvision2"/>
    <w:rsid w:val="00586077"/>
    <w:rPr>
      <w:rFonts w:ascii="Arial" w:eastAsia="Times New Roman" w:hAnsi="Arial"/>
      <w:sz w:val="17"/>
      <w:szCs w:val="17"/>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299422">
      <w:bodyDiv w:val="1"/>
      <w:marLeft w:val="0"/>
      <w:marRight w:val="0"/>
      <w:marTop w:val="0"/>
      <w:marBottom w:val="0"/>
      <w:divBdr>
        <w:top w:val="none" w:sz="0" w:space="0" w:color="auto"/>
        <w:left w:val="none" w:sz="0" w:space="0" w:color="auto"/>
        <w:bottom w:val="none" w:sz="0" w:space="0" w:color="auto"/>
        <w:right w:val="none" w:sz="0" w:space="0" w:color="auto"/>
      </w:divBdr>
    </w:div>
    <w:div w:id="897401598">
      <w:bodyDiv w:val="1"/>
      <w:marLeft w:val="0"/>
      <w:marRight w:val="0"/>
      <w:marTop w:val="0"/>
      <w:marBottom w:val="0"/>
      <w:divBdr>
        <w:top w:val="none" w:sz="0" w:space="0" w:color="auto"/>
        <w:left w:val="none" w:sz="0" w:space="0" w:color="auto"/>
        <w:bottom w:val="none" w:sz="0" w:space="0" w:color="auto"/>
        <w:right w:val="none" w:sz="0" w:space="0" w:color="auto"/>
      </w:divBdr>
    </w:div>
    <w:div w:id="1014265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oleObject" Target="embeddings/oleObject1.bin"/><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6.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EE1482-A953-4E32-B9A4-7F6BEA5045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615</TotalTime>
  <Pages>50</Pages>
  <Words>10190</Words>
  <Characters>58089</Characters>
  <Application>Microsoft Office Word</Application>
  <DocSecurity>0</DocSecurity>
  <Lines>484</Lines>
  <Paragraphs>136</Paragraphs>
  <ScaleCrop>false</ScaleCrop>
  <HeadingPairs>
    <vt:vector size="2" baseType="variant">
      <vt:variant>
        <vt:lpstr>Title</vt:lpstr>
      </vt:variant>
      <vt:variant>
        <vt:i4>1</vt:i4>
      </vt:variant>
    </vt:vector>
  </HeadingPairs>
  <TitlesOfParts>
    <vt:vector size="1" baseType="lpstr">
      <vt:lpstr>Planning Scheme</vt:lpstr>
    </vt:vector>
  </TitlesOfParts>
  <Company>MyCompany</Company>
  <LinksUpToDate>false</LinksUpToDate>
  <CharactersWithSpaces>68143</CharactersWithSpaces>
  <SharedDoc>false</SharedDoc>
  <HLinks>
    <vt:vector size="30" baseType="variant">
      <vt:variant>
        <vt:i4>1638450</vt:i4>
      </vt:variant>
      <vt:variant>
        <vt:i4>26</vt:i4>
      </vt:variant>
      <vt:variant>
        <vt:i4>0</vt:i4>
      </vt:variant>
      <vt:variant>
        <vt:i4>5</vt:i4>
      </vt:variant>
      <vt:variant>
        <vt:lpwstr/>
      </vt:variant>
      <vt:variant>
        <vt:lpwstr>_Toc391030370</vt:lpwstr>
      </vt:variant>
      <vt:variant>
        <vt:i4>1572914</vt:i4>
      </vt:variant>
      <vt:variant>
        <vt:i4>20</vt:i4>
      </vt:variant>
      <vt:variant>
        <vt:i4>0</vt:i4>
      </vt:variant>
      <vt:variant>
        <vt:i4>5</vt:i4>
      </vt:variant>
      <vt:variant>
        <vt:lpwstr/>
      </vt:variant>
      <vt:variant>
        <vt:lpwstr>_Toc391030369</vt:lpwstr>
      </vt:variant>
      <vt:variant>
        <vt:i4>1572914</vt:i4>
      </vt:variant>
      <vt:variant>
        <vt:i4>14</vt:i4>
      </vt:variant>
      <vt:variant>
        <vt:i4>0</vt:i4>
      </vt:variant>
      <vt:variant>
        <vt:i4>5</vt:i4>
      </vt:variant>
      <vt:variant>
        <vt:lpwstr/>
      </vt:variant>
      <vt:variant>
        <vt:lpwstr>_Toc391030368</vt:lpwstr>
      </vt:variant>
      <vt:variant>
        <vt:i4>1572914</vt:i4>
      </vt:variant>
      <vt:variant>
        <vt:i4>8</vt:i4>
      </vt:variant>
      <vt:variant>
        <vt:i4>0</vt:i4>
      </vt:variant>
      <vt:variant>
        <vt:i4>5</vt:i4>
      </vt:variant>
      <vt:variant>
        <vt:lpwstr/>
      </vt:variant>
      <vt:variant>
        <vt:lpwstr>_Toc391030367</vt:lpwstr>
      </vt:variant>
      <vt:variant>
        <vt:i4>1572914</vt:i4>
      </vt:variant>
      <vt:variant>
        <vt:i4>2</vt:i4>
      </vt:variant>
      <vt:variant>
        <vt:i4>0</vt:i4>
      </vt:variant>
      <vt:variant>
        <vt:i4>5</vt:i4>
      </vt:variant>
      <vt:variant>
        <vt:lpwstr/>
      </vt:variant>
      <vt:variant>
        <vt:lpwstr>_Toc391030366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Planning Scheme</dc:title>
  <dc:creator>goochb</dc:creator>
  <cp:lastModifiedBy>Wai Tam</cp:lastModifiedBy>
  <cp:revision>63</cp:revision>
  <cp:lastPrinted>2019-08-05T06:20:00Z</cp:lastPrinted>
  <dcterms:created xsi:type="dcterms:W3CDTF">2017-03-21T03:07:00Z</dcterms:created>
  <dcterms:modified xsi:type="dcterms:W3CDTF">2022-11-16T01:19:00Z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Qld_Council">
    <vt:lpwstr>Toowoomba Regional Planning Scheme</vt:lpwstr>
  </property>
  <property fmtid="{D5CDD505-2E9C-101B-9397-08002B2CF9AE}" pid="3" name="Date_completed">
    <vt:lpwstr>1 July 2012</vt:lpwstr>
  </property>
  <property fmtid="{D5CDD505-2E9C-101B-9397-08002B2CF9AE}" pid="4" name="PSVersion_no">
    <vt:lpwstr>1.0</vt:lpwstr>
  </property>
</Properties>
</file>